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Ex1.xml" ContentType="application/vnd.ms-office.chartex+xml"/>
  <Override PartName="/word/charts/style85.xml" ContentType="application/vnd.ms-office.chartstyle+xml"/>
  <Override PartName="/word/charts/colors85.xml" ContentType="application/vnd.ms-office.chartcolorstyle+xml"/>
  <Override PartName="/word/charts/chartEx2.xml" ContentType="application/vnd.ms-office.chartex+xml"/>
  <Override PartName="/word/charts/style86.xml" ContentType="application/vnd.ms-office.chartstyle+xml"/>
  <Override PartName="/word/charts/colors86.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85.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6.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7.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Ex3.xml" ContentType="application/vnd.ms-office.chartex+xml"/>
  <Override PartName="/word/charts/style90.xml" ContentType="application/vnd.ms-office.chartstyle+xml"/>
  <Override PartName="/word/charts/colors90.xml" ContentType="application/vnd.ms-office.chartcolorstyle+xml"/>
  <Override PartName="/word/charts/chart88.xml" ContentType="application/vnd.openxmlformats-officedocument.drawingml.chart+xml"/>
  <Override PartName="/word/charts/style91.xml" ContentType="application/vnd.ms-office.chartstyle+xml"/>
  <Override PartName="/word/charts/colors91.xml" ContentType="application/vnd.ms-office.chartcolorstyle+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89.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Ex4.xml" ContentType="application/vnd.ms-office.chartex+xml"/>
  <Override PartName="/word/charts/style93.xml" ContentType="application/vnd.ms-office.chartstyle+xml"/>
  <Override PartName="/word/charts/colors93.xml" ContentType="application/vnd.ms-office.chartcolorstyle+xml"/>
  <Override PartName="/word/charts/chartEx5.xml" ContentType="application/vnd.ms-office.chartex+xml"/>
  <Override PartName="/word/charts/style94.xml" ContentType="application/vnd.ms-office.chartstyle+xml"/>
  <Override PartName="/word/charts/colors94.xml" ContentType="application/vnd.ms-office.chartcolorstyle+xml"/>
  <Override PartName="/word/charts/chart90.xml" ContentType="application/vnd.openxmlformats-officedocument.drawingml.chart+xml"/>
  <Override PartName="/word/charts/style95.xml" ContentType="application/vnd.ms-office.chartstyle+xml"/>
  <Override PartName="/word/charts/colors95.xml" ContentType="application/vnd.ms-office.chartcolorstyle+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91.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2.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3.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4.xml" ContentType="application/vnd.openxmlformats-officedocument.drawingml.chart+xml"/>
  <Override PartName="/word/charts/style99.xml" ContentType="application/vnd.ms-office.chartstyle+xml"/>
  <Override PartName="/word/charts/colors99.xml" ContentType="application/vnd.ms-office.chartcolorstyle+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95.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96.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97.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98.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99.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0.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1.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2.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3.xml" ContentType="application/vnd.openxmlformats-officedocument.drawingml.chart+xml"/>
  <Override PartName="/word/charts/style108.xml" ContentType="application/vnd.ms-office.chartstyle+xml"/>
  <Override PartName="/word/charts/colors108.xml" ContentType="application/vnd.ms-office.chartcolorstyle+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04.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05.xml" ContentType="application/vnd.openxmlformats-officedocument.drawingml.chart+xml"/>
  <Override PartName="/word/charts/style110.xml" ContentType="application/vnd.ms-office.chartstyle+xml"/>
  <Override PartName="/word/charts/colors110.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61AA81" w14:textId="003C9219" w:rsidR="00C47DFF" w:rsidRDefault="0026188D" w:rsidP="00331334">
      <w:pPr>
        <w:spacing w:line="276" w:lineRule="auto"/>
        <w:rPr>
          <w:sz w:val="36"/>
        </w:rPr>
        <w:sectPr w:rsidR="00C47DFF" w:rsidSect="00DF0C64">
          <w:headerReference w:type="default" r:id="rId8"/>
          <w:footerReference w:type="default" r:id="rId9"/>
          <w:pgSz w:w="11906" w:h="16838"/>
          <w:pgMar w:top="1417" w:right="1417" w:bottom="1417" w:left="1417" w:header="708" w:footer="708" w:gutter="0"/>
          <w:cols w:space="708"/>
          <w:titlePg/>
          <w:docGrid w:linePitch="360"/>
        </w:sectPr>
      </w:pPr>
      <w:bookmarkStart w:id="0" w:name="_Hlk118450480"/>
      <w:bookmarkEnd w:id="0"/>
      <w:r>
        <w:rPr>
          <w:noProof/>
          <w:lang w:eastAsia="cs-CZ"/>
        </w:rPr>
        <w:drawing>
          <wp:anchor distT="0" distB="0" distL="114300" distR="114300" simplePos="0" relativeHeight="251662336" behindDoc="0" locked="0" layoutInCell="1" allowOverlap="1" wp14:anchorId="6567C877" wp14:editId="59826647">
            <wp:simplePos x="0" y="0"/>
            <wp:positionH relativeFrom="column">
              <wp:posOffset>3113405</wp:posOffset>
            </wp:positionH>
            <wp:positionV relativeFrom="paragraph">
              <wp:posOffset>-556895</wp:posOffset>
            </wp:positionV>
            <wp:extent cx="3036805" cy="628650"/>
            <wp:effectExtent l="0" t="0" r="0" b="0"/>
            <wp:wrapNone/>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ZCR_RGB_p.g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36805" cy="6286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312" behindDoc="0" locked="0" layoutInCell="1" allowOverlap="1" wp14:anchorId="7A9AA4F4" wp14:editId="19B72BD0">
            <wp:simplePos x="0" y="0"/>
            <wp:positionH relativeFrom="column">
              <wp:posOffset>-614045</wp:posOffset>
            </wp:positionH>
            <wp:positionV relativeFrom="paragraph">
              <wp:posOffset>-512445</wp:posOffset>
            </wp:positionV>
            <wp:extent cx="3032828" cy="628650"/>
            <wp:effectExtent l="0" t="0" r="0" b="0"/>
            <wp:wrapNone/>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OPZ barevn+ę.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3582" cy="630879"/>
                    </a:xfrm>
                    <a:prstGeom prst="rect">
                      <a:avLst/>
                    </a:prstGeom>
                  </pic:spPr>
                </pic:pic>
              </a:graphicData>
            </a:graphic>
            <wp14:sizeRelH relativeFrom="page">
              <wp14:pctWidth>0</wp14:pctWidth>
            </wp14:sizeRelH>
            <wp14:sizeRelV relativeFrom="page">
              <wp14:pctHeight>0</wp14:pctHeight>
            </wp14:sizeRelV>
          </wp:anchor>
        </w:drawing>
      </w:r>
      <w:r w:rsidR="00B61FA4">
        <w:rPr>
          <w:noProof/>
        </w:rPr>
        <mc:AlternateContent>
          <mc:Choice Requires="wps">
            <w:drawing>
              <wp:anchor distT="0" distB="0" distL="114300" distR="114300" simplePos="0" relativeHeight="251659264" behindDoc="0" locked="0" layoutInCell="1" allowOverlap="1" wp14:anchorId="30D8A25E" wp14:editId="42CA7867">
                <wp:simplePos x="0" y="0"/>
                <wp:positionH relativeFrom="column">
                  <wp:posOffset>452755</wp:posOffset>
                </wp:positionH>
                <wp:positionV relativeFrom="paragraph">
                  <wp:posOffset>1589405</wp:posOffset>
                </wp:positionV>
                <wp:extent cx="5658485" cy="4413250"/>
                <wp:effectExtent l="0" t="0" r="0" b="0"/>
                <wp:wrapNone/>
                <wp:docPr id="46" name="Textové pol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8485" cy="4413250"/>
                        </a:xfrm>
                        <a:prstGeom prst="rect">
                          <a:avLst/>
                        </a:prstGeom>
                        <a:noFill/>
                        <a:ln w="6350">
                          <a:noFill/>
                        </a:ln>
                        <a:effectLst/>
                      </wps:spPr>
                      <wps:txbx>
                        <w:txbxContent>
                          <w:p w14:paraId="5FE8B18A" w14:textId="77777777" w:rsidR="0043411B" w:rsidRPr="008C4B6A" w:rsidRDefault="0043411B" w:rsidP="00C47DFF">
                            <w:pPr>
                              <w:jc w:val="right"/>
                              <w:rPr>
                                <w:rFonts w:ascii="Arial Black" w:hAnsi="Arial Black" w:cs="Arial"/>
                                <w:b/>
                                <w:color w:val="A6A6A6" w:themeColor="background1" w:themeShade="A6"/>
                                <w:sz w:val="52"/>
                                <w:szCs w:val="52"/>
                              </w:rPr>
                            </w:pPr>
                            <w:r w:rsidRPr="008C4B6A">
                              <w:rPr>
                                <w:rFonts w:ascii="Arial Black" w:hAnsi="Arial Black" w:cs="Arial"/>
                                <w:b/>
                                <w:color w:val="A6A6A6" w:themeColor="background1" w:themeShade="A6"/>
                                <w:sz w:val="52"/>
                                <w:szCs w:val="52"/>
                              </w:rPr>
                              <w:t xml:space="preserve">Analýza dobrovolnictví </w:t>
                            </w:r>
                            <w:r w:rsidRPr="008C4B6A">
                              <w:rPr>
                                <w:rFonts w:ascii="Arial Black" w:hAnsi="Arial Black" w:cs="Arial"/>
                                <w:b/>
                                <w:color w:val="A6A6A6" w:themeColor="background1" w:themeShade="A6"/>
                                <w:sz w:val="52"/>
                                <w:szCs w:val="52"/>
                              </w:rPr>
                              <w:br/>
                              <w:t xml:space="preserve">v lůžkových zdravotnických zařízeních v ČR a následné vyhodnocení nové koncepce programu dobrovolnictví </w:t>
                            </w:r>
                          </w:p>
                          <w:p w14:paraId="7CEFD32C" w14:textId="4A7584CB" w:rsidR="0043411B" w:rsidRPr="00B738CC" w:rsidRDefault="0070494E" w:rsidP="00C47DFF">
                            <w:pPr>
                              <w:jc w:val="right"/>
                              <w:rPr>
                                <w:rFonts w:ascii="Arial Black" w:hAnsi="Arial Black" w:cs="Arial"/>
                                <w:b/>
                                <w:color w:val="538135" w:themeColor="accent6" w:themeShade="BF"/>
                                <w:sz w:val="40"/>
                                <w:szCs w:val="40"/>
                              </w:rPr>
                            </w:pPr>
                            <w:r w:rsidRPr="00B738CC">
                              <w:rPr>
                                <w:rFonts w:ascii="Arial Black" w:hAnsi="Arial Black" w:cs="Arial"/>
                                <w:b/>
                                <w:color w:val="538135" w:themeColor="accent6" w:themeShade="BF"/>
                                <w:sz w:val="40"/>
                                <w:szCs w:val="40"/>
                              </w:rPr>
                              <w:t xml:space="preserve">Zpráva </w:t>
                            </w:r>
                            <w:r w:rsidR="00BB2072" w:rsidRPr="00B738CC">
                              <w:rPr>
                                <w:rFonts w:ascii="Arial Black" w:hAnsi="Arial Black" w:cs="Arial"/>
                                <w:b/>
                                <w:color w:val="538135" w:themeColor="accent6" w:themeShade="BF"/>
                                <w:sz w:val="40"/>
                                <w:szCs w:val="40"/>
                              </w:rPr>
                              <w:t xml:space="preserve">Část </w:t>
                            </w:r>
                            <w:r w:rsidRPr="00B738CC">
                              <w:rPr>
                                <w:rFonts w:ascii="Arial Black" w:hAnsi="Arial Black" w:cs="Arial"/>
                                <w:b/>
                                <w:color w:val="538135" w:themeColor="accent6" w:themeShade="BF"/>
                                <w:sz w:val="40"/>
                                <w:szCs w:val="40"/>
                              </w:rPr>
                              <w:t>D</w:t>
                            </w:r>
                            <w:r w:rsidR="00BB2072" w:rsidRPr="00B738CC">
                              <w:rPr>
                                <w:rFonts w:ascii="Arial Black" w:hAnsi="Arial Black" w:cs="Arial"/>
                                <w:b/>
                                <w:color w:val="538135" w:themeColor="accent6" w:themeShade="BF"/>
                                <w:sz w:val="40"/>
                                <w:szCs w:val="40"/>
                              </w:rPr>
                              <w:t xml:space="preserve"> – Závěrečný průzkum</w:t>
                            </w:r>
                          </w:p>
                          <w:p w14:paraId="1785293C" w14:textId="6006AA27" w:rsidR="0043411B" w:rsidRPr="008C4B6A" w:rsidRDefault="0043411B" w:rsidP="008C4B6A">
                            <w:pPr>
                              <w:jc w:val="right"/>
                              <w:rPr>
                                <w:rFonts w:ascii="Arial Black" w:hAnsi="Arial Black" w:cs="Arial"/>
                                <w:b/>
                                <w:color w:val="A6A6A6" w:themeColor="background1" w:themeShade="A6"/>
                                <w:sz w:val="44"/>
                                <w:szCs w:val="44"/>
                              </w:rPr>
                            </w:pPr>
                            <w:r>
                              <w:rPr>
                                <w:rFonts w:ascii="Arial Black" w:hAnsi="Arial Black" w:cs="Arial"/>
                                <w:b/>
                                <w:color w:val="A6A6A6" w:themeColor="background1" w:themeShade="A6"/>
                                <w:sz w:val="44"/>
                                <w:szCs w:val="44"/>
                              </w:rPr>
                              <w:t xml:space="preserve">Verze </w:t>
                            </w:r>
                            <w:r w:rsidR="000A5A68">
                              <w:rPr>
                                <w:rFonts w:ascii="Arial Black" w:hAnsi="Arial Black" w:cs="Arial"/>
                                <w:b/>
                                <w:color w:val="A6A6A6" w:themeColor="background1" w:themeShade="A6"/>
                                <w:sz w:val="44"/>
                                <w:szCs w:val="44"/>
                              </w:rPr>
                              <w:t>4</w:t>
                            </w:r>
                            <w:r>
                              <w:rPr>
                                <w:rFonts w:ascii="Arial Black" w:hAnsi="Arial Black" w:cs="Arial"/>
                                <w:b/>
                                <w:color w:val="A6A6A6" w:themeColor="background1" w:themeShade="A6"/>
                                <w:sz w:val="44"/>
                                <w:szCs w:val="44"/>
                              </w:rPr>
                              <w:t>.</w:t>
                            </w:r>
                            <w:r w:rsidR="000A5A68">
                              <w:rPr>
                                <w:rFonts w:ascii="Arial Black" w:hAnsi="Arial Black" w:cs="Arial"/>
                                <w:b/>
                                <w:color w:val="A6A6A6" w:themeColor="background1" w:themeShade="A6"/>
                                <w:sz w:val="44"/>
                                <w:szCs w:val="4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8A25E" id="_x0000_t202" coordsize="21600,21600" o:spt="202" path="m,l,21600r21600,l21600,xe">
                <v:stroke joinstyle="miter"/>
                <v:path gradientshapeok="t" o:connecttype="rect"/>
              </v:shapetype>
              <v:shape id="Textové pole 46" o:spid="_x0000_s1026" type="#_x0000_t202" style="position:absolute;left:0;text-align:left;margin-left:35.65pt;margin-top:125.15pt;width:445.55pt;height:3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" filled="f" stroked="f" strokeweight=".5pt">
                <v:textbox>
                  <w:txbxContent>
                    <w:p w14:paraId="5FE8B18A" w14:textId="77777777" w:rsidR="0043411B" w:rsidRPr="008C4B6A" w:rsidRDefault="0043411B" w:rsidP="00C47DFF">
                      <w:pPr>
                        <w:jc w:val="right"/>
                        <w:rPr>
                          <w:rFonts w:ascii="Arial Black" w:hAnsi="Arial Black" w:cs="Arial"/>
                          <w:b/>
                          <w:color w:val="A6A6A6" w:themeColor="background1" w:themeShade="A6"/>
                          <w:sz w:val="52"/>
                          <w:szCs w:val="52"/>
                        </w:rPr>
                      </w:pPr>
                      <w:r w:rsidRPr="008C4B6A">
                        <w:rPr>
                          <w:rFonts w:ascii="Arial Black" w:hAnsi="Arial Black" w:cs="Arial"/>
                          <w:b/>
                          <w:color w:val="A6A6A6" w:themeColor="background1" w:themeShade="A6"/>
                          <w:sz w:val="52"/>
                          <w:szCs w:val="52"/>
                        </w:rPr>
                        <w:t xml:space="preserve">Analýza dobrovolnictví </w:t>
                      </w:r>
                      <w:r w:rsidRPr="008C4B6A">
                        <w:rPr>
                          <w:rFonts w:ascii="Arial Black" w:hAnsi="Arial Black" w:cs="Arial"/>
                          <w:b/>
                          <w:color w:val="A6A6A6" w:themeColor="background1" w:themeShade="A6"/>
                          <w:sz w:val="52"/>
                          <w:szCs w:val="52"/>
                        </w:rPr>
                        <w:br/>
                        <w:t xml:space="preserve">v lůžkových zdravotnických zařízeních v ČR a následné vyhodnocení nové koncepce programu dobrovolnictví </w:t>
                      </w:r>
                    </w:p>
                    <w:p w14:paraId="7CEFD32C" w14:textId="4A7584CB" w:rsidR="0043411B" w:rsidRPr="00B738CC" w:rsidRDefault="0070494E" w:rsidP="00C47DFF">
                      <w:pPr>
                        <w:jc w:val="right"/>
                        <w:rPr>
                          <w:rFonts w:ascii="Arial Black" w:hAnsi="Arial Black" w:cs="Arial"/>
                          <w:b/>
                          <w:color w:val="538135" w:themeColor="accent6" w:themeShade="BF"/>
                          <w:sz w:val="40"/>
                          <w:szCs w:val="40"/>
                        </w:rPr>
                      </w:pPr>
                      <w:r w:rsidRPr="00B738CC">
                        <w:rPr>
                          <w:rFonts w:ascii="Arial Black" w:hAnsi="Arial Black" w:cs="Arial"/>
                          <w:b/>
                          <w:color w:val="538135" w:themeColor="accent6" w:themeShade="BF"/>
                          <w:sz w:val="40"/>
                          <w:szCs w:val="40"/>
                        </w:rPr>
                        <w:t xml:space="preserve">Zpráva </w:t>
                      </w:r>
                      <w:r w:rsidR="00BB2072" w:rsidRPr="00B738CC">
                        <w:rPr>
                          <w:rFonts w:ascii="Arial Black" w:hAnsi="Arial Black" w:cs="Arial"/>
                          <w:b/>
                          <w:color w:val="538135" w:themeColor="accent6" w:themeShade="BF"/>
                          <w:sz w:val="40"/>
                          <w:szCs w:val="40"/>
                        </w:rPr>
                        <w:t xml:space="preserve">Část </w:t>
                      </w:r>
                      <w:r w:rsidRPr="00B738CC">
                        <w:rPr>
                          <w:rFonts w:ascii="Arial Black" w:hAnsi="Arial Black" w:cs="Arial"/>
                          <w:b/>
                          <w:color w:val="538135" w:themeColor="accent6" w:themeShade="BF"/>
                          <w:sz w:val="40"/>
                          <w:szCs w:val="40"/>
                        </w:rPr>
                        <w:t>D</w:t>
                      </w:r>
                      <w:r w:rsidR="00BB2072" w:rsidRPr="00B738CC">
                        <w:rPr>
                          <w:rFonts w:ascii="Arial Black" w:hAnsi="Arial Black" w:cs="Arial"/>
                          <w:b/>
                          <w:color w:val="538135" w:themeColor="accent6" w:themeShade="BF"/>
                          <w:sz w:val="40"/>
                          <w:szCs w:val="40"/>
                        </w:rPr>
                        <w:t xml:space="preserve"> – Závěrečný průzkum</w:t>
                      </w:r>
                    </w:p>
                    <w:p w14:paraId="1785293C" w14:textId="6006AA27" w:rsidR="0043411B" w:rsidRPr="008C4B6A" w:rsidRDefault="0043411B" w:rsidP="008C4B6A">
                      <w:pPr>
                        <w:jc w:val="right"/>
                        <w:rPr>
                          <w:rFonts w:ascii="Arial Black" w:hAnsi="Arial Black" w:cs="Arial"/>
                          <w:b/>
                          <w:color w:val="A6A6A6" w:themeColor="background1" w:themeShade="A6"/>
                          <w:sz w:val="44"/>
                          <w:szCs w:val="44"/>
                        </w:rPr>
                      </w:pPr>
                      <w:r>
                        <w:rPr>
                          <w:rFonts w:ascii="Arial Black" w:hAnsi="Arial Black" w:cs="Arial"/>
                          <w:b/>
                          <w:color w:val="A6A6A6" w:themeColor="background1" w:themeShade="A6"/>
                          <w:sz w:val="44"/>
                          <w:szCs w:val="44"/>
                        </w:rPr>
                        <w:t xml:space="preserve">Verze </w:t>
                      </w:r>
                      <w:r w:rsidR="000A5A68">
                        <w:rPr>
                          <w:rFonts w:ascii="Arial Black" w:hAnsi="Arial Black" w:cs="Arial"/>
                          <w:b/>
                          <w:color w:val="A6A6A6" w:themeColor="background1" w:themeShade="A6"/>
                          <w:sz w:val="44"/>
                          <w:szCs w:val="44"/>
                        </w:rPr>
                        <w:t>4</w:t>
                      </w:r>
                      <w:r>
                        <w:rPr>
                          <w:rFonts w:ascii="Arial Black" w:hAnsi="Arial Black" w:cs="Arial"/>
                          <w:b/>
                          <w:color w:val="A6A6A6" w:themeColor="background1" w:themeShade="A6"/>
                          <w:sz w:val="44"/>
                          <w:szCs w:val="44"/>
                        </w:rPr>
                        <w:t>.</w:t>
                      </w:r>
                      <w:r w:rsidR="000A5A68">
                        <w:rPr>
                          <w:rFonts w:ascii="Arial Black" w:hAnsi="Arial Black" w:cs="Arial"/>
                          <w:b/>
                          <w:color w:val="A6A6A6" w:themeColor="background1" w:themeShade="A6"/>
                          <w:sz w:val="44"/>
                          <w:szCs w:val="44"/>
                        </w:rPr>
                        <w:t>0</w:t>
                      </w:r>
                    </w:p>
                  </w:txbxContent>
                </v:textbox>
              </v:shape>
            </w:pict>
          </mc:Fallback>
        </mc:AlternateContent>
      </w:r>
      <w:r w:rsidR="009C0397">
        <w:rPr>
          <w:sz w:val="36"/>
        </w:rPr>
        <w:tab/>
      </w:r>
      <w:r w:rsidR="008C4B6A">
        <w:rPr>
          <w:sz w:val="36"/>
        </w:rPr>
        <w:tab/>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Pr>
      <w:tblGrid>
        <w:gridCol w:w="9062"/>
      </w:tblGrid>
      <w:tr w:rsidR="00C47DFF" w14:paraId="2C8D0137" w14:textId="77777777" w:rsidTr="00DF0C64">
        <w:tc>
          <w:tcPr>
            <w:tcW w:w="92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D6DA99" w14:textId="026485FC" w:rsidR="00C47DFF" w:rsidRPr="001806C1" w:rsidRDefault="0049155B" w:rsidP="00331334">
            <w:pPr>
              <w:spacing w:line="276" w:lineRule="auto"/>
            </w:pPr>
            <w:r w:rsidRPr="000A5C42">
              <w:rPr>
                <w:rStyle w:val="ng-binding"/>
              </w:rPr>
              <w:lastRenderedPageBreak/>
              <w:t xml:space="preserve">Zpráva Část D – Závěrečný průzkum </w:t>
            </w:r>
            <w:r w:rsidR="00707AFF" w:rsidRPr="000A5C42">
              <w:rPr>
                <w:rStyle w:val="ng-binding"/>
              </w:rPr>
              <w:t xml:space="preserve">je zpracován v rámci veřejné </w:t>
            </w:r>
            <w:r w:rsidR="00423E39" w:rsidRPr="000A5C42">
              <w:t>zakázk</w:t>
            </w:r>
            <w:r w:rsidR="00707AFF" w:rsidRPr="000A5C42">
              <w:t>y</w:t>
            </w:r>
            <w:r w:rsidR="00423E39" w:rsidRPr="00423E39">
              <w:t xml:space="preserve"> „</w:t>
            </w:r>
            <w:r w:rsidR="00423E39" w:rsidRPr="00707AFF">
              <w:rPr>
                <w:i/>
              </w:rPr>
              <w:t>Zpracování analýz stávajícího nastavení a potřeb dobrovolnictví v lůžkových zdravotnických zařízeních v České republice a následné vyhodnocení nové koncepce programu dobrovolnictví pro tyto lůžkové zdravotní služby a organizace a vyhodnocení workshopů II</w:t>
            </w:r>
            <w:r w:rsidR="00423E39" w:rsidRPr="00423E39">
              <w:t>.”</w:t>
            </w:r>
            <w:r w:rsidR="00707AFF">
              <w:t xml:space="preserve">, která je realizována </w:t>
            </w:r>
            <w:r w:rsidR="00423E39" w:rsidRPr="00423E39">
              <w:t xml:space="preserve">v rámci </w:t>
            </w:r>
            <w:bookmarkStart w:id="1" w:name="_Hlk123569580"/>
            <w:r w:rsidR="00423E39" w:rsidRPr="00423E39">
              <w:t xml:space="preserve">projektu </w:t>
            </w:r>
            <w:r w:rsidR="00707AFF">
              <w:t>„</w:t>
            </w:r>
            <w:r w:rsidR="00423E39" w:rsidRPr="00707AFF">
              <w:rPr>
                <w:i/>
              </w:rPr>
              <w:t>Efektivizace systému nemocniční péče v ČR prostřednictvím dobrovolnické činnosti</w:t>
            </w:r>
            <w:r w:rsidR="00423E39" w:rsidRPr="00423E39">
              <w:t xml:space="preserve">”, </w:t>
            </w:r>
            <w:r w:rsidR="00707AFF">
              <w:t>(</w:t>
            </w:r>
            <w:r w:rsidR="00423E39" w:rsidRPr="00423E39">
              <w:t>reg. č.</w:t>
            </w:r>
            <w:r w:rsidR="003B65DB">
              <w:t xml:space="preserve"> </w:t>
            </w:r>
            <w:r w:rsidR="00423E39" w:rsidRPr="00423E39">
              <w:t>C</w:t>
            </w:r>
            <w:r w:rsidR="00707AFF">
              <w:t xml:space="preserve">Z.03.3.X/0.0/0.0/15_018/0007517) </w:t>
            </w:r>
            <w:bookmarkEnd w:id="1"/>
            <w:r w:rsidR="00707AFF" w:rsidRPr="007A4EB6">
              <w:t>spolufinancovaného Evropskou unií z Evropského sociálního fondu</w:t>
            </w:r>
            <w:r w:rsidR="0026188D" w:rsidRPr="007A4EB6">
              <w:t xml:space="preserve"> v rámci Operačního programu Zaměstnanost</w:t>
            </w:r>
            <w:r w:rsidR="00707AFF" w:rsidRPr="007A4EB6">
              <w:t>.</w:t>
            </w:r>
          </w:p>
        </w:tc>
      </w:tr>
    </w:tbl>
    <w:p w14:paraId="38746888" w14:textId="77777777" w:rsidR="00C47DFF" w:rsidRDefault="00C47DFF" w:rsidP="00331334">
      <w:pPr>
        <w:spacing w:before="120" w:line="276" w:lineRule="auto"/>
        <w:rPr>
          <w:rFonts w:cs="Segoe UI"/>
        </w:rPr>
      </w:pPr>
    </w:p>
    <w:p w14:paraId="64DB032B" w14:textId="77777777" w:rsidR="00C47DFF" w:rsidRPr="00024E13" w:rsidRDefault="00C47DFF" w:rsidP="00331334">
      <w:pPr>
        <w:spacing w:before="120" w:line="276" w:lineRule="auto"/>
        <w:rPr>
          <w:b/>
        </w:rPr>
      </w:pPr>
      <w:r>
        <w:rPr>
          <w:b/>
        </w:rPr>
        <w:t>Zadavatel</w:t>
      </w:r>
      <w:r w:rsidRPr="00024E13">
        <w:rPr>
          <w:b/>
        </w:rPr>
        <w:t xml:space="preserve">: </w:t>
      </w:r>
    </w:p>
    <w:p w14:paraId="411579B0" w14:textId="77777777" w:rsidR="009E68BD" w:rsidRDefault="00423E39" w:rsidP="00331334">
      <w:pPr>
        <w:spacing w:after="160" w:line="276" w:lineRule="auto"/>
        <w:jc w:val="left"/>
        <w:rPr>
          <w:b/>
        </w:rPr>
      </w:pPr>
      <w:r w:rsidRPr="00423E39">
        <w:t>Česká republika – Ministerstvo zdravotnictví</w:t>
      </w:r>
    </w:p>
    <w:p w14:paraId="6FEA3272" w14:textId="77777777" w:rsidR="00D92BEE" w:rsidRDefault="00D92BEE" w:rsidP="00331334">
      <w:pPr>
        <w:spacing w:after="160" w:line="276" w:lineRule="auto"/>
        <w:jc w:val="left"/>
        <w:rPr>
          <w:b/>
        </w:rPr>
      </w:pPr>
    </w:p>
    <w:p w14:paraId="069E33A2" w14:textId="77777777" w:rsidR="00C47DFF" w:rsidRPr="00024E13" w:rsidRDefault="00423E39" w:rsidP="00331334">
      <w:pPr>
        <w:spacing w:after="160" w:line="276" w:lineRule="auto"/>
        <w:jc w:val="left"/>
        <w:rPr>
          <w:b/>
        </w:rPr>
      </w:pPr>
      <w:r>
        <w:rPr>
          <w:b/>
        </w:rPr>
        <w:t>Zpracovatelé</w:t>
      </w:r>
      <w:r w:rsidR="00C47DFF" w:rsidRPr="00024E13">
        <w:rPr>
          <w:b/>
        </w:rPr>
        <w:t>:</w:t>
      </w:r>
    </w:p>
    <w:p w14:paraId="7E2F76D5" w14:textId="77777777" w:rsidR="00423E39" w:rsidRPr="00310ECC" w:rsidRDefault="00423E39" w:rsidP="00331334">
      <w:pPr>
        <w:spacing w:before="120" w:line="276" w:lineRule="auto"/>
        <w:rPr>
          <w:sz w:val="20"/>
          <w:szCs w:val="20"/>
        </w:rPr>
      </w:pPr>
      <w:r>
        <w:rPr>
          <w:sz w:val="20"/>
          <w:szCs w:val="20"/>
        </w:rPr>
        <w:t xml:space="preserve">Zprávu </w:t>
      </w:r>
      <w:r w:rsidRPr="00310ECC">
        <w:rPr>
          <w:sz w:val="20"/>
          <w:szCs w:val="20"/>
        </w:rPr>
        <w:t>zpracoval</w:t>
      </w:r>
      <w:r>
        <w:rPr>
          <w:sz w:val="20"/>
          <w:szCs w:val="20"/>
        </w:rPr>
        <w:t xml:space="preserve"> </w:t>
      </w:r>
      <w:r w:rsidRPr="00310ECC">
        <w:rPr>
          <w:sz w:val="20"/>
          <w:szCs w:val="20"/>
        </w:rPr>
        <w:t>vědecko-výzkumný</w:t>
      </w:r>
      <w:r>
        <w:rPr>
          <w:sz w:val="20"/>
          <w:szCs w:val="20"/>
        </w:rPr>
        <w:t xml:space="preserve"> </w:t>
      </w:r>
      <w:r w:rsidRPr="00310ECC">
        <w:rPr>
          <w:sz w:val="20"/>
          <w:szCs w:val="20"/>
        </w:rPr>
        <w:t>ústav:</w:t>
      </w:r>
    </w:p>
    <w:p w14:paraId="7DEED74A" w14:textId="77777777" w:rsidR="00423E39" w:rsidRPr="00310ECC" w:rsidRDefault="00423E39" w:rsidP="00331334">
      <w:pPr>
        <w:spacing w:before="160" w:line="276" w:lineRule="auto"/>
        <w:rPr>
          <w:b/>
          <w:sz w:val="20"/>
          <w:szCs w:val="20"/>
        </w:rPr>
      </w:pPr>
      <w:r w:rsidRPr="00310ECC">
        <w:rPr>
          <w:b/>
          <w:sz w:val="20"/>
          <w:szCs w:val="20"/>
        </w:rPr>
        <w:t>ACCENDO</w:t>
      </w:r>
      <w:r>
        <w:rPr>
          <w:b/>
          <w:sz w:val="20"/>
          <w:szCs w:val="20"/>
        </w:rPr>
        <w:t xml:space="preserve"> </w:t>
      </w:r>
      <w:r w:rsidRPr="00310ECC">
        <w:rPr>
          <w:b/>
          <w:sz w:val="20"/>
          <w:szCs w:val="20"/>
        </w:rPr>
        <w:t>–</w:t>
      </w:r>
      <w:r>
        <w:rPr>
          <w:b/>
          <w:sz w:val="20"/>
          <w:szCs w:val="20"/>
        </w:rPr>
        <w:t xml:space="preserve"> </w:t>
      </w:r>
      <w:r w:rsidRPr="00310ECC">
        <w:rPr>
          <w:b/>
          <w:sz w:val="20"/>
          <w:szCs w:val="20"/>
        </w:rPr>
        <w:t>Centrum</w:t>
      </w:r>
      <w:r>
        <w:rPr>
          <w:b/>
          <w:sz w:val="20"/>
          <w:szCs w:val="20"/>
        </w:rPr>
        <w:t xml:space="preserve"> </w:t>
      </w:r>
      <w:r w:rsidRPr="00310ECC">
        <w:rPr>
          <w:b/>
          <w:sz w:val="20"/>
          <w:szCs w:val="20"/>
        </w:rPr>
        <w:t>pro</w:t>
      </w:r>
      <w:r>
        <w:rPr>
          <w:b/>
          <w:sz w:val="20"/>
          <w:szCs w:val="20"/>
        </w:rPr>
        <w:t xml:space="preserve"> </w:t>
      </w:r>
      <w:r w:rsidRPr="00310ECC">
        <w:rPr>
          <w:b/>
          <w:sz w:val="20"/>
          <w:szCs w:val="20"/>
        </w:rPr>
        <w:t>vědu</w:t>
      </w:r>
      <w:r>
        <w:rPr>
          <w:b/>
          <w:sz w:val="20"/>
          <w:szCs w:val="20"/>
        </w:rPr>
        <w:t xml:space="preserve"> </w:t>
      </w:r>
      <w:r w:rsidRPr="00310ECC">
        <w:rPr>
          <w:b/>
          <w:sz w:val="20"/>
          <w:szCs w:val="20"/>
        </w:rPr>
        <w:t>a</w:t>
      </w:r>
      <w:r>
        <w:rPr>
          <w:b/>
          <w:sz w:val="20"/>
          <w:szCs w:val="20"/>
        </w:rPr>
        <w:t> </w:t>
      </w:r>
      <w:r w:rsidRPr="00310ECC">
        <w:rPr>
          <w:b/>
          <w:sz w:val="20"/>
          <w:szCs w:val="20"/>
        </w:rPr>
        <w:t>výzkum,</w:t>
      </w:r>
      <w:r>
        <w:rPr>
          <w:b/>
          <w:sz w:val="20"/>
          <w:szCs w:val="20"/>
        </w:rPr>
        <w:t xml:space="preserve"> </w:t>
      </w:r>
      <w:r w:rsidRPr="00310ECC">
        <w:rPr>
          <w:b/>
          <w:sz w:val="20"/>
          <w:szCs w:val="20"/>
        </w:rPr>
        <w:t>z.ú.</w:t>
      </w:r>
      <w:r>
        <w:rPr>
          <w:b/>
          <w:sz w:val="20"/>
          <w:szCs w:val="20"/>
        </w:rPr>
        <w:t xml:space="preserve"> </w:t>
      </w:r>
    </w:p>
    <w:p w14:paraId="4EC63349" w14:textId="1EF7F13A" w:rsidR="00423E39" w:rsidRPr="00310ECC" w:rsidRDefault="00423E39" w:rsidP="00331334">
      <w:pPr>
        <w:spacing w:line="276" w:lineRule="auto"/>
        <w:rPr>
          <w:sz w:val="20"/>
          <w:szCs w:val="20"/>
        </w:rPr>
      </w:pPr>
      <w:r>
        <w:rPr>
          <w:sz w:val="20"/>
          <w:szCs w:val="20"/>
        </w:rPr>
        <w:t xml:space="preserve">Moravská 758/95, 700 30 </w:t>
      </w:r>
      <w:r w:rsidR="009E6BDE">
        <w:rPr>
          <w:sz w:val="20"/>
          <w:szCs w:val="20"/>
        </w:rPr>
        <w:t>Ostrava – Hrabůvka</w:t>
      </w:r>
      <w:r w:rsidRPr="00310ECC">
        <w:rPr>
          <w:sz w:val="20"/>
          <w:szCs w:val="20"/>
        </w:rPr>
        <w:t>,</w:t>
      </w:r>
      <w:r>
        <w:rPr>
          <w:sz w:val="20"/>
          <w:szCs w:val="20"/>
        </w:rPr>
        <w:t xml:space="preserve"> </w:t>
      </w:r>
    </w:p>
    <w:p w14:paraId="24AA45AC" w14:textId="77777777" w:rsidR="00423E39" w:rsidRDefault="00423E39" w:rsidP="00331334">
      <w:pPr>
        <w:spacing w:line="276" w:lineRule="auto"/>
        <w:rPr>
          <w:rStyle w:val="Hypertextovodkaz"/>
          <w:sz w:val="20"/>
          <w:szCs w:val="20"/>
        </w:rPr>
      </w:pPr>
      <w:r w:rsidRPr="00310ECC">
        <w:rPr>
          <w:sz w:val="20"/>
          <w:szCs w:val="20"/>
        </w:rPr>
        <w:t>IČ:</w:t>
      </w:r>
      <w:r>
        <w:rPr>
          <w:sz w:val="20"/>
          <w:szCs w:val="20"/>
        </w:rPr>
        <w:t xml:space="preserve"> </w:t>
      </w:r>
      <w:r w:rsidRPr="00310ECC">
        <w:rPr>
          <w:sz w:val="20"/>
          <w:szCs w:val="20"/>
        </w:rPr>
        <w:t>28614950,</w:t>
      </w:r>
      <w:r>
        <w:rPr>
          <w:sz w:val="20"/>
          <w:szCs w:val="20"/>
        </w:rPr>
        <w:t xml:space="preserve"> </w:t>
      </w:r>
      <w:r w:rsidRPr="00310ECC">
        <w:rPr>
          <w:sz w:val="20"/>
          <w:szCs w:val="20"/>
        </w:rPr>
        <w:t>tel.:</w:t>
      </w:r>
      <w:r>
        <w:rPr>
          <w:sz w:val="20"/>
          <w:szCs w:val="20"/>
        </w:rPr>
        <w:t xml:space="preserve"> </w:t>
      </w:r>
      <w:r w:rsidRPr="00310ECC">
        <w:rPr>
          <w:sz w:val="20"/>
          <w:szCs w:val="20"/>
        </w:rPr>
        <w:t>+420</w:t>
      </w:r>
      <w:r>
        <w:rPr>
          <w:sz w:val="20"/>
          <w:szCs w:val="20"/>
        </w:rPr>
        <w:t xml:space="preserve"> </w:t>
      </w:r>
      <w:r w:rsidRPr="00310ECC">
        <w:rPr>
          <w:sz w:val="20"/>
          <w:szCs w:val="20"/>
        </w:rPr>
        <w:t>596</w:t>
      </w:r>
      <w:r>
        <w:rPr>
          <w:sz w:val="20"/>
          <w:szCs w:val="20"/>
        </w:rPr>
        <w:t xml:space="preserve"> </w:t>
      </w:r>
      <w:r w:rsidRPr="00310ECC">
        <w:rPr>
          <w:sz w:val="20"/>
          <w:szCs w:val="20"/>
        </w:rPr>
        <w:t>112</w:t>
      </w:r>
      <w:r>
        <w:rPr>
          <w:sz w:val="20"/>
          <w:szCs w:val="20"/>
        </w:rPr>
        <w:t xml:space="preserve"> </w:t>
      </w:r>
      <w:r w:rsidRPr="00310ECC">
        <w:rPr>
          <w:sz w:val="20"/>
          <w:szCs w:val="20"/>
        </w:rPr>
        <w:t>649,</w:t>
      </w:r>
      <w:r>
        <w:rPr>
          <w:sz w:val="20"/>
          <w:szCs w:val="20"/>
        </w:rPr>
        <w:t xml:space="preserve"> </w:t>
      </w:r>
      <w:r w:rsidRPr="00310ECC">
        <w:rPr>
          <w:sz w:val="20"/>
          <w:szCs w:val="20"/>
        </w:rPr>
        <w:t>web:</w:t>
      </w:r>
      <w:r>
        <w:rPr>
          <w:sz w:val="20"/>
          <w:szCs w:val="20"/>
        </w:rPr>
        <w:t xml:space="preserve"> </w:t>
      </w:r>
      <w:hyperlink r:id="rId12" w:history="1">
        <w:r w:rsidRPr="005A10F9">
          <w:rPr>
            <w:rStyle w:val="Hypertextovodkaz"/>
            <w:sz w:val="20"/>
            <w:szCs w:val="20"/>
          </w:rPr>
          <w:t>http://accendo.cz/</w:t>
        </w:r>
      </w:hyperlink>
      <w:r w:rsidRPr="00310ECC">
        <w:rPr>
          <w:sz w:val="20"/>
          <w:szCs w:val="20"/>
        </w:rPr>
        <w:t>,</w:t>
      </w:r>
      <w:r>
        <w:rPr>
          <w:sz w:val="20"/>
          <w:szCs w:val="20"/>
        </w:rPr>
        <w:t xml:space="preserve"> </w:t>
      </w:r>
      <w:r w:rsidRPr="00310ECC">
        <w:rPr>
          <w:sz w:val="20"/>
          <w:szCs w:val="20"/>
        </w:rPr>
        <w:t>e-mail:</w:t>
      </w:r>
      <w:r>
        <w:rPr>
          <w:sz w:val="20"/>
          <w:szCs w:val="20"/>
        </w:rPr>
        <w:t xml:space="preserve"> </w:t>
      </w:r>
      <w:hyperlink r:id="rId13" w:history="1">
        <w:r w:rsidRPr="00310ECC">
          <w:rPr>
            <w:rStyle w:val="Hypertextovodkaz"/>
            <w:sz w:val="20"/>
            <w:szCs w:val="20"/>
          </w:rPr>
          <w:t>info@accendo.cz</w:t>
        </w:r>
      </w:hyperlink>
    </w:p>
    <w:p w14:paraId="333F9C45" w14:textId="77777777" w:rsidR="00423E39" w:rsidRDefault="00423E39" w:rsidP="00331334">
      <w:pPr>
        <w:spacing w:before="120" w:line="276" w:lineRule="auto"/>
        <w:rPr>
          <w:sz w:val="20"/>
          <w:szCs w:val="20"/>
        </w:rPr>
      </w:pPr>
      <w:r w:rsidRPr="00A50B85">
        <w:rPr>
          <w:sz w:val="20"/>
          <w:szCs w:val="20"/>
        </w:rPr>
        <w:t>Ve</w:t>
      </w:r>
      <w:r>
        <w:rPr>
          <w:sz w:val="20"/>
          <w:szCs w:val="20"/>
        </w:rPr>
        <w:t xml:space="preserve"> </w:t>
      </w:r>
      <w:r w:rsidRPr="00A50B85">
        <w:rPr>
          <w:sz w:val="20"/>
          <w:szCs w:val="20"/>
        </w:rPr>
        <w:t>s</w:t>
      </w:r>
      <w:r>
        <w:rPr>
          <w:sz w:val="20"/>
          <w:szCs w:val="20"/>
        </w:rPr>
        <w:t>polupráci se společností:</w:t>
      </w:r>
    </w:p>
    <w:p w14:paraId="2A5AD32B" w14:textId="77777777" w:rsidR="00423E39" w:rsidRPr="00423E39" w:rsidRDefault="00423E39" w:rsidP="00331334">
      <w:pPr>
        <w:spacing w:line="276" w:lineRule="auto"/>
        <w:rPr>
          <w:b/>
          <w:sz w:val="20"/>
          <w:szCs w:val="20"/>
        </w:rPr>
      </w:pPr>
      <w:r w:rsidRPr="00423E39">
        <w:rPr>
          <w:b/>
          <w:sz w:val="20"/>
          <w:szCs w:val="20"/>
        </w:rPr>
        <w:t>SC&amp;C spol. s r.o.,</w:t>
      </w:r>
    </w:p>
    <w:p w14:paraId="7963D2C3" w14:textId="77777777" w:rsidR="00423E39" w:rsidRPr="00423E39" w:rsidRDefault="00423E39" w:rsidP="00331334">
      <w:pPr>
        <w:spacing w:line="276" w:lineRule="auto"/>
        <w:rPr>
          <w:sz w:val="20"/>
          <w:szCs w:val="20"/>
        </w:rPr>
      </w:pPr>
      <w:r w:rsidRPr="00423E39">
        <w:rPr>
          <w:sz w:val="20"/>
          <w:szCs w:val="20"/>
        </w:rPr>
        <w:t>Krakovská 7, Praha 1,</w:t>
      </w:r>
      <w:r w:rsidR="003B65DB">
        <w:rPr>
          <w:sz w:val="20"/>
          <w:szCs w:val="20"/>
        </w:rPr>
        <w:t xml:space="preserve"> </w:t>
      </w:r>
      <w:r w:rsidRPr="00423E39">
        <w:rPr>
          <w:sz w:val="20"/>
          <w:szCs w:val="20"/>
        </w:rPr>
        <w:t>110 00</w:t>
      </w:r>
    </w:p>
    <w:p w14:paraId="0599813F" w14:textId="77777777" w:rsidR="00423E39" w:rsidRPr="00423E39" w:rsidRDefault="00423E39" w:rsidP="00331334">
      <w:pPr>
        <w:spacing w:line="276" w:lineRule="auto"/>
        <w:rPr>
          <w:sz w:val="20"/>
          <w:szCs w:val="20"/>
        </w:rPr>
      </w:pPr>
      <w:r w:rsidRPr="00423E39">
        <w:rPr>
          <w:sz w:val="20"/>
          <w:szCs w:val="20"/>
        </w:rPr>
        <w:t>IČ: 45280541,</w:t>
      </w:r>
      <w:r>
        <w:rPr>
          <w:sz w:val="20"/>
          <w:szCs w:val="20"/>
        </w:rPr>
        <w:t xml:space="preserve"> tel.:</w:t>
      </w:r>
      <w:r w:rsidRPr="00423E39">
        <w:rPr>
          <w:sz w:val="20"/>
          <w:szCs w:val="20"/>
        </w:rPr>
        <w:t xml:space="preserve"> +420 777 759</w:t>
      </w:r>
      <w:r>
        <w:rPr>
          <w:sz w:val="20"/>
          <w:szCs w:val="20"/>
        </w:rPr>
        <w:t> </w:t>
      </w:r>
      <w:r w:rsidRPr="00423E39">
        <w:rPr>
          <w:sz w:val="20"/>
          <w:szCs w:val="20"/>
        </w:rPr>
        <w:t>419</w:t>
      </w:r>
      <w:r>
        <w:rPr>
          <w:sz w:val="20"/>
          <w:szCs w:val="20"/>
        </w:rPr>
        <w:t xml:space="preserve">, </w:t>
      </w:r>
      <w:r w:rsidRPr="00310ECC">
        <w:rPr>
          <w:sz w:val="20"/>
          <w:szCs w:val="20"/>
        </w:rPr>
        <w:t>web:</w:t>
      </w:r>
      <w:r w:rsidR="00707AFF" w:rsidRPr="00707AFF">
        <w:t xml:space="preserve"> </w:t>
      </w:r>
      <w:hyperlink r:id="rId14" w:history="1">
        <w:r w:rsidR="00707AFF" w:rsidRPr="00DF6210">
          <w:rPr>
            <w:rStyle w:val="Hypertextovodkaz"/>
            <w:sz w:val="20"/>
            <w:szCs w:val="20"/>
          </w:rPr>
          <w:t>https://scac.cz/</w:t>
        </w:r>
      </w:hyperlink>
      <w:r>
        <w:rPr>
          <w:sz w:val="20"/>
          <w:szCs w:val="20"/>
        </w:rPr>
        <w:t xml:space="preserve"> </w:t>
      </w:r>
      <w:r w:rsidRPr="00310ECC">
        <w:rPr>
          <w:sz w:val="20"/>
          <w:szCs w:val="20"/>
        </w:rPr>
        <w:t>,</w:t>
      </w:r>
      <w:r>
        <w:rPr>
          <w:sz w:val="20"/>
          <w:szCs w:val="20"/>
        </w:rPr>
        <w:t xml:space="preserve"> </w:t>
      </w:r>
      <w:r w:rsidRPr="00310ECC">
        <w:rPr>
          <w:sz w:val="20"/>
          <w:szCs w:val="20"/>
        </w:rPr>
        <w:t>e-mail:</w:t>
      </w:r>
      <w:r>
        <w:rPr>
          <w:sz w:val="20"/>
          <w:szCs w:val="20"/>
        </w:rPr>
        <w:t xml:space="preserve"> </w:t>
      </w:r>
      <w:hyperlink r:id="rId15" w:history="1">
        <w:r w:rsidRPr="00DF6210">
          <w:rPr>
            <w:rStyle w:val="Hypertextovodkaz"/>
            <w:sz w:val="20"/>
            <w:szCs w:val="20"/>
          </w:rPr>
          <w:t>marketing@scac.cz</w:t>
        </w:r>
      </w:hyperlink>
      <w:r>
        <w:rPr>
          <w:sz w:val="20"/>
          <w:szCs w:val="20"/>
        </w:rPr>
        <w:t xml:space="preserve"> </w:t>
      </w:r>
    </w:p>
    <w:p w14:paraId="6D0011D8" w14:textId="77777777" w:rsidR="00C47DFF" w:rsidRDefault="00C47DFF" w:rsidP="00331334">
      <w:pPr>
        <w:spacing w:line="276" w:lineRule="auto"/>
      </w:pPr>
    </w:p>
    <w:p w14:paraId="36B98202" w14:textId="77777777" w:rsidR="00C47DFF" w:rsidRDefault="00076A10" w:rsidP="00331334">
      <w:pPr>
        <w:spacing w:line="276" w:lineRule="auto"/>
        <w:rPr>
          <w:b/>
        </w:rPr>
      </w:pPr>
      <w:r>
        <w:rPr>
          <w:b/>
        </w:rPr>
        <w:t>Řešitelský</w:t>
      </w:r>
      <w:r w:rsidR="00C47DFF" w:rsidRPr="00DA345B">
        <w:rPr>
          <w:b/>
        </w:rPr>
        <w:t xml:space="preserve"> tým:</w:t>
      </w:r>
    </w:p>
    <w:p w14:paraId="2BF3C798" w14:textId="77777777" w:rsidR="0070494E" w:rsidRDefault="0070494E" w:rsidP="00331334">
      <w:pPr>
        <w:spacing w:after="60" w:line="276" w:lineRule="auto"/>
        <w:rPr>
          <w:rFonts w:cs="Segoe UI"/>
          <w:sz w:val="20"/>
          <w:szCs w:val="20"/>
        </w:rPr>
      </w:pPr>
      <w:r>
        <w:rPr>
          <w:rFonts w:cs="Segoe UI"/>
          <w:sz w:val="20"/>
          <w:szCs w:val="20"/>
        </w:rPr>
        <w:t>Mgr. Jana Hamanová</w:t>
      </w:r>
    </w:p>
    <w:p w14:paraId="05BD47FE" w14:textId="51866594" w:rsidR="00423E39" w:rsidRPr="00310ECC" w:rsidRDefault="00423E39" w:rsidP="00331334">
      <w:pPr>
        <w:spacing w:after="60" w:line="276" w:lineRule="auto"/>
        <w:rPr>
          <w:rFonts w:cs="Segoe UI"/>
          <w:sz w:val="20"/>
          <w:szCs w:val="20"/>
        </w:rPr>
      </w:pPr>
      <w:r w:rsidRPr="00310ECC">
        <w:rPr>
          <w:rFonts w:cs="Segoe UI"/>
          <w:sz w:val="20"/>
          <w:szCs w:val="20"/>
        </w:rPr>
        <w:t>Doc.</w:t>
      </w:r>
      <w:r>
        <w:rPr>
          <w:rFonts w:cs="Segoe UI"/>
          <w:sz w:val="20"/>
          <w:szCs w:val="20"/>
        </w:rPr>
        <w:t xml:space="preserve"> </w:t>
      </w:r>
      <w:r w:rsidRPr="00310ECC">
        <w:rPr>
          <w:rFonts w:cs="Segoe UI"/>
          <w:sz w:val="20"/>
          <w:szCs w:val="20"/>
        </w:rPr>
        <w:t>Ing.</w:t>
      </w:r>
      <w:r>
        <w:rPr>
          <w:rFonts w:cs="Segoe UI"/>
          <w:sz w:val="20"/>
          <w:szCs w:val="20"/>
        </w:rPr>
        <w:t xml:space="preserve"> </w:t>
      </w:r>
      <w:r w:rsidRPr="00310ECC">
        <w:rPr>
          <w:rFonts w:cs="Segoe UI"/>
          <w:sz w:val="20"/>
          <w:szCs w:val="20"/>
        </w:rPr>
        <w:t>Lubor</w:t>
      </w:r>
      <w:r>
        <w:rPr>
          <w:rFonts w:cs="Segoe UI"/>
          <w:sz w:val="20"/>
          <w:szCs w:val="20"/>
        </w:rPr>
        <w:t xml:space="preserve"> </w:t>
      </w:r>
      <w:r w:rsidRPr="00310ECC">
        <w:rPr>
          <w:rFonts w:cs="Segoe UI"/>
          <w:sz w:val="20"/>
          <w:szCs w:val="20"/>
        </w:rPr>
        <w:t>Hruška,</w:t>
      </w:r>
      <w:r>
        <w:rPr>
          <w:rFonts w:cs="Segoe UI"/>
          <w:sz w:val="20"/>
          <w:szCs w:val="20"/>
        </w:rPr>
        <w:t xml:space="preserve"> </w:t>
      </w:r>
      <w:r w:rsidRPr="00310ECC">
        <w:rPr>
          <w:rFonts w:cs="Segoe UI"/>
          <w:sz w:val="20"/>
          <w:szCs w:val="20"/>
        </w:rPr>
        <w:t>Ph.D.</w:t>
      </w:r>
    </w:p>
    <w:p w14:paraId="497F96C4" w14:textId="77777777" w:rsidR="00423E39" w:rsidRDefault="00423E39" w:rsidP="00331334">
      <w:pPr>
        <w:spacing w:after="60" w:line="276" w:lineRule="auto"/>
        <w:rPr>
          <w:rFonts w:cs="Segoe UI"/>
          <w:sz w:val="20"/>
          <w:szCs w:val="20"/>
        </w:rPr>
      </w:pPr>
      <w:r w:rsidRPr="00423E39">
        <w:rPr>
          <w:rFonts w:cs="Segoe UI"/>
          <w:sz w:val="20"/>
          <w:szCs w:val="20"/>
        </w:rPr>
        <w:t>Ing. Ivana Foldynová, Ph.D.</w:t>
      </w:r>
    </w:p>
    <w:p w14:paraId="3EC7BF96" w14:textId="77777777" w:rsidR="00520B3B" w:rsidRPr="00310ECC" w:rsidRDefault="00520B3B" w:rsidP="00331334">
      <w:pPr>
        <w:spacing w:after="60" w:line="276" w:lineRule="auto"/>
        <w:rPr>
          <w:rFonts w:cs="Segoe UI"/>
          <w:sz w:val="20"/>
          <w:szCs w:val="20"/>
        </w:rPr>
      </w:pPr>
      <w:r>
        <w:rPr>
          <w:rFonts w:cs="Segoe UI"/>
          <w:sz w:val="20"/>
          <w:szCs w:val="20"/>
        </w:rPr>
        <w:t>PhDr. Andrea Hrušková</w:t>
      </w:r>
    </w:p>
    <w:p w14:paraId="76568B0B" w14:textId="77777777" w:rsidR="00C47DFF" w:rsidRPr="00423E39" w:rsidRDefault="00C47DFF" w:rsidP="00331334">
      <w:pPr>
        <w:spacing w:after="60" w:line="276" w:lineRule="auto"/>
        <w:rPr>
          <w:rFonts w:cs="Segoe UI"/>
          <w:sz w:val="20"/>
          <w:szCs w:val="20"/>
        </w:rPr>
      </w:pPr>
    </w:p>
    <w:p w14:paraId="71211DED" w14:textId="6DCDF5C9" w:rsidR="00C47DFF" w:rsidRDefault="00C47DFF" w:rsidP="00331334">
      <w:pPr>
        <w:spacing w:after="0" w:line="276" w:lineRule="auto"/>
        <w:rPr>
          <w:rFonts w:cs="Arial"/>
          <w:b/>
          <w:sz w:val="20"/>
          <w:szCs w:val="20"/>
        </w:rPr>
      </w:pPr>
      <w:r>
        <w:rPr>
          <w:rFonts w:cs="Arial"/>
          <w:b/>
          <w:sz w:val="20"/>
          <w:szCs w:val="20"/>
        </w:rPr>
        <w:t>Zpracováno</w:t>
      </w:r>
      <w:r w:rsidRPr="00917679">
        <w:rPr>
          <w:rFonts w:cs="Arial"/>
          <w:b/>
          <w:sz w:val="20"/>
          <w:szCs w:val="20"/>
        </w:rPr>
        <w:t xml:space="preserve"> ke dni </w:t>
      </w:r>
      <w:r w:rsidR="0070494E">
        <w:rPr>
          <w:rFonts w:cs="Arial"/>
          <w:b/>
          <w:sz w:val="20"/>
          <w:szCs w:val="20"/>
        </w:rPr>
        <w:t>4</w:t>
      </w:r>
      <w:r w:rsidRPr="00917679">
        <w:rPr>
          <w:rFonts w:cs="Arial"/>
          <w:b/>
          <w:sz w:val="20"/>
          <w:szCs w:val="20"/>
        </w:rPr>
        <w:t>.</w:t>
      </w:r>
      <w:r w:rsidR="003C1F65">
        <w:rPr>
          <w:rFonts w:cs="Arial"/>
          <w:b/>
          <w:sz w:val="20"/>
          <w:szCs w:val="20"/>
        </w:rPr>
        <w:t xml:space="preserve"> </w:t>
      </w:r>
      <w:r w:rsidR="00131625">
        <w:rPr>
          <w:rFonts w:cs="Arial"/>
          <w:b/>
          <w:sz w:val="20"/>
          <w:szCs w:val="20"/>
        </w:rPr>
        <w:t>1</w:t>
      </w:r>
      <w:r w:rsidR="0070494E">
        <w:rPr>
          <w:rFonts w:cs="Arial"/>
          <w:b/>
          <w:sz w:val="20"/>
          <w:szCs w:val="20"/>
        </w:rPr>
        <w:t>1</w:t>
      </w:r>
      <w:r w:rsidR="00520B3B">
        <w:rPr>
          <w:rFonts w:cs="Arial"/>
          <w:b/>
          <w:sz w:val="20"/>
          <w:szCs w:val="20"/>
        </w:rPr>
        <w:t>. 2022</w:t>
      </w:r>
    </w:p>
    <w:p w14:paraId="4C28A1D6" w14:textId="77777777" w:rsidR="003B7A65" w:rsidRDefault="003B7A65" w:rsidP="00331334">
      <w:pPr>
        <w:spacing w:before="120" w:line="276" w:lineRule="auto"/>
        <w:rPr>
          <w:rFonts w:cs="Segoe UI"/>
        </w:rPr>
      </w:pPr>
    </w:p>
    <w:p w14:paraId="4DD57E3C" w14:textId="77777777" w:rsidR="003B7A65" w:rsidRDefault="003B7A65" w:rsidP="00331334">
      <w:pPr>
        <w:spacing w:after="160" w:line="276" w:lineRule="auto"/>
        <w:jc w:val="left"/>
        <w:rPr>
          <w:rFonts w:cs="Segoe UI"/>
        </w:rPr>
      </w:pPr>
      <w:r>
        <w:rPr>
          <w:rFonts w:cs="Segoe UI"/>
        </w:rPr>
        <w:br w:type="page"/>
      </w:r>
    </w:p>
    <w:p w14:paraId="1258A86E" w14:textId="77777777" w:rsidR="006B5ADE" w:rsidRDefault="006B5ADE" w:rsidP="00331334">
      <w:pPr>
        <w:spacing w:before="120" w:line="276" w:lineRule="auto"/>
        <w:rPr>
          <w:rFonts w:cs="Segoe UI"/>
        </w:rPr>
      </w:pPr>
    </w:p>
    <w:p w14:paraId="6E423543" w14:textId="77777777" w:rsidR="00C47DFF" w:rsidRPr="00903A27" w:rsidRDefault="00C47DFF" w:rsidP="00331334">
      <w:pPr>
        <w:spacing w:line="276" w:lineRule="auto"/>
        <w:rPr>
          <w:rFonts w:cs="Segoe UI"/>
          <w:szCs w:val="20"/>
        </w:rPr>
        <w:sectPr w:rsidR="00C47DFF" w:rsidRPr="00903A27" w:rsidSect="00DF0C64">
          <w:headerReference w:type="default" r:id="rId16"/>
          <w:footerReference w:type="default" r:id="rId17"/>
          <w:pgSz w:w="11906" w:h="16838"/>
          <w:pgMar w:top="1417" w:right="1417" w:bottom="1417" w:left="1417" w:header="708" w:footer="708" w:gutter="0"/>
          <w:cols w:space="708"/>
          <w:docGrid w:linePitch="360"/>
        </w:sectPr>
      </w:pPr>
    </w:p>
    <w:sdt>
      <w:sdtPr>
        <w:rPr>
          <w:rFonts w:asciiTheme="minorHAnsi" w:eastAsia="Calibri" w:hAnsiTheme="minorHAnsi"/>
          <w:color w:val="auto"/>
          <w:sz w:val="22"/>
          <w:szCs w:val="22"/>
          <w:lang w:eastAsia="en-US"/>
        </w:rPr>
        <w:id w:val="249396423"/>
        <w:docPartObj>
          <w:docPartGallery w:val="Table of Contents"/>
          <w:docPartUnique/>
        </w:docPartObj>
      </w:sdtPr>
      <w:sdtEndPr>
        <w:rPr>
          <w:b/>
          <w:bCs/>
        </w:rPr>
      </w:sdtEndPr>
      <w:sdtContent>
        <w:p w14:paraId="77EE9654" w14:textId="332B0932" w:rsidR="001D3BD9" w:rsidRDefault="001D3BD9" w:rsidP="00331334">
          <w:pPr>
            <w:pStyle w:val="Nadpisobsahu"/>
            <w:spacing w:line="276" w:lineRule="auto"/>
          </w:pPr>
          <w:r>
            <w:t>Obsah</w:t>
          </w:r>
        </w:p>
        <w:p w14:paraId="731B84AE" w14:textId="46ABEFFD" w:rsidR="004B5C82" w:rsidRDefault="001D3BD9">
          <w:pPr>
            <w:pStyle w:val="Obsah1"/>
            <w:rPr>
              <w:rFonts w:eastAsiaTheme="minorEastAsia" w:cstheme="minorBidi"/>
              <w:noProof/>
              <w:lang w:eastAsia="cs-CZ"/>
            </w:rPr>
          </w:pPr>
          <w:r w:rsidRPr="004B3588">
            <w:fldChar w:fldCharType="begin"/>
          </w:r>
          <w:r w:rsidRPr="004B3588">
            <w:instrText xml:space="preserve"> TOC \o "1-3" \h \z \u </w:instrText>
          </w:r>
          <w:r w:rsidRPr="004B3588">
            <w:fldChar w:fldCharType="separate"/>
          </w:r>
          <w:hyperlink w:anchor="_Toc122682182" w:history="1">
            <w:r w:rsidR="004B5C82" w:rsidRPr="00F830AD">
              <w:rPr>
                <w:rStyle w:val="Hypertextovodkaz"/>
                <w:noProof/>
              </w:rPr>
              <w:t>Seznam zkratek</w:t>
            </w:r>
            <w:r w:rsidR="004B5C82">
              <w:rPr>
                <w:noProof/>
                <w:webHidden/>
              </w:rPr>
              <w:tab/>
            </w:r>
            <w:r w:rsidR="004B5C82">
              <w:rPr>
                <w:noProof/>
                <w:webHidden/>
              </w:rPr>
              <w:fldChar w:fldCharType="begin"/>
            </w:r>
            <w:r w:rsidR="004B5C82">
              <w:rPr>
                <w:noProof/>
                <w:webHidden/>
              </w:rPr>
              <w:instrText xml:space="preserve"> PAGEREF _Toc122682182 \h </w:instrText>
            </w:r>
            <w:r w:rsidR="004B5C82">
              <w:rPr>
                <w:noProof/>
                <w:webHidden/>
              </w:rPr>
            </w:r>
            <w:r w:rsidR="004B5C82">
              <w:rPr>
                <w:noProof/>
                <w:webHidden/>
              </w:rPr>
              <w:fldChar w:fldCharType="separate"/>
            </w:r>
            <w:r w:rsidR="00805963">
              <w:rPr>
                <w:noProof/>
                <w:webHidden/>
              </w:rPr>
              <w:t>8</w:t>
            </w:r>
            <w:r w:rsidR="004B5C82">
              <w:rPr>
                <w:noProof/>
                <w:webHidden/>
              </w:rPr>
              <w:fldChar w:fldCharType="end"/>
            </w:r>
          </w:hyperlink>
        </w:p>
        <w:p w14:paraId="01BDF4C3" w14:textId="6CC13ED3" w:rsidR="004B5C82" w:rsidRDefault="00805963">
          <w:pPr>
            <w:pStyle w:val="Obsah1"/>
            <w:rPr>
              <w:rFonts w:eastAsiaTheme="minorEastAsia" w:cstheme="minorBidi"/>
              <w:noProof/>
              <w:lang w:eastAsia="cs-CZ"/>
            </w:rPr>
          </w:pPr>
          <w:hyperlink w:anchor="_Toc122682183" w:history="1">
            <w:r w:rsidR="004B5C82" w:rsidRPr="00F830AD">
              <w:rPr>
                <w:rStyle w:val="Hypertextovodkaz"/>
                <w:noProof/>
              </w:rPr>
              <w:t>1</w:t>
            </w:r>
            <w:r w:rsidR="004B5C82">
              <w:rPr>
                <w:rFonts w:eastAsiaTheme="minorEastAsia" w:cstheme="minorBidi"/>
                <w:noProof/>
                <w:lang w:eastAsia="cs-CZ"/>
              </w:rPr>
              <w:tab/>
            </w:r>
            <w:r w:rsidR="004B5C82" w:rsidRPr="00F830AD">
              <w:rPr>
                <w:rStyle w:val="Hypertextovodkaz"/>
                <w:noProof/>
              </w:rPr>
              <w:t>Předmluva</w:t>
            </w:r>
            <w:r w:rsidR="004B5C82">
              <w:rPr>
                <w:noProof/>
                <w:webHidden/>
              </w:rPr>
              <w:tab/>
            </w:r>
            <w:r w:rsidR="004B5C82">
              <w:rPr>
                <w:noProof/>
                <w:webHidden/>
              </w:rPr>
              <w:fldChar w:fldCharType="begin"/>
            </w:r>
            <w:r w:rsidR="004B5C82">
              <w:rPr>
                <w:noProof/>
                <w:webHidden/>
              </w:rPr>
              <w:instrText xml:space="preserve"> PAGEREF _Toc122682183 \h </w:instrText>
            </w:r>
            <w:r w:rsidR="004B5C82">
              <w:rPr>
                <w:noProof/>
                <w:webHidden/>
              </w:rPr>
            </w:r>
            <w:r w:rsidR="004B5C82">
              <w:rPr>
                <w:noProof/>
                <w:webHidden/>
              </w:rPr>
              <w:fldChar w:fldCharType="separate"/>
            </w:r>
            <w:r>
              <w:rPr>
                <w:noProof/>
                <w:webHidden/>
              </w:rPr>
              <w:t>9</w:t>
            </w:r>
            <w:r w:rsidR="004B5C82">
              <w:rPr>
                <w:noProof/>
                <w:webHidden/>
              </w:rPr>
              <w:fldChar w:fldCharType="end"/>
            </w:r>
          </w:hyperlink>
        </w:p>
        <w:p w14:paraId="6F637F87" w14:textId="696821F6" w:rsidR="004B5C82" w:rsidRDefault="00805963">
          <w:pPr>
            <w:pStyle w:val="Obsah1"/>
            <w:rPr>
              <w:rFonts w:eastAsiaTheme="minorEastAsia" w:cstheme="minorBidi"/>
              <w:noProof/>
              <w:lang w:eastAsia="cs-CZ"/>
            </w:rPr>
          </w:pPr>
          <w:hyperlink w:anchor="_Toc122682184" w:history="1">
            <w:r w:rsidR="004B5C82" w:rsidRPr="00F830AD">
              <w:rPr>
                <w:rStyle w:val="Hypertextovodkaz"/>
                <w:noProof/>
              </w:rPr>
              <w:t>2</w:t>
            </w:r>
            <w:r w:rsidR="004B5C82">
              <w:rPr>
                <w:rFonts w:eastAsiaTheme="minorEastAsia" w:cstheme="minorBidi"/>
                <w:noProof/>
                <w:lang w:eastAsia="cs-CZ"/>
              </w:rPr>
              <w:tab/>
            </w:r>
            <w:r w:rsidR="004B5C82" w:rsidRPr="00F830AD">
              <w:rPr>
                <w:rStyle w:val="Hypertextovodkaz"/>
                <w:noProof/>
              </w:rPr>
              <w:t>ÚVOD</w:t>
            </w:r>
            <w:r w:rsidR="004B5C82">
              <w:rPr>
                <w:noProof/>
                <w:webHidden/>
              </w:rPr>
              <w:tab/>
            </w:r>
            <w:r w:rsidR="004B5C82">
              <w:rPr>
                <w:noProof/>
                <w:webHidden/>
              </w:rPr>
              <w:fldChar w:fldCharType="begin"/>
            </w:r>
            <w:r w:rsidR="004B5C82">
              <w:rPr>
                <w:noProof/>
                <w:webHidden/>
              </w:rPr>
              <w:instrText xml:space="preserve"> PAGEREF _Toc122682184 \h </w:instrText>
            </w:r>
            <w:r w:rsidR="004B5C82">
              <w:rPr>
                <w:noProof/>
                <w:webHidden/>
              </w:rPr>
            </w:r>
            <w:r w:rsidR="004B5C82">
              <w:rPr>
                <w:noProof/>
                <w:webHidden/>
              </w:rPr>
              <w:fldChar w:fldCharType="separate"/>
            </w:r>
            <w:r>
              <w:rPr>
                <w:noProof/>
                <w:webHidden/>
              </w:rPr>
              <w:t>10</w:t>
            </w:r>
            <w:r w:rsidR="004B5C82">
              <w:rPr>
                <w:noProof/>
                <w:webHidden/>
              </w:rPr>
              <w:fldChar w:fldCharType="end"/>
            </w:r>
          </w:hyperlink>
        </w:p>
        <w:p w14:paraId="57206211" w14:textId="24A00B0D" w:rsidR="004B5C82" w:rsidRDefault="00805963">
          <w:pPr>
            <w:pStyle w:val="Obsah1"/>
            <w:rPr>
              <w:rFonts w:eastAsiaTheme="minorEastAsia" w:cstheme="minorBidi"/>
              <w:noProof/>
              <w:lang w:eastAsia="cs-CZ"/>
            </w:rPr>
          </w:pPr>
          <w:hyperlink w:anchor="_Toc122682185" w:history="1">
            <w:r w:rsidR="004B5C82" w:rsidRPr="00F830AD">
              <w:rPr>
                <w:rStyle w:val="Hypertextovodkaz"/>
                <w:noProof/>
              </w:rPr>
              <w:t>3</w:t>
            </w:r>
            <w:r w:rsidR="004B5C82">
              <w:rPr>
                <w:rFonts w:eastAsiaTheme="minorEastAsia" w:cstheme="minorBidi"/>
                <w:noProof/>
                <w:lang w:eastAsia="cs-CZ"/>
              </w:rPr>
              <w:tab/>
            </w:r>
            <w:r w:rsidR="004B5C82" w:rsidRPr="00F830AD">
              <w:rPr>
                <w:rStyle w:val="Hypertextovodkaz"/>
                <w:noProof/>
              </w:rPr>
              <w:t>EXEKUTIVNÍ SOUHRN</w:t>
            </w:r>
            <w:r w:rsidR="004B5C82">
              <w:rPr>
                <w:noProof/>
                <w:webHidden/>
              </w:rPr>
              <w:tab/>
            </w:r>
            <w:r w:rsidR="004B5C82">
              <w:rPr>
                <w:noProof/>
                <w:webHidden/>
              </w:rPr>
              <w:fldChar w:fldCharType="begin"/>
            </w:r>
            <w:r w:rsidR="004B5C82">
              <w:rPr>
                <w:noProof/>
                <w:webHidden/>
              </w:rPr>
              <w:instrText xml:space="preserve"> PAGEREF _Toc122682185 \h </w:instrText>
            </w:r>
            <w:r w:rsidR="004B5C82">
              <w:rPr>
                <w:noProof/>
                <w:webHidden/>
              </w:rPr>
            </w:r>
            <w:r w:rsidR="004B5C82">
              <w:rPr>
                <w:noProof/>
                <w:webHidden/>
              </w:rPr>
              <w:fldChar w:fldCharType="separate"/>
            </w:r>
            <w:r>
              <w:rPr>
                <w:noProof/>
                <w:webHidden/>
              </w:rPr>
              <w:t>13</w:t>
            </w:r>
            <w:r w:rsidR="004B5C82">
              <w:rPr>
                <w:noProof/>
                <w:webHidden/>
              </w:rPr>
              <w:fldChar w:fldCharType="end"/>
            </w:r>
          </w:hyperlink>
        </w:p>
        <w:p w14:paraId="105F190B" w14:textId="3C453684" w:rsidR="004B5C82" w:rsidRDefault="00805963">
          <w:pPr>
            <w:pStyle w:val="Obsah2"/>
            <w:rPr>
              <w:rFonts w:eastAsiaTheme="minorEastAsia" w:cstheme="minorBidi"/>
              <w:i w:val="0"/>
              <w:iCs w:val="0"/>
            </w:rPr>
          </w:pPr>
          <w:hyperlink w:anchor="_Toc122682186" w:history="1">
            <w:r w:rsidR="004B5C82" w:rsidRPr="00F830AD">
              <w:rPr>
                <w:rStyle w:val="Hypertextovodkaz"/>
              </w:rPr>
              <w:t>3.1</w:t>
            </w:r>
            <w:r w:rsidR="004B5C82">
              <w:rPr>
                <w:rFonts w:eastAsiaTheme="minorEastAsia" w:cstheme="minorBidi"/>
                <w:i w:val="0"/>
                <w:iCs w:val="0"/>
              </w:rPr>
              <w:tab/>
            </w:r>
            <w:r w:rsidR="004B5C82" w:rsidRPr="00F830AD">
              <w:rPr>
                <w:rStyle w:val="Hypertextovodkaz"/>
              </w:rPr>
              <w:t>Česká verze</w:t>
            </w:r>
            <w:r w:rsidR="004B5C82">
              <w:rPr>
                <w:webHidden/>
              </w:rPr>
              <w:tab/>
            </w:r>
            <w:r w:rsidR="004B5C82">
              <w:rPr>
                <w:webHidden/>
              </w:rPr>
              <w:fldChar w:fldCharType="begin"/>
            </w:r>
            <w:r w:rsidR="004B5C82">
              <w:rPr>
                <w:webHidden/>
              </w:rPr>
              <w:instrText xml:space="preserve"> PAGEREF _Toc122682186 \h </w:instrText>
            </w:r>
            <w:r w:rsidR="004B5C82">
              <w:rPr>
                <w:webHidden/>
              </w:rPr>
            </w:r>
            <w:r w:rsidR="004B5C82">
              <w:rPr>
                <w:webHidden/>
              </w:rPr>
              <w:fldChar w:fldCharType="separate"/>
            </w:r>
            <w:r>
              <w:rPr>
                <w:webHidden/>
              </w:rPr>
              <w:t>13</w:t>
            </w:r>
            <w:r w:rsidR="004B5C82">
              <w:rPr>
                <w:webHidden/>
              </w:rPr>
              <w:fldChar w:fldCharType="end"/>
            </w:r>
          </w:hyperlink>
        </w:p>
        <w:p w14:paraId="2B507FEF" w14:textId="03E1B7C2" w:rsidR="004B5C82" w:rsidRDefault="00805963">
          <w:pPr>
            <w:pStyle w:val="Obsah3"/>
            <w:rPr>
              <w:rFonts w:eastAsiaTheme="minorEastAsia" w:cstheme="minorBidi"/>
              <w:noProof/>
              <w:lang w:eastAsia="cs-CZ"/>
            </w:rPr>
          </w:pPr>
          <w:hyperlink w:anchor="_Toc122682187" w:history="1">
            <w:r w:rsidR="004B5C82" w:rsidRPr="00F830AD">
              <w:rPr>
                <w:rStyle w:val="Hypertextovodkaz"/>
                <w:noProof/>
              </w:rPr>
              <w:t>3.1.1</w:t>
            </w:r>
            <w:r w:rsidR="004B5C82">
              <w:rPr>
                <w:rFonts w:eastAsiaTheme="minorEastAsia" w:cstheme="minorBidi"/>
                <w:noProof/>
                <w:lang w:eastAsia="cs-CZ"/>
              </w:rPr>
              <w:tab/>
            </w:r>
            <w:r w:rsidR="004B5C82" w:rsidRPr="00F830AD">
              <w:rPr>
                <w:rStyle w:val="Hypertextovodkaz"/>
                <w:noProof/>
              </w:rPr>
              <w:t>Hlavní zjištění</w:t>
            </w:r>
            <w:r w:rsidR="004B5C82">
              <w:rPr>
                <w:noProof/>
                <w:webHidden/>
              </w:rPr>
              <w:tab/>
            </w:r>
            <w:r w:rsidR="004B5C82">
              <w:rPr>
                <w:noProof/>
                <w:webHidden/>
              </w:rPr>
              <w:fldChar w:fldCharType="begin"/>
            </w:r>
            <w:r w:rsidR="004B5C82">
              <w:rPr>
                <w:noProof/>
                <w:webHidden/>
              </w:rPr>
              <w:instrText xml:space="preserve"> PAGEREF _Toc122682187 \h </w:instrText>
            </w:r>
            <w:r w:rsidR="004B5C82">
              <w:rPr>
                <w:noProof/>
                <w:webHidden/>
              </w:rPr>
            </w:r>
            <w:r w:rsidR="004B5C82">
              <w:rPr>
                <w:noProof/>
                <w:webHidden/>
              </w:rPr>
              <w:fldChar w:fldCharType="separate"/>
            </w:r>
            <w:r>
              <w:rPr>
                <w:noProof/>
                <w:webHidden/>
              </w:rPr>
              <w:t>13</w:t>
            </w:r>
            <w:r w:rsidR="004B5C82">
              <w:rPr>
                <w:noProof/>
                <w:webHidden/>
              </w:rPr>
              <w:fldChar w:fldCharType="end"/>
            </w:r>
          </w:hyperlink>
        </w:p>
        <w:p w14:paraId="4A48AB7F" w14:textId="64BC1026" w:rsidR="004B5C82" w:rsidRDefault="00805963">
          <w:pPr>
            <w:pStyle w:val="Obsah3"/>
            <w:rPr>
              <w:rFonts w:eastAsiaTheme="minorEastAsia" w:cstheme="minorBidi"/>
              <w:noProof/>
              <w:lang w:eastAsia="cs-CZ"/>
            </w:rPr>
          </w:pPr>
          <w:hyperlink w:anchor="_Toc122682188" w:history="1">
            <w:r w:rsidR="004B5C82" w:rsidRPr="00F830AD">
              <w:rPr>
                <w:rStyle w:val="Hypertextovodkaz"/>
                <w:noProof/>
              </w:rPr>
              <w:t>3.1.2</w:t>
            </w:r>
            <w:r w:rsidR="004B5C82">
              <w:rPr>
                <w:rFonts w:eastAsiaTheme="minorEastAsia" w:cstheme="minorBidi"/>
                <w:noProof/>
                <w:lang w:eastAsia="cs-CZ"/>
              </w:rPr>
              <w:tab/>
            </w:r>
            <w:r w:rsidR="004B5C82" w:rsidRPr="00F830AD">
              <w:rPr>
                <w:rStyle w:val="Hypertextovodkaz"/>
                <w:noProof/>
              </w:rPr>
              <w:t>Pozitiva / silné stránky PD</w:t>
            </w:r>
            <w:r w:rsidR="004B5C82">
              <w:rPr>
                <w:noProof/>
                <w:webHidden/>
              </w:rPr>
              <w:tab/>
            </w:r>
            <w:r w:rsidR="004B5C82">
              <w:rPr>
                <w:noProof/>
                <w:webHidden/>
              </w:rPr>
              <w:fldChar w:fldCharType="begin"/>
            </w:r>
            <w:r w:rsidR="004B5C82">
              <w:rPr>
                <w:noProof/>
                <w:webHidden/>
              </w:rPr>
              <w:instrText xml:space="preserve"> PAGEREF _Toc122682188 \h </w:instrText>
            </w:r>
            <w:r w:rsidR="004B5C82">
              <w:rPr>
                <w:noProof/>
                <w:webHidden/>
              </w:rPr>
            </w:r>
            <w:r w:rsidR="004B5C82">
              <w:rPr>
                <w:noProof/>
                <w:webHidden/>
              </w:rPr>
              <w:fldChar w:fldCharType="separate"/>
            </w:r>
            <w:r>
              <w:rPr>
                <w:noProof/>
                <w:webHidden/>
              </w:rPr>
              <w:t>14</w:t>
            </w:r>
            <w:r w:rsidR="004B5C82">
              <w:rPr>
                <w:noProof/>
                <w:webHidden/>
              </w:rPr>
              <w:fldChar w:fldCharType="end"/>
            </w:r>
          </w:hyperlink>
        </w:p>
        <w:p w14:paraId="60E7FF67" w14:textId="13C29AAC" w:rsidR="004B5C82" w:rsidRDefault="00805963">
          <w:pPr>
            <w:pStyle w:val="Obsah3"/>
            <w:rPr>
              <w:rFonts w:eastAsiaTheme="minorEastAsia" w:cstheme="minorBidi"/>
              <w:noProof/>
              <w:lang w:eastAsia="cs-CZ"/>
            </w:rPr>
          </w:pPr>
          <w:hyperlink w:anchor="_Toc122682189" w:history="1">
            <w:r w:rsidR="004B5C82" w:rsidRPr="00F830AD">
              <w:rPr>
                <w:rStyle w:val="Hypertextovodkaz"/>
                <w:noProof/>
              </w:rPr>
              <w:t>3.1.3</w:t>
            </w:r>
            <w:r w:rsidR="004B5C82">
              <w:rPr>
                <w:rFonts w:eastAsiaTheme="minorEastAsia" w:cstheme="minorBidi"/>
                <w:noProof/>
                <w:lang w:eastAsia="cs-CZ"/>
              </w:rPr>
              <w:tab/>
            </w:r>
            <w:r w:rsidR="004B5C82" w:rsidRPr="00F830AD">
              <w:rPr>
                <w:rStyle w:val="Hypertextovodkaz"/>
                <w:noProof/>
              </w:rPr>
              <w:t>Slabé stránky / příležitosti ke zlepšení PD</w:t>
            </w:r>
            <w:r w:rsidR="004B5C82">
              <w:rPr>
                <w:noProof/>
                <w:webHidden/>
              </w:rPr>
              <w:tab/>
            </w:r>
            <w:r w:rsidR="004B5C82">
              <w:rPr>
                <w:noProof/>
                <w:webHidden/>
              </w:rPr>
              <w:fldChar w:fldCharType="begin"/>
            </w:r>
            <w:r w:rsidR="004B5C82">
              <w:rPr>
                <w:noProof/>
                <w:webHidden/>
              </w:rPr>
              <w:instrText xml:space="preserve"> PAGEREF _Toc122682189 \h </w:instrText>
            </w:r>
            <w:r w:rsidR="004B5C82">
              <w:rPr>
                <w:noProof/>
                <w:webHidden/>
              </w:rPr>
            </w:r>
            <w:r w:rsidR="004B5C82">
              <w:rPr>
                <w:noProof/>
                <w:webHidden/>
              </w:rPr>
              <w:fldChar w:fldCharType="separate"/>
            </w:r>
            <w:r>
              <w:rPr>
                <w:noProof/>
                <w:webHidden/>
              </w:rPr>
              <w:t>15</w:t>
            </w:r>
            <w:r w:rsidR="004B5C82">
              <w:rPr>
                <w:noProof/>
                <w:webHidden/>
              </w:rPr>
              <w:fldChar w:fldCharType="end"/>
            </w:r>
          </w:hyperlink>
        </w:p>
        <w:p w14:paraId="3F3DEB35" w14:textId="463C4FE8" w:rsidR="004B5C82" w:rsidRDefault="00805963">
          <w:pPr>
            <w:pStyle w:val="Obsah2"/>
            <w:rPr>
              <w:rFonts w:eastAsiaTheme="minorEastAsia" w:cstheme="minorBidi"/>
              <w:i w:val="0"/>
              <w:iCs w:val="0"/>
            </w:rPr>
          </w:pPr>
          <w:hyperlink w:anchor="_Toc122682190" w:history="1">
            <w:r w:rsidR="004B5C82" w:rsidRPr="00F830AD">
              <w:rPr>
                <w:rStyle w:val="Hypertextovodkaz"/>
              </w:rPr>
              <w:t>3.2</w:t>
            </w:r>
            <w:r w:rsidR="004B5C82">
              <w:rPr>
                <w:rFonts w:eastAsiaTheme="minorEastAsia" w:cstheme="minorBidi"/>
                <w:i w:val="0"/>
                <w:iCs w:val="0"/>
              </w:rPr>
              <w:tab/>
            </w:r>
            <w:r w:rsidR="004B5C82" w:rsidRPr="00F830AD">
              <w:rPr>
                <w:rStyle w:val="Hypertextovodkaz"/>
              </w:rPr>
              <w:t>The English version</w:t>
            </w:r>
            <w:r w:rsidR="004B5C82">
              <w:rPr>
                <w:webHidden/>
              </w:rPr>
              <w:tab/>
            </w:r>
            <w:r w:rsidR="004B5C82">
              <w:rPr>
                <w:webHidden/>
              </w:rPr>
              <w:fldChar w:fldCharType="begin"/>
            </w:r>
            <w:r w:rsidR="004B5C82">
              <w:rPr>
                <w:webHidden/>
              </w:rPr>
              <w:instrText xml:space="preserve"> PAGEREF _Toc122682190 \h </w:instrText>
            </w:r>
            <w:r w:rsidR="004B5C82">
              <w:rPr>
                <w:webHidden/>
              </w:rPr>
            </w:r>
            <w:r w:rsidR="004B5C82">
              <w:rPr>
                <w:webHidden/>
              </w:rPr>
              <w:fldChar w:fldCharType="separate"/>
            </w:r>
            <w:r>
              <w:rPr>
                <w:webHidden/>
              </w:rPr>
              <w:t>18</w:t>
            </w:r>
            <w:r w:rsidR="004B5C82">
              <w:rPr>
                <w:webHidden/>
              </w:rPr>
              <w:fldChar w:fldCharType="end"/>
            </w:r>
          </w:hyperlink>
        </w:p>
        <w:p w14:paraId="45753375" w14:textId="294286A7" w:rsidR="004B5C82" w:rsidRDefault="00805963">
          <w:pPr>
            <w:pStyle w:val="Obsah3"/>
            <w:rPr>
              <w:rFonts w:eastAsiaTheme="minorEastAsia" w:cstheme="minorBidi"/>
              <w:noProof/>
              <w:lang w:eastAsia="cs-CZ"/>
            </w:rPr>
          </w:pPr>
          <w:hyperlink w:anchor="_Toc122682191" w:history="1">
            <w:r w:rsidR="004B5C82" w:rsidRPr="00F830AD">
              <w:rPr>
                <w:rStyle w:val="Hypertextovodkaz"/>
                <w:noProof/>
                <w:lang w:val="en-US"/>
              </w:rPr>
              <w:t>3.2.1</w:t>
            </w:r>
            <w:r w:rsidR="004B5C82">
              <w:rPr>
                <w:rFonts w:eastAsiaTheme="minorEastAsia" w:cstheme="minorBidi"/>
                <w:noProof/>
                <w:lang w:eastAsia="cs-CZ"/>
              </w:rPr>
              <w:tab/>
            </w:r>
            <w:r w:rsidR="004B5C82" w:rsidRPr="00F830AD">
              <w:rPr>
                <w:rStyle w:val="Hypertextovodkaz"/>
                <w:noProof/>
                <w:lang w:val="en-US"/>
              </w:rPr>
              <w:t>Main findings</w:t>
            </w:r>
            <w:r w:rsidR="004B5C82">
              <w:rPr>
                <w:noProof/>
                <w:webHidden/>
              </w:rPr>
              <w:tab/>
            </w:r>
            <w:r w:rsidR="004B5C82">
              <w:rPr>
                <w:noProof/>
                <w:webHidden/>
              </w:rPr>
              <w:fldChar w:fldCharType="begin"/>
            </w:r>
            <w:r w:rsidR="004B5C82">
              <w:rPr>
                <w:noProof/>
                <w:webHidden/>
              </w:rPr>
              <w:instrText xml:space="preserve"> PAGEREF _Toc122682191 \h </w:instrText>
            </w:r>
            <w:r w:rsidR="004B5C82">
              <w:rPr>
                <w:noProof/>
                <w:webHidden/>
              </w:rPr>
            </w:r>
            <w:r w:rsidR="004B5C82">
              <w:rPr>
                <w:noProof/>
                <w:webHidden/>
              </w:rPr>
              <w:fldChar w:fldCharType="separate"/>
            </w:r>
            <w:r>
              <w:rPr>
                <w:noProof/>
                <w:webHidden/>
              </w:rPr>
              <w:t>18</w:t>
            </w:r>
            <w:r w:rsidR="004B5C82">
              <w:rPr>
                <w:noProof/>
                <w:webHidden/>
              </w:rPr>
              <w:fldChar w:fldCharType="end"/>
            </w:r>
          </w:hyperlink>
        </w:p>
        <w:p w14:paraId="3C43FC3A" w14:textId="0EF374F3" w:rsidR="004B5C82" w:rsidRDefault="00805963">
          <w:pPr>
            <w:pStyle w:val="Obsah3"/>
            <w:rPr>
              <w:rFonts w:eastAsiaTheme="minorEastAsia" w:cstheme="minorBidi"/>
              <w:noProof/>
              <w:lang w:eastAsia="cs-CZ"/>
            </w:rPr>
          </w:pPr>
          <w:hyperlink w:anchor="_Toc122682192" w:history="1">
            <w:r w:rsidR="004B5C82" w:rsidRPr="00F830AD">
              <w:rPr>
                <w:rStyle w:val="Hypertextovodkaz"/>
                <w:noProof/>
                <w:lang w:val="en-US"/>
              </w:rPr>
              <w:t>3.2.2</w:t>
            </w:r>
            <w:r w:rsidR="004B5C82">
              <w:rPr>
                <w:rFonts w:eastAsiaTheme="minorEastAsia" w:cstheme="minorBidi"/>
                <w:noProof/>
                <w:lang w:eastAsia="cs-CZ"/>
              </w:rPr>
              <w:tab/>
            </w:r>
            <w:r w:rsidR="004B5C82" w:rsidRPr="00F830AD">
              <w:rPr>
                <w:rStyle w:val="Hypertextovodkaz"/>
                <w:noProof/>
                <w:lang w:val="en-US"/>
              </w:rPr>
              <w:t>Positives / strengths of PV</w:t>
            </w:r>
            <w:r w:rsidR="004B5C82">
              <w:rPr>
                <w:noProof/>
                <w:webHidden/>
              </w:rPr>
              <w:tab/>
            </w:r>
            <w:r w:rsidR="004B5C82">
              <w:rPr>
                <w:noProof/>
                <w:webHidden/>
              </w:rPr>
              <w:fldChar w:fldCharType="begin"/>
            </w:r>
            <w:r w:rsidR="004B5C82">
              <w:rPr>
                <w:noProof/>
                <w:webHidden/>
              </w:rPr>
              <w:instrText xml:space="preserve"> PAGEREF _Toc122682192 \h </w:instrText>
            </w:r>
            <w:r w:rsidR="004B5C82">
              <w:rPr>
                <w:noProof/>
                <w:webHidden/>
              </w:rPr>
            </w:r>
            <w:r w:rsidR="004B5C82">
              <w:rPr>
                <w:noProof/>
                <w:webHidden/>
              </w:rPr>
              <w:fldChar w:fldCharType="separate"/>
            </w:r>
            <w:r>
              <w:rPr>
                <w:noProof/>
                <w:webHidden/>
              </w:rPr>
              <w:t>19</w:t>
            </w:r>
            <w:r w:rsidR="004B5C82">
              <w:rPr>
                <w:noProof/>
                <w:webHidden/>
              </w:rPr>
              <w:fldChar w:fldCharType="end"/>
            </w:r>
          </w:hyperlink>
        </w:p>
        <w:p w14:paraId="1730060E" w14:textId="4F55358A" w:rsidR="004B5C82" w:rsidRDefault="00805963">
          <w:pPr>
            <w:pStyle w:val="Obsah3"/>
            <w:rPr>
              <w:rFonts w:eastAsiaTheme="minorEastAsia" w:cstheme="minorBidi"/>
              <w:noProof/>
              <w:lang w:eastAsia="cs-CZ"/>
            </w:rPr>
          </w:pPr>
          <w:hyperlink w:anchor="_Toc122682193" w:history="1">
            <w:r w:rsidR="004B5C82" w:rsidRPr="00F830AD">
              <w:rPr>
                <w:rStyle w:val="Hypertextovodkaz"/>
                <w:noProof/>
                <w:lang w:val="en-US"/>
              </w:rPr>
              <w:t>3.2.3</w:t>
            </w:r>
            <w:r w:rsidR="004B5C82">
              <w:rPr>
                <w:rFonts w:eastAsiaTheme="minorEastAsia" w:cstheme="minorBidi"/>
                <w:noProof/>
                <w:lang w:eastAsia="cs-CZ"/>
              </w:rPr>
              <w:tab/>
            </w:r>
            <w:r w:rsidR="004B5C82" w:rsidRPr="00F830AD">
              <w:rPr>
                <w:rStyle w:val="Hypertextovodkaz"/>
                <w:noProof/>
                <w:lang w:val="en-US"/>
              </w:rPr>
              <w:t>Weaknesses / opportunities for PV improvement</w:t>
            </w:r>
            <w:r w:rsidR="004B5C82">
              <w:rPr>
                <w:noProof/>
                <w:webHidden/>
              </w:rPr>
              <w:tab/>
            </w:r>
            <w:r w:rsidR="004B5C82">
              <w:rPr>
                <w:noProof/>
                <w:webHidden/>
              </w:rPr>
              <w:fldChar w:fldCharType="begin"/>
            </w:r>
            <w:r w:rsidR="004B5C82">
              <w:rPr>
                <w:noProof/>
                <w:webHidden/>
              </w:rPr>
              <w:instrText xml:space="preserve"> PAGEREF _Toc122682193 \h </w:instrText>
            </w:r>
            <w:r w:rsidR="004B5C82">
              <w:rPr>
                <w:noProof/>
                <w:webHidden/>
              </w:rPr>
            </w:r>
            <w:r w:rsidR="004B5C82">
              <w:rPr>
                <w:noProof/>
                <w:webHidden/>
              </w:rPr>
              <w:fldChar w:fldCharType="separate"/>
            </w:r>
            <w:r>
              <w:rPr>
                <w:noProof/>
                <w:webHidden/>
              </w:rPr>
              <w:t>20</w:t>
            </w:r>
            <w:r w:rsidR="004B5C82">
              <w:rPr>
                <w:noProof/>
                <w:webHidden/>
              </w:rPr>
              <w:fldChar w:fldCharType="end"/>
            </w:r>
          </w:hyperlink>
        </w:p>
        <w:p w14:paraId="2864F76B" w14:textId="2DBC86C5" w:rsidR="004B5C82" w:rsidRDefault="00805963">
          <w:pPr>
            <w:pStyle w:val="Obsah1"/>
            <w:rPr>
              <w:rFonts w:eastAsiaTheme="minorEastAsia" w:cstheme="minorBidi"/>
              <w:noProof/>
              <w:lang w:eastAsia="cs-CZ"/>
            </w:rPr>
          </w:pPr>
          <w:hyperlink w:anchor="_Toc122682194" w:history="1">
            <w:r w:rsidR="004B5C82" w:rsidRPr="00F830AD">
              <w:rPr>
                <w:rStyle w:val="Hypertextovodkaz"/>
                <w:noProof/>
              </w:rPr>
              <w:t>4</w:t>
            </w:r>
            <w:r w:rsidR="004B5C82">
              <w:rPr>
                <w:rFonts w:eastAsiaTheme="minorEastAsia" w:cstheme="minorBidi"/>
                <w:noProof/>
                <w:lang w:eastAsia="cs-CZ"/>
              </w:rPr>
              <w:tab/>
            </w:r>
            <w:r w:rsidR="004B5C82" w:rsidRPr="00F830AD">
              <w:rPr>
                <w:rStyle w:val="Hypertextovodkaz"/>
                <w:noProof/>
              </w:rPr>
              <w:t>ČÁST D1 - Závěrečné vyhodnocení pilotního ověření</w:t>
            </w:r>
            <w:r w:rsidR="004B5C82">
              <w:rPr>
                <w:noProof/>
                <w:webHidden/>
              </w:rPr>
              <w:tab/>
            </w:r>
            <w:r w:rsidR="004B5C82">
              <w:rPr>
                <w:noProof/>
                <w:webHidden/>
              </w:rPr>
              <w:fldChar w:fldCharType="begin"/>
            </w:r>
            <w:r w:rsidR="004B5C82">
              <w:rPr>
                <w:noProof/>
                <w:webHidden/>
              </w:rPr>
              <w:instrText xml:space="preserve"> PAGEREF _Toc122682194 \h </w:instrText>
            </w:r>
            <w:r w:rsidR="004B5C82">
              <w:rPr>
                <w:noProof/>
                <w:webHidden/>
              </w:rPr>
            </w:r>
            <w:r w:rsidR="004B5C82">
              <w:rPr>
                <w:noProof/>
                <w:webHidden/>
              </w:rPr>
              <w:fldChar w:fldCharType="separate"/>
            </w:r>
            <w:r>
              <w:rPr>
                <w:noProof/>
                <w:webHidden/>
              </w:rPr>
              <w:t>23</w:t>
            </w:r>
            <w:r w:rsidR="004B5C82">
              <w:rPr>
                <w:noProof/>
                <w:webHidden/>
              </w:rPr>
              <w:fldChar w:fldCharType="end"/>
            </w:r>
          </w:hyperlink>
        </w:p>
        <w:p w14:paraId="44747D6B" w14:textId="50EDD5BC" w:rsidR="004B5C82" w:rsidRDefault="00805963">
          <w:pPr>
            <w:pStyle w:val="Obsah2"/>
            <w:rPr>
              <w:rFonts w:eastAsiaTheme="minorEastAsia" w:cstheme="minorBidi"/>
              <w:i w:val="0"/>
              <w:iCs w:val="0"/>
            </w:rPr>
          </w:pPr>
          <w:hyperlink w:anchor="_Toc122682195" w:history="1">
            <w:r w:rsidR="004B5C82" w:rsidRPr="00F830AD">
              <w:rPr>
                <w:rStyle w:val="Hypertextovodkaz"/>
              </w:rPr>
              <w:t>4.1</w:t>
            </w:r>
            <w:r w:rsidR="004B5C82">
              <w:rPr>
                <w:rFonts w:eastAsiaTheme="minorEastAsia" w:cstheme="minorBidi"/>
                <w:i w:val="0"/>
                <w:iCs w:val="0"/>
              </w:rPr>
              <w:tab/>
            </w:r>
            <w:r w:rsidR="004B5C82" w:rsidRPr="00F830AD">
              <w:rPr>
                <w:rStyle w:val="Hypertextovodkaz"/>
              </w:rPr>
              <w:t>Metodika sběru dat a informací v rámci situační analýzy</w:t>
            </w:r>
            <w:r w:rsidR="004B5C82">
              <w:rPr>
                <w:webHidden/>
              </w:rPr>
              <w:tab/>
            </w:r>
            <w:r w:rsidR="004B5C82">
              <w:rPr>
                <w:webHidden/>
              </w:rPr>
              <w:fldChar w:fldCharType="begin"/>
            </w:r>
            <w:r w:rsidR="004B5C82">
              <w:rPr>
                <w:webHidden/>
              </w:rPr>
              <w:instrText xml:space="preserve"> PAGEREF _Toc122682195 \h </w:instrText>
            </w:r>
            <w:r w:rsidR="004B5C82">
              <w:rPr>
                <w:webHidden/>
              </w:rPr>
            </w:r>
            <w:r w:rsidR="004B5C82">
              <w:rPr>
                <w:webHidden/>
              </w:rPr>
              <w:fldChar w:fldCharType="separate"/>
            </w:r>
            <w:r>
              <w:rPr>
                <w:webHidden/>
              </w:rPr>
              <w:t>23</w:t>
            </w:r>
            <w:r w:rsidR="004B5C82">
              <w:rPr>
                <w:webHidden/>
              </w:rPr>
              <w:fldChar w:fldCharType="end"/>
            </w:r>
          </w:hyperlink>
        </w:p>
        <w:p w14:paraId="43FC3887" w14:textId="1D44AB18" w:rsidR="004B5C82" w:rsidRDefault="00805963">
          <w:pPr>
            <w:pStyle w:val="Obsah2"/>
            <w:rPr>
              <w:rFonts w:eastAsiaTheme="minorEastAsia" w:cstheme="minorBidi"/>
              <w:i w:val="0"/>
              <w:iCs w:val="0"/>
            </w:rPr>
          </w:pPr>
          <w:hyperlink w:anchor="_Toc122682196" w:history="1">
            <w:r w:rsidR="004B5C82" w:rsidRPr="00F830AD">
              <w:rPr>
                <w:rStyle w:val="Hypertextovodkaz"/>
              </w:rPr>
              <w:t>4.2</w:t>
            </w:r>
            <w:r w:rsidR="004B5C82">
              <w:rPr>
                <w:rFonts w:eastAsiaTheme="minorEastAsia" w:cstheme="minorBidi"/>
                <w:i w:val="0"/>
                <w:iCs w:val="0"/>
              </w:rPr>
              <w:tab/>
            </w:r>
            <w:r w:rsidR="004B5C82" w:rsidRPr="00F830AD">
              <w:rPr>
                <w:rStyle w:val="Hypertextovodkaz"/>
              </w:rPr>
              <w:t>MANAGEMENT 16 PZS S DLOUHODOBÝM PD</w:t>
            </w:r>
            <w:r w:rsidR="004B5C82">
              <w:rPr>
                <w:webHidden/>
              </w:rPr>
              <w:tab/>
            </w:r>
            <w:r w:rsidR="004B5C82">
              <w:rPr>
                <w:webHidden/>
              </w:rPr>
              <w:fldChar w:fldCharType="begin"/>
            </w:r>
            <w:r w:rsidR="004B5C82">
              <w:rPr>
                <w:webHidden/>
              </w:rPr>
              <w:instrText xml:space="preserve"> PAGEREF _Toc122682196 \h </w:instrText>
            </w:r>
            <w:r w:rsidR="004B5C82">
              <w:rPr>
                <w:webHidden/>
              </w:rPr>
            </w:r>
            <w:r w:rsidR="004B5C82">
              <w:rPr>
                <w:webHidden/>
              </w:rPr>
              <w:fldChar w:fldCharType="separate"/>
            </w:r>
            <w:r>
              <w:rPr>
                <w:webHidden/>
              </w:rPr>
              <w:t>26</w:t>
            </w:r>
            <w:r w:rsidR="004B5C82">
              <w:rPr>
                <w:webHidden/>
              </w:rPr>
              <w:fldChar w:fldCharType="end"/>
            </w:r>
          </w:hyperlink>
        </w:p>
        <w:p w14:paraId="3E1177E6" w14:textId="200C10D6" w:rsidR="004B5C82" w:rsidRDefault="00805963">
          <w:pPr>
            <w:pStyle w:val="Obsah3"/>
            <w:rPr>
              <w:rFonts w:eastAsiaTheme="minorEastAsia" w:cstheme="minorBidi"/>
              <w:noProof/>
              <w:lang w:eastAsia="cs-CZ"/>
            </w:rPr>
          </w:pPr>
          <w:hyperlink w:anchor="_Toc122682197" w:history="1">
            <w:r w:rsidR="004B5C82" w:rsidRPr="00F830AD">
              <w:rPr>
                <w:rStyle w:val="Hypertextovodkaz"/>
                <w:noProof/>
              </w:rPr>
              <w:t>4.2.1</w:t>
            </w:r>
            <w:r w:rsidR="004B5C82">
              <w:rPr>
                <w:rFonts w:eastAsiaTheme="minorEastAsia" w:cstheme="minorBidi"/>
                <w:noProof/>
                <w:lang w:eastAsia="cs-CZ"/>
              </w:rPr>
              <w:tab/>
            </w:r>
            <w:r w:rsidR="004B5C82" w:rsidRPr="00F830AD">
              <w:rPr>
                <w:rStyle w:val="Hypertextovodkaz"/>
                <w:noProof/>
              </w:rPr>
              <w:t>Metodologie</w:t>
            </w:r>
            <w:r w:rsidR="004B5C82">
              <w:rPr>
                <w:noProof/>
                <w:webHidden/>
              </w:rPr>
              <w:tab/>
            </w:r>
            <w:r w:rsidR="004B5C82">
              <w:rPr>
                <w:noProof/>
                <w:webHidden/>
              </w:rPr>
              <w:fldChar w:fldCharType="begin"/>
            </w:r>
            <w:r w:rsidR="004B5C82">
              <w:rPr>
                <w:noProof/>
                <w:webHidden/>
              </w:rPr>
              <w:instrText xml:space="preserve"> PAGEREF _Toc122682197 \h </w:instrText>
            </w:r>
            <w:r w:rsidR="004B5C82">
              <w:rPr>
                <w:noProof/>
                <w:webHidden/>
              </w:rPr>
            </w:r>
            <w:r w:rsidR="004B5C82">
              <w:rPr>
                <w:noProof/>
                <w:webHidden/>
              </w:rPr>
              <w:fldChar w:fldCharType="separate"/>
            </w:r>
            <w:r>
              <w:rPr>
                <w:noProof/>
                <w:webHidden/>
              </w:rPr>
              <w:t>26</w:t>
            </w:r>
            <w:r w:rsidR="004B5C82">
              <w:rPr>
                <w:noProof/>
                <w:webHidden/>
              </w:rPr>
              <w:fldChar w:fldCharType="end"/>
            </w:r>
          </w:hyperlink>
        </w:p>
        <w:p w14:paraId="3F3178C3" w14:textId="2146D25D" w:rsidR="004B5C82" w:rsidRDefault="00805963">
          <w:pPr>
            <w:pStyle w:val="Obsah3"/>
            <w:rPr>
              <w:rFonts w:eastAsiaTheme="minorEastAsia" w:cstheme="minorBidi"/>
              <w:noProof/>
              <w:lang w:eastAsia="cs-CZ"/>
            </w:rPr>
          </w:pPr>
          <w:hyperlink w:anchor="_Toc122682198" w:history="1">
            <w:r w:rsidR="004B5C82" w:rsidRPr="00F830AD">
              <w:rPr>
                <w:rStyle w:val="Hypertextovodkaz"/>
                <w:noProof/>
              </w:rPr>
              <w:t>4.2.2</w:t>
            </w:r>
            <w:r w:rsidR="004B5C82">
              <w:rPr>
                <w:rFonts w:eastAsiaTheme="minorEastAsia" w:cstheme="minorBidi"/>
                <w:noProof/>
                <w:lang w:eastAsia="cs-CZ"/>
              </w:rPr>
              <w:tab/>
            </w:r>
            <w:r w:rsidR="004B5C82" w:rsidRPr="00F830AD">
              <w:rPr>
                <w:rStyle w:val="Hypertextovodkaz"/>
                <w:noProof/>
              </w:rPr>
              <w:t>Způsob řízení a organizace zapojení dobrovolníku v PZS</w:t>
            </w:r>
            <w:r w:rsidR="004B5C82">
              <w:rPr>
                <w:noProof/>
                <w:webHidden/>
              </w:rPr>
              <w:tab/>
            </w:r>
            <w:r w:rsidR="004B5C82">
              <w:rPr>
                <w:noProof/>
                <w:webHidden/>
              </w:rPr>
              <w:fldChar w:fldCharType="begin"/>
            </w:r>
            <w:r w:rsidR="004B5C82">
              <w:rPr>
                <w:noProof/>
                <w:webHidden/>
              </w:rPr>
              <w:instrText xml:space="preserve"> PAGEREF _Toc122682198 \h </w:instrText>
            </w:r>
            <w:r w:rsidR="004B5C82">
              <w:rPr>
                <w:noProof/>
                <w:webHidden/>
              </w:rPr>
            </w:r>
            <w:r w:rsidR="004B5C82">
              <w:rPr>
                <w:noProof/>
                <w:webHidden/>
              </w:rPr>
              <w:fldChar w:fldCharType="separate"/>
            </w:r>
            <w:r>
              <w:rPr>
                <w:noProof/>
                <w:webHidden/>
              </w:rPr>
              <w:t>26</w:t>
            </w:r>
            <w:r w:rsidR="004B5C82">
              <w:rPr>
                <w:noProof/>
                <w:webHidden/>
              </w:rPr>
              <w:fldChar w:fldCharType="end"/>
            </w:r>
          </w:hyperlink>
        </w:p>
        <w:p w14:paraId="67F2B23F" w14:textId="004D2CFF" w:rsidR="004B5C82" w:rsidRDefault="00805963">
          <w:pPr>
            <w:pStyle w:val="Obsah3"/>
            <w:rPr>
              <w:rFonts w:eastAsiaTheme="minorEastAsia" w:cstheme="minorBidi"/>
              <w:noProof/>
              <w:lang w:eastAsia="cs-CZ"/>
            </w:rPr>
          </w:pPr>
          <w:hyperlink w:anchor="_Toc122682199" w:history="1">
            <w:r w:rsidR="004B5C82" w:rsidRPr="00F830AD">
              <w:rPr>
                <w:rStyle w:val="Hypertextovodkaz"/>
                <w:noProof/>
              </w:rPr>
              <w:t>4.2.3</w:t>
            </w:r>
            <w:r w:rsidR="004B5C82">
              <w:rPr>
                <w:rFonts w:eastAsiaTheme="minorEastAsia" w:cstheme="minorBidi"/>
                <w:noProof/>
                <w:lang w:eastAsia="cs-CZ"/>
              </w:rPr>
              <w:tab/>
            </w:r>
            <w:r w:rsidR="004B5C82" w:rsidRPr="00F830AD">
              <w:rPr>
                <w:rStyle w:val="Hypertextovodkaz"/>
                <w:noProof/>
              </w:rPr>
              <w:t>Spokojenost s PD, vnímání přínosů a bariér</w:t>
            </w:r>
            <w:r w:rsidR="004B5C82">
              <w:rPr>
                <w:noProof/>
                <w:webHidden/>
              </w:rPr>
              <w:tab/>
            </w:r>
            <w:r w:rsidR="004B5C82">
              <w:rPr>
                <w:noProof/>
                <w:webHidden/>
              </w:rPr>
              <w:fldChar w:fldCharType="begin"/>
            </w:r>
            <w:r w:rsidR="004B5C82">
              <w:rPr>
                <w:noProof/>
                <w:webHidden/>
              </w:rPr>
              <w:instrText xml:space="preserve"> PAGEREF _Toc122682199 \h </w:instrText>
            </w:r>
            <w:r w:rsidR="004B5C82">
              <w:rPr>
                <w:noProof/>
                <w:webHidden/>
              </w:rPr>
            </w:r>
            <w:r w:rsidR="004B5C82">
              <w:rPr>
                <w:noProof/>
                <w:webHidden/>
              </w:rPr>
              <w:fldChar w:fldCharType="separate"/>
            </w:r>
            <w:r>
              <w:rPr>
                <w:noProof/>
                <w:webHidden/>
              </w:rPr>
              <w:t>27</w:t>
            </w:r>
            <w:r w:rsidR="004B5C82">
              <w:rPr>
                <w:noProof/>
                <w:webHidden/>
              </w:rPr>
              <w:fldChar w:fldCharType="end"/>
            </w:r>
          </w:hyperlink>
        </w:p>
        <w:p w14:paraId="64ACF9D2" w14:textId="1742A27C" w:rsidR="004B5C82" w:rsidRDefault="00805963">
          <w:pPr>
            <w:pStyle w:val="Obsah3"/>
            <w:rPr>
              <w:rFonts w:eastAsiaTheme="minorEastAsia" w:cstheme="minorBidi"/>
              <w:noProof/>
              <w:lang w:eastAsia="cs-CZ"/>
            </w:rPr>
          </w:pPr>
          <w:hyperlink w:anchor="_Toc122682200" w:history="1">
            <w:r w:rsidR="004B5C82" w:rsidRPr="00F830AD">
              <w:rPr>
                <w:rStyle w:val="Hypertextovodkaz"/>
                <w:noProof/>
              </w:rPr>
              <w:t>4.2.4</w:t>
            </w:r>
            <w:r w:rsidR="004B5C82">
              <w:rPr>
                <w:rFonts w:eastAsiaTheme="minorEastAsia" w:cstheme="minorBidi"/>
                <w:noProof/>
                <w:lang w:eastAsia="cs-CZ"/>
              </w:rPr>
              <w:tab/>
            </w:r>
            <w:r w:rsidR="004B5C82" w:rsidRPr="00F830AD">
              <w:rPr>
                <w:rStyle w:val="Hypertextovodkaz"/>
                <w:noProof/>
              </w:rPr>
              <w:t>Evidence dat</w:t>
            </w:r>
            <w:r w:rsidR="004B5C82">
              <w:rPr>
                <w:noProof/>
                <w:webHidden/>
              </w:rPr>
              <w:tab/>
            </w:r>
            <w:r w:rsidR="004B5C82">
              <w:rPr>
                <w:noProof/>
                <w:webHidden/>
              </w:rPr>
              <w:fldChar w:fldCharType="begin"/>
            </w:r>
            <w:r w:rsidR="004B5C82">
              <w:rPr>
                <w:noProof/>
                <w:webHidden/>
              </w:rPr>
              <w:instrText xml:space="preserve"> PAGEREF _Toc122682200 \h </w:instrText>
            </w:r>
            <w:r w:rsidR="004B5C82">
              <w:rPr>
                <w:noProof/>
                <w:webHidden/>
              </w:rPr>
            </w:r>
            <w:r w:rsidR="004B5C82">
              <w:rPr>
                <w:noProof/>
                <w:webHidden/>
              </w:rPr>
              <w:fldChar w:fldCharType="separate"/>
            </w:r>
            <w:r>
              <w:rPr>
                <w:noProof/>
                <w:webHidden/>
              </w:rPr>
              <w:t>29</w:t>
            </w:r>
            <w:r w:rsidR="004B5C82">
              <w:rPr>
                <w:noProof/>
                <w:webHidden/>
              </w:rPr>
              <w:fldChar w:fldCharType="end"/>
            </w:r>
          </w:hyperlink>
        </w:p>
        <w:p w14:paraId="5AF8CC72" w14:textId="6EEAEB66" w:rsidR="004B5C82" w:rsidRDefault="00805963">
          <w:pPr>
            <w:pStyle w:val="Obsah3"/>
            <w:rPr>
              <w:rFonts w:eastAsiaTheme="minorEastAsia" w:cstheme="minorBidi"/>
              <w:noProof/>
              <w:lang w:eastAsia="cs-CZ"/>
            </w:rPr>
          </w:pPr>
          <w:hyperlink w:anchor="_Toc122682201" w:history="1">
            <w:r w:rsidR="004B5C82" w:rsidRPr="00F830AD">
              <w:rPr>
                <w:rStyle w:val="Hypertextovodkaz"/>
                <w:noProof/>
              </w:rPr>
              <w:t>4.2.5</w:t>
            </w:r>
            <w:r w:rsidR="004B5C82">
              <w:rPr>
                <w:rFonts w:eastAsiaTheme="minorEastAsia" w:cstheme="minorBidi"/>
                <w:noProof/>
                <w:lang w:eastAsia="cs-CZ"/>
              </w:rPr>
              <w:tab/>
            </w:r>
            <w:r w:rsidR="004B5C82" w:rsidRPr="00F830AD">
              <w:rPr>
                <w:rStyle w:val="Hypertextovodkaz"/>
                <w:noProof/>
              </w:rPr>
              <w:t>Hodnocení kvality a bezpečnosti dobrovolnického programu</w:t>
            </w:r>
            <w:r w:rsidR="004B5C82">
              <w:rPr>
                <w:noProof/>
                <w:webHidden/>
              </w:rPr>
              <w:tab/>
            </w:r>
            <w:r w:rsidR="004B5C82">
              <w:rPr>
                <w:noProof/>
                <w:webHidden/>
              </w:rPr>
              <w:fldChar w:fldCharType="begin"/>
            </w:r>
            <w:r w:rsidR="004B5C82">
              <w:rPr>
                <w:noProof/>
                <w:webHidden/>
              </w:rPr>
              <w:instrText xml:space="preserve"> PAGEREF _Toc122682201 \h </w:instrText>
            </w:r>
            <w:r w:rsidR="004B5C82">
              <w:rPr>
                <w:noProof/>
                <w:webHidden/>
              </w:rPr>
            </w:r>
            <w:r w:rsidR="004B5C82">
              <w:rPr>
                <w:noProof/>
                <w:webHidden/>
              </w:rPr>
              <w:fldChar w:fldCharType="separate"/>
            </w:r>
            <w:r>
              <w:rPr>
                <w:noProof/>
                <w:webHidden/>
              </w:rPr>
              <w:t>29</w:t>
            </w:r>
            <w:r w:rsidR="004B5C82">
              <w:rPr>
                <w:noProof/>
                <w:webHidden/>
              </w:rPr>
              <w:fldChar w:fldCharType="end"/>
            </w:r>
          </w:hyperlink>
        </w:p>
        <w:p w14:paraId="15C8257B" w14:textId="7FC35923" w:rsidR="004B5C82" w:rsidRDefault="00805963">
          <w:pPr>
            <w:pStyle w:val="Obsah3"/>
            <w:rPr>
              <w:rFonts w:eastAsiaTheme="minorEastAsia" w:cstheme="minorBidi"/>
              <w:noProof/>
              <w:lang w:eastAsia="cs-CZ"/>
            </w:rPr>
          </w:pPr>
          <w:hyperlink w:anchor="_Toc122682202" w:history="1">
            <w:r w:rsidR="004B5C82" w:rsidRPr="00F830AD">
              <w:rPr>
                <w:rStyle w:val="Hypertextovodkaz"/>
                <w:noProof/>
              </w:rPr>
              <w:t>4.2.6</w:t>
            </w:r>
            <w:r w:rsidR="004B5C82">
              <w:rPr>
                <w:rFonts w:eastAsiaTheme="minorEastAsia" w:cstheme="minorBidi"/>
                <w:noProof/>
                <w:lang w:eastAsia="cs-CZ"/>
              </w:rPr>
              <w:tab/>
            </w:r>
            <w:r w:rsidR="004B5C82" w:rsidRPr="00F830AD">
              <w:rPr>
                <w:rStyle w:val="Hypertextovodkaz"/>
                <w:noProof/>
              </w:rPr>
              <w:t>Systém práce s riziky</w:t>
            </w:r>
            <w:r w:rsidR="004B5C82">
              <w:rPr>
                <w:noProof/>
                <w:webHidden/>
              </w:rPr>
              <w:tab/>
            </w:r>
            <w:r w:rsidR="004B5C82">
              <w:rPr>
                <w:noProof/>
                <w:webHidden/>
              </w:rPr>
              <w:fldChar w:fldCharType="begin"/>
            </w:r>
            <w:r w:rsidR="004B5C82">
              <w:rPr>
                <w:noProof/>
                <w:webHidden/>
              </w:rPr>
              <w:instrText xml:space="preserve"> PAGEREF _Toc122682202 \h </w:instrText>
            </w:r>
            <w:r w:rsidR="004B5C82">
              <w:rPr>
                <w:noProof/>
                <w:webHidden/>
              </w:rPr>
            </w:r>
            <w:r w:rsidR="004B5C82">
              <w:rPr>
                <w:noProof/>
                <w:webHidden/>
              </w:rPr>
              <w:fldChar w:fldCharType="separate"/>
            </w:r>
            <w:r>
              <w:rPr>
                <w:noProof/>
                <w:webHidden/>
              </w:rPr>
              <w:t>29</w:t>
            </w:r>
            <w:r w:rsidR="004B5C82">
              <w:rPr>
                <w:noProof/>
                <w:webHidden/>
              </w:rPr>
              <w:fldChar w:fldCharType="end"/>
            </w:r>
          </w:hyperlink>
        </w:p>
        <w:p w14:paraId="3A52A106" w14:textId="15C713F2" w:rsidR="004B5C82" w:rsidRDefault="00805963">
          <w:pPr>
            <w:pStyle w:val="Obsah3"/>
            <w:rPr>
              <w:rFonts w:eastAsiaTheme="minorEastAsia" w:cstheme="minorBidi"/>
              <w:noProof/>
              <w:lang w:eastAsia="cs-CZ"/>
            </w:rPr>
          </w:pPr>
          <w:hyperlink w:anchor="_Toc122682203" w:history="1">
            <w:r w:rsidR="004B5C82" w:rsidRPr="00F830AD">
              <w:rPr>
                <w:rStyle w:val="Hypertextovodkaz"/>
                <w:noProof/>
              </w:rPr>
              <w:t>4.2.7</w:t>
            </w:r>
            <w:r w:rsidR="004B5C82">
              <w:rPr>
                <w:rFonts w:eastAsiaTheme="minorEastAsia" w:cstheme="minorBidi"/>
                <w:noProof/>
                <w:lang w:eastAsia="cs-CZ"/>
              </w:rPr>
              <w:tab/>
            </w:r>
            <w:r w:rsidR="004B5C82" w:rsidRPr="00F830AD">
              <w:rPr>
                <w:rStyle w:val="Hypertextovodkaz"/>
                <w:noProof/>
              </w:rPr>
              <w:t>Systém práce s dobrovolníky</w:t>
            </w:r>
            <w:r w:rsidR="004B5C82">
              <w:rPr>
                <w:noProof/>
                <w:webHidden/>
              </w:rPr>
              <w:tab/>
            </w:r>
            <w:r w:rsidR="004B5C82">
              <w:rPr>
                <w:noProof/>
                <w:webHidden/>
              </w:rPr>
              <w:fldChar w:fldCharType="begin"/>
            </w:r>
            <w:r w:rsidR="004B5C82">
              <w:rPr>
                <w:noProof/>
                <w:webHidden/>
              </w:rPr>
              <w:instrText xml:space="preserve"> PAGEREF _Toc122682203 \h </w:instrText>
            </w:r>
            <w:r w:rsidR="004B5C82">
              <w:rPr>
                <w:noProof/>
                <w:webHidden/>
              </w:rPr>
            </w:r>
            <w:r w:rsidR="004B5C82">
              <w:rPr>
                <w:noProof/>
                <w:webHidden/>
              </w:rPr>
              <w:fldChar w:fldCharType="separate"/>
            </w:r>
            <w:r>
              <w:rPr>
                <w:noProof/>
                <w:webHidden/>
              </w:rPr>
              <w:t>30</w:t>
            </w:r>
            <w:r w:rsidR="004B5C82">
              <w:rPr>
                <w:noProof/>
                <w:webHidden/>
              </w:rPr>
              <w:fldChar w:fldCharType="end"/>
            </w:r>
          </w:hyperlink>
        </w:p>
        <w:p w14:paraId="0EF825A5" w14:textId="02937518" w:rsidR="004B5C82" w:rsidRDefault="00805963">
          <w:pPr>
            <w:pStyle w:val="Obsah3"/>
            <w:rPr>
              <w:rFonts w:eastAsiaTheme="minorEastAsia" w:cstheme="minorBidi"/>
              <w:noProof/>
              <w:lang w:eastAsia="cs-CZ"/>
            </w:rPr>
          </w:pPr>
          <w:hyperlink w:anchor="_Toc122682204" w:history="1">
            <w:r w:rsidR="004B5C82" w:rsidRPr="00F830AD">
              <w:rPr>
                <w:rStyle w:val="Hypertextovodkaz"/>
                <w:noProof/>
              </w:rPr>
              <w:t>4.2.8</w:t>
            </w:r>
            <w:r w:rsidR="004B5C82">
              <w:rPr>
                <w:rFonts w:eastAsiaTheme="minorEastAsia" w:cstheme="minorBidi"/>
                <w:noProof/>
                <w:lang w:eastAsia="cs-CZ"/>
              </w:rPr>
              <w:tab/>
            </w:r>
            <w:r w:rsidR="004B5C82" w:rsidRPr="00F830AD">
              <w:rPr>
                <w:rStyle w:val="Hypertextovodkaz"/>
                <w:noProof/>
              </w:rPr>
              <w:t>Informovanost, seznámení zdravotnického personálu s dobrovolnickým programem</w:t>
            </w:r>
            <w:r w:rsidR="004B5C82">
              <w:rPr>
                <w:noProof/>
                <w:webHidden/>
              </w:rPr>
              <w:tab/>
            </w:r>
            <w:r w:rsidR="004B5C82">
              <w:rPr>
                <w:noProof/>
                <w:webHidden/>
              </w:rPr>
              <w:fldChar w:fldCharType="begin"/>
            </w:r>
            <w:r w:rsidR="004B5C82">
              <w:rPr>
                <w:noProof/>
                <w:webHidden/>
              </w:rPr>
              <w:instrText xml:space="preserve"> PAGEREF _Toc122682204 \h </w:instrText>
            </w:r>
            <w:r w:rsidR="004B5C82">
              <w:rPr>
                <w:noProof/>
                <w:webHidden/>
              </w:rPr>
            </w:r>
            <w:r w:rsidR="004B5C82">
              <w:rPr>
                <w:noProof/>
                <w:webHidden/>
              </w:rPr>
              <w:fldChar w:fldCharType="separate"/>
            </w:r>
            <w:r>
              <w:rPr>
                <w:noProof/>
                <w:webHidden/>
              </w:rPr>
              <w:t>30</w:t>
            </w:r>
            <w:r w:rsidR="004B5C82">
              <w:rPr>
                <w:noProof/>
                <w:webHidden/>
              </w:rPr>
              <w:fldChar w:fldCharType="end"/>
            </w:r>
          </w:hyperlink>
        </w:p>
        <w:p w14:paraId="60C8E2D6" w14:textId="0B3E9405" w:rsidR="004B5C82" w:rsidRDefault="00805963">
          <w:pPr>
            <w:pStyle w:val="Obsah3"/>
            <w:rPr>
              <w:rFonts w:eastAsiaTheme="minorEastAsia" w:cstheme="minorBidi"/>
              <w:noProof/>
              <w:lang w:eastAsia="cs-CZ"/>
            </w:rPr>
          </w:pPr>
          <w:hyperlink w:anchor="_Toc122682205" w:history="1">
            <w:r w:rsidR="004B5C82" w:rsidRPr="00F830AD">
              <w:rPr>
                <w:rStyle w:val="Hypertextovodkaz"/>
                <w:noProof/>
              </w:rPr>
              <w:t>4.2.9</w:t>
            </w:r>
            <w:r w:rsidR="004B5C82">
              <w:rPr>
                <w:rFonts w:eastAsiaTheme="minorEastAsia" w:cstheme="minorBidi"/>
                <w:noProof/>
                <w:lang w:eastAsia="cs-CZ"/>
              </w:rPr>
              <w:tab/>
            </w:r>
            <w:r w:rsidR="004B5C82" w:rsidRPr="00F830AD">
              <w:rPr>
                <w:rStyle w:val="Hypertextovodkaz"/>
                <w:noProof/>
              </w:rPr>
              <w:t>Preferované skupiny a typy pacientů a dobrovolnické aktivity</w:t>
            </w:r>
            <w:r w:rsidR="004B5C82">
              <w:rPr>
                <w:noProof/>
                <w:webHidden/>
              </w:rPr>
              <w:tab/>
            </w:r>
            <w:r w:rsidR="004B5C82">
              <w:rPr>
                <w:noProof/>
                <w:webHidden/>
              </w:rPr>
              <w:fldChar w:fldCharType="begin"/>
            </w:r>
            <w:r w:rsidR="004B5C82">
              <w:rPr>
                <w:noProof/>
                <w:webHidden/>
              </w:rPr>
              <w:instrText xml:space="preserve"> PAGEREF _Toc122682205 \h </w:instrText>
            </w:r>
            <w:r w:rsidR="004B5C82">
              <w:rPr>
                <w:noProof/>
                <w:webHidden/>
              </w:rPr>
            </w:r>
            <w:r w:rsidR="004B5C82">
              <w:rPr>
                <w:noProof/>
                <w:webHidden/>
              </w:rPr>
              <w:fldChar w:fldCharType="separate"/>
            </w:r>
            <w:r>
              <w:rPr>
                <w:noProof/>
                <w:webHidden/>
              </w:rPr>
              <w:t>31</w:t>
            </w:r>
            <w:r w:rsidR="004B5C82">
              <w:rPr>
                <w:noProof/>
                <w:webHidden/>
              </w:rPr>
              <w:fldChar w:fldCharType="end"/>
            </w:r>
          </w:hyperlink>
        </w:p>
        <w:p w14:paraId="15B318EA" w14:textId="63223684" w:rsidR="004B5C82" w:rsidRDefault="00805963">
          <w:pPr>
            <w:pStyle w:val="Obsah3"/>
            <w:rPr>
              <w:rFonts w:eastAsiaTheme="minorEastAsia" w:cstheme="minorBidi"/>
              <w:noProof/>
              <w:lang w:eastAsia="cs-CZ"/>
            </w:rPr>
          </w:pPr>
          <w:hyperlink w:anchor="_Toc122682206" w:history="1">
            <w:r w:rsidR="004B5C82" w:rsidRPr="00F830AD">
              <w:rPr>
                <w:rStyle w:val="Hypertextovodkaz"/>
                <w:noProof/>
              </w:rPr>
              <w:t>4.2.10</w:t>
            </w:r>
            <w:r w:rsidR="004B5C82">
              <w:rPr>
                <w:rFonts w:eastAsiaTheme="minorEastAsia" w:cstheme="minorBidi"/>
                <w:noProof/>
                <w:lang w:eastAsia="cs-CZ"/>
              </w:rPr>
              <w:tab/>
            </w:r>
            <w:r w:rsidR="004B5C82" w:rsidRPr="00F830AD">
              <w:rPr>
                <w:rStyle w:val="Hypertextovodkaz"/>
                <w:noProof/>
              </w:rPr>
              <w:t>Dobrovolnické a mimořádné situace během pandemie covid-19</w:t>
            </w:r>
            <w:r w:rsidR="004B5C82">
              <w:rPr>
                <w:noProof/>
                <w:webHidden/>
              </w:rPr>
              <w:tab/>
            </w:r>
            <w:r w:rsidR="004B5C82">
              <w:rPr>
                <w:noProof/>
                <w:webHidden/>
              </w:rPr>
              <w:fldChar w:fldCharType="begin"/>
            </w:r>
            <w:r w:rsidR="004B5C82">
              <w:rPr>
                <w:noProof/>
                <w:webHidden/>
              </w:rPr>
              <w:instrText xml:space="preserve"> PAGEREF _Toc122682206 \h </w:instrText>
            </w:r>
            <w:r w:rsidR="004B5C82">
              <w:rPr>
                <w:noProof/>
                <w:webHidden/>
              </w:rPr>
            </w:r>
            <w:r w:rsidR="004B5C82">
              <w:rPr>
                <w:noProof/>
                <w:webHidden/>
              </w:rPr>
              <w:fldChar w:fldCharType="separate"/>
            </w:r>
            <w:r>
              <w:rPr>
                <w:noProof/>
                <w:webHidden/>
              </w:rPr>
              <w:t>33</w:t>
            </w:r>
            <w:r w:rsidR="004B5C82">
              <w:rPr>
                <w:noProof/>
                <w:webHidden/>
              </w:rPr>
              <w:fldChar w:fldCharType="end"/>
            </w:r>
          </w:hyperlink>
        </w:p>
        <w:p w14:paraId="12CF9570" w14:textId="34ADE67B" w:rsidR="004B5C82" w:rsidRDefault="00805963">
          <w:pPr>
            <w:pStyle w:val="Obsah2"/>
            <w:rPr>
              <w:rFonts w:eastAsiaTheme="minorEastAsia" w:cstheme="minorBidi"/>
              <w:i w:val="0"/>
              <w:iCs w:val="0"/>
            </w:rPr>
          </w:pPr>
          <w:hyperlink w:anchor="_Toc122682207" w:history="1">
            <w:r w:rsidR="004B5C82" w:rsidRPr="00F830AD">
              <w:rPr>
                <w:rStyle w:val="Hypertextovodkaz"/>
              </w:rPr>
              <w:t>4.3</w:t>
            </w:r>
            <w:r w:rsidR="004B5C82">
              <w:rPr>
                <w:rFonts w:eastAsiaTheme="minorEastAsia" w:cstheme="minorBidi"/>
                <w:i w:val="0"/>
                <w:iCs w:val="0"/>
              </w:rPr>
              <w:tab/>
            </w:r>
            <w:r w:rsidR="004B5C82" w:rsidRPr="00F830AD">
              <w:rPr>
                <w:rStyle w:val="Hypertextovodkaz"/>
              </w:rPr>
              <w:t>MANAGEMENT 11 PZS S NOVÝM PD</w:t>
            </w:r>
            <w:r w:rsidR="004B5C82">
              <w:rPr>
                <w:webHidden/>
              </w:rPr>
              <w:tab/>
            </w:r>
            <w:r w:rsidR="004B5C82">
              <w:rPr>
                <w:webHidden/>
              </w:rPr>
              <w:fldChar w:fldCharType="begin"/>
            </w:r>
            <w:r w:rsidR="004B5C82">
              <w:rPr>
                <w:webHidden/>
              </w:rPr>
              <w:instrText xml:space="preserve"> PAGEREF _Toc122682207 \h </w:instrText>
            </w:r>
            <w:r w:rsidR="004B5C82">
              <w:rPr>
                <w:webHidden/>
              </w:rPr>
            </w:r>
            <w:r w:rsidR="004B5C82">
              <w:rPr>
                <w:webHidden/>
              </w:rPr>
              <w:fldChar w:fldCharType="separate"/>
            </w:r>
            <w:r>
              <w:rPr>
                <w:webHidden/>
              </w:rPr>
              <w:t>34</w:t>
            </w:r>
            <w:r w:rsidR="004B5C82">
              <w:rPr>
                <w:webHidden/>
              </w:rPr>
              <w:fldChar w:fldCharType="end"/>
            </w:r>
          </w:hyperlink>
        </w:p>
        <w:p w14:paraId="40A4A7A7" w14:textId="72BC6D67" w:rsidR="004B5C82" w:rsidRDefault="00805963">
          <w:pPr>
            <w:pStyle w:val="Obsah3"/>
            <w:rPr>
              <w:rFonts w:eastAsiaTheme="minorEastAsia" w:cstheme="minorBidi"/>
              <w:noProof/>
              <w:lang w:eastAsia="cs-CZ"/>
            </w:rPr>
          </w:pPr>
          <w:hyperlink w:anchor="_Toc122682208" w:history="1">
            <w:r w:rsidR="004B5C82" w:rsidRPr="00F830AD">
              <w:rPr>
                <w:rStyle w:val="Hypertextovodkaz"/>
                <w:noProof/>
              </w:rPr>
              <w:t>4.3.1</w:t>
            </w:r>
            <w:r w:rsidR="004B5C82">
              <w:rPr>
                <w:rFonts w:eastAsiaTheme="minorEastAsia" w:cstheme="minorBidi"/>
                <w:noProof/>
                <w:lang w:eastAsia="cs-CZ"/>
              </w:rPr>
              <w:tab/>
            </w:r>
            <w:r w:rsidR="004B5C82" w:rsidRPr="00F830AD">
              <w:rPr>
                <w:rStyle w:val="Hypertextovodkaz"/>
                <w:noProof/>
              </w:rPr>
              <w:t>Metodologie</w:t>
            </w:r>
            <w:r w:rsidR="004B5C82">
              <w:rPr>
                <w:noProof/>
                <w:webHidden/>
              </w:rPr>
              <w:tab/>
            </w:r>
            <w:r w:rsidR="004B5C82">
              <w:rPr>
                <w:noProof/>
                <w:webHidden/>
              </w:rPr>
              <w:fldChar w:fldCharType="begin"/>
            </w:r>
            <w:r w:rsidR="004B5C82">
              <w:rPr>
                <w:noProof/>
                <w:webHidden/>
              </w:rPr>
              <w:instrText xml:space="preserve"> PAGEREF _Toc122682208 \h </w:instrText>
            </w:r>
            <w:r w:rsidR="004B5C82">
              <w:rPr>
                <w:noProof/>
                <w:webHidden/>
              </w:rPr>
            </w:r>
            <w:r w:rsidR="004B5C82">
              <w:rPr>
                <w:noProof/>
                <w:webHidden/>
              </w:rPr>
              <w:fldChar w:fldCharType="separate"/>
            </w:r>
            <w:r>
              <w:rPr>
                <w:noProof/>
                <w:webHidden/>
              </w:rPr>
              <w:t>34</w:t>
            </w:r>
            <w:r w:rsidR="004B5C82">
              <w:rPr>
                <w:noProof/>
                <w:webHidden/>
              </w:rPr>
              <w:fldChar w:fldCharType="end"/>
            </w:r>
          </w:hyperlink>
        </w:p>
        <w:p w14:paraId="07C093D4" w14:textId="2F892E1A" w:rsidR="004B5C82" w:rsidRDefault="00805963">
          <w:pPr>
            <w:pStyle w:val="Obsah3"/>
            <w:rPr>
              <w:rFonts w:eastAsiaTheme="minorEastAsia" w:cstheme="minorBidi"/>
              <w:noProof/>
              <w:lang w:eastAsia="cs-CZ"/>
            </w:rPr>
          </w:pPr>
          <w:hyperlink w:anchor="_Toc122682209" w:history="1">
            <w:r w:rsidR="004B5C82" w:rsidRPr="00F830AD">
              <w:rPr>
                <w:rStyle w:val="Hypertextovodkaz"/>
                <w:noProof/>
              </w:rPr>
              <w:t>4.3.2</w:t>
            </w:r>
            <w:r w:rsidR="004B5C82">
              <w:rPr>
                <w:rFonts w:eastAsiaTheme="minorEastAsia" w:cstheme="minorBidi"/>
                <w:noProof/>
                <w:lang w:eastAsia="cs-CZ"/>
              </w:rPr>
              <w:tab/>
            </w:r>
            <w:r w:rsidR="004B5C82" w:rsidRPr="00F830AD">
              <w:rPr>
                <w:rStyle w:val="Hypertextovodkaz"/>
                <w:noProof/>
              </w:rPr>
              <w:t>Způsob řízení a organizace zapojení dobrovolníku v PZS</w:t>
            </w:r>
            <w:r w:rsidR="004B5C82">
              <w:rPr>
                <w:noProof/>
                <w:webHidden/>
              </w:rPr>
              <w:tab/>
            </w:r>
            <w:r w:rsidR="004B5C82">
              <w:rPr>
                <w:noProof/>
                <w:webHidden/>
              </w:rPr>
              <w:fldChar w:fldCharType="begin"/>
            </w:r>
            <w:r w:rsidR="004B5C82">
              <w:rPr>
                <w:noProof/>
                <w:webHidden/>
              </w:rPr>
              <w:instrText xml:space="preserve"> PAGEREF _Toc122682209 \h </w:instrText>
            </w:r>
            <w:r w:rsidR="004B5C82">
              <w:rPr>
                <w:noProof/>
                <w:webHidden/>
              </w:rPr>
            </w:r>
            <w:r w:rsidR="004B5C82">
              <w:rPr>
                <w:noProof/>
                <w:webHidden/>
              </w:rPr>
              <w:fldChar w:fldCharType="separate"/>
            </w:r>
            <w:r>
              <w:rPr>
                <w:noProof/>
                <w:webHidden/>
              </w:rPr>
              <w:t>34</w:t>
            </w:r>
            <w:r w:rsidR="004B5C82">
              <w:rPr>
                <w:noProof/>
                <w:webHidden/>
              </w:rPr>
              <w:fldChar w:fldCharType="end"/>
            </w:r>
          </w:hyperlink>
        </w:p>
        <w:p w14:paraId="01F3DD8C" w14:textId="53D41580" w:rsidR="004B5C82" w:rsidRDefault="00805963">
          <w:pPr>
            <w:pStyle w:val="Obsah3"/>
            <w:rPr>
              <w:rFonts w:eastAsiaTheme="minorEastAsia" w:cstheme="minorBidi"/>
              <w:noProof/>
              <w:lang w:eastAsia="cs-CZ"/>
            </w:rPr>
          </w:pPr>
          <w:hyperlink w:anchor="_Toc122682210" w:history="1">
            <w:r w:rsidR="004B5C82" w:rsidRPr="00F830AD">
              <w:rPr>
                <w:rStyle w:val="Hypertextovodkaz"/>
                <w:noProof/>
              </w:rPr>
              <w:t>4.3.3</w:t>
            </w:r>
            <w:r w:rsidR="004B5C82">
              <w:rPr>
                <w:rFonts w:eastAsiaTheme="minorEastAsia" w:cstheme="minorBidi"/>
                <w:noProof/>
                <w:lang w:eastAsia="cs-CZ"/>
              </w:rPr>
              <w:tab/>
            </w:r>
            <w:r w:rsidR="004B5C82" w:rsidRPr="00F830AD">
              <w:rPr>
                <w:rStyle w:val="Hypertextovodkaz"/>
                <w:noProof/>
              </w:rPr>
              <w:t>Spokojenost s PD, vnímání přínosů a bariér</w:t>
            </w:r>
            <w:r w:rsidR="004B5C82">
              <w:rPr>
                <w:noProof/>
                <w:webHidden/>
              </w:rPr>
              <w:tab/>
            </w:r>
            <w:r w:rsidR="004B5C82">
              <w:rPr>
                <w:noProof/>
                <w:webHidden/>
              </w:rPr>
              <w:fldChar w:fldCharType="begin"/>
            </w:r>
            <w:r w:rsidR="004B5C82">
              <w:rPr>
                <w:noProof/>
                <w:webHidden/>
              </w:rPr>
              <w:instrText xml:space="preserve"> PAGEREF _Toc122682210 \h </w:instrText>
            </w:r>
            <w:r w:rsidR="004B5C82">
              <w:rPr>
                <w:noProof/>
                <w:webHidden/>
              </w:rPr>
            </w:r>
            <w:r w:rsidR="004B5C82">
              <w:rPr>
                <w:noProof/>
                <w:webHidden/>
              </w:rPr>
              <w:fldChar w:fldCharType="separate"/>
            </w:r>
            <w:r>
              <w:rPr>
                <w:noProof/>
                <w:webHidden/>
              </w:rPr>
              <w:t>36</w:t>
            </w:r>
            <w:r w:rsidR="004B5C82">
              <w:rPr>
                <w:noProof/>
                <w:webHidden/>
              </w:rPr>
              <w:fldChar w:fldCharType="end"/>
            </w:r>
          </w:hyperlink>
        </w:p>
        <w:p w14:paraId="0386F9D0" w14:textId="45A7AF26" w:rsidR="004B5C82" w:rsidRDefault="00805963">
          <w:pPr>
            <w:pStyle w:val="Obsah3"/>
            <w:rPr>
              <w:rFonts w:eastAsiaTheme="minorEastAsia" w:cstheme="minorBidi"/>
              <w:noProof/>
              <w:lang w:eastAsia="cs-CZ"/>
            </w:rPr>
          </w:pPr>
          <w:hyperlink w:anchor="_Toc122682211" w:history="1">
            <w:r w:rsidR="004B5C82" w:rsidRPr="00F830AD">
              <w:rPr>
                <w:rStyle w:val="Hypertextovodkaz"/>
                <w:noProof/>
              </w:rPr>
              <w:t>4.3.4</w:t>
            </w:r>
            <w:r w:rsidR="004B5C82">
              <w:rPr>
                <w:rFonts w:eastAsiaTheme="minorEastAsia" w:cstheme="minorBidi"/>
                <w:noProof/>
                <w:lang w:eastAsia="cs-CZ"/>
              </w:rPr>
              <w:tab/>
            </w:r>
            <w:r w:rsidR="004B5C82" w:rsidRPr="00F830AD">
              <w:rPr>
                <w:rStyle w:val="Hypertextovodkaz"/>
                <w:noProof/>
              </w:rPr>
              <w:t>Evidence dat</w:t>
            </w:r>
            <w:r w:rsidR="004B5C82">
              <w:rPr>
                <w:noProof/>
                <w:webHidden/>
              </w:rPr>
              <w:tab/>
            </w:r>
            <w:r w:rsidR="004B5C82">
              <w:rPr>
                <w:noProof/>
                <w:webHidden/>
              </w:rPr>
              <w:fldChar w:fldCharType="begin"/>
            </w:r>
            <w:r w:rsidR="004B5C82">
              <w:rPr>
                <w:noProof/>
                <w:webHidden/>
              </w:rPr>
              <w:instrText xml:space="preserve"> PAGEREF _Toc122682211 \h </w:instrText>
            </w:r>
            <w:r w:rsidR="004B5C82">
              <w:rPr>
                <w:noProof/>
                <w:webHidden/>
              </w:rPr>
            </w:r>
            <w:r w:rsidR="004B5C82">
              <w:rPr>
                <w:noProof/>
                <w:webHidden/>
              </w:rPr>
              <w:fldChar w:fldCharType="separate"/>
            </w:r>
            <w:r>
              <w:rPr>
                <w:noProof/>
                <w:webHidden/>
              </w:rPr>
              <w:t>37</w:t>
            </w:r>
            <w:r w:rsidR="004B5C82">
              <w:rPr>
                <w:noProof/>
                <w:webHidden/>
              </w:rPr>
              <w:fldChar w:fldCharType="end"/>
            </w:r>
          </w:hyperlink>
        </w:p>
        <w:p w14:paraId="6C2A4BA5" w14:textId="41567AFB" w:rsidR="004B5C82" w:rsidRDefault="00805963">
          <w:pPr>
            <w:pStyle w:val="Obsah3"/>
            <w:rPr>
              <w:rFonts w:eastAsiaTheme="minorEastAsia" w:cstheme="minorBidi"/>
              <w:noProof/>
              <w:lang w:eastAsia="cs-CZ"/>
            </w:rPr>
          </w:pPr>
          <w:hyperlink w:anchor="_Toc122682212" w:history="1">
            <w:r w:rsidR="004B5C82" w:rsidRPr="00F830AD">
              <w:rPr>
                <w:rStyle w:val="Hypertextovodkaz"/>
                <w:noProof/>
              </w:rPr>
              <w:t>4.3.5</w:t>
            </w:r>
            <w:r w:rsidR="004B5C82">
              <w:rPr>
                <w:rFonts w:eastAsiaTheme="minorEastAsia" w:cstheme="minorBidi"/>
                <w:noProof/>
                <w:lang w:eastAsia="cs-CZ"/>
              </w:rPr>
              <w:tab/>
            </w:r>
            <w:r w:rsidR="004B5C82" w:rsidRPr="00F830AD">
              <w:rPr>
                <w:rStyle w:val="Hypertextovodkaz"/>
                <w:noProof/>
              </w:rPr>
              <w:t>Hodnocení kvality a bezpečnosti dobrovolnického programu</w:t>
            </w:r>
            <w:r w:rsidR="004B5C82">
              <w:rPr>
                <w:noProof/>
                <w:webHidden/>
              </w:rPr>
              <w:tab/>
            </w:r>
            <w:r w:rsidR="004B5C82">
              <w:rPr>
                <w:noProof/>
                <w:webHidden/>
              </w:rPr>
              <w:fldChar w:fldCharType="begin"/>
            </w:r>
            <w:r w:rsidR="004B5C82">
              <w:rPr>
                <w:noProof/>
                <w:webHidden/>
              </w:rPr>
              <w:instrText xml:space="preserve"> PAGEREF _Toc122682212 \h </w:instrText>
            </w:r>
            <w:r w:rsidR="004B5C82">
              <w:rPr>
                <w:noProof/>
                <w:webHidden/>
              </w:rPr>
            </w:r>
            <w:r w:rsidR="004B5C82">
              <w:rPr>
                <w:noProof/>
                <w:webHidden/>
              </w:rPr>
              <w:fldChar w:fldCharType="separate"/>
            </w:r>
            <w:r>
              <w:rPr>
                <w:noProof/>
                <w:webHidden/>
              </w:rPr>
              <w:t>38</w:t>
            </w:r>
            <w:r w:rsidR="004B5C82">
              <w:rPr>
                <w:noProof/>
                <w:webHidden/>
              </w:rPr>
              <w:fldChar w:fldCharType="end"/>
            </w:r>
          </w:hyperlink>
        </w:p>
        <w:p w14:paraId="2DA4FAC9" w14:textId="261B904F" w:rsidR="004B5C82" w:rsidRDefault="00805963">
          <w:pPr>
            <w:pStyle w:val="Obsah3"/>
            <w:rPr>
              <w:rFonts w:eastAsiaTheme="minorEastAsia" w:cstheme="minorBidi"/>
              <w:noProof/>
              <w:lang w:eastAsia="cs-CZ"/>
            </w:rPr>
          </w:pPr>
          <w:hyperlink w:anchor="_Toc122682213" w:history="1">
            <w:r w:rsidR="004B5C82" w:rsidRPr="00F830AD">
              <w:rPr>
                <w:rStyle w:val="Hypertextovodkaz"/>
                <w:noProof/>
              </w:rPr>
              <w:t>4.3.6</w:t>
            </w:r>
            <w:r w:rsidR="004B5C82">
              <w:rPr>
                <w:rFonts w:eastAsiaTheme="minorEastAsia" w:cstheme="minorBidi"/>
                <w:noProof/>
                <w:lang w:eastAsia="cs-CZ"/>
              </w:rPr>
              <w:tab/>
            </w:r>
            <w:r w:rsidR="004B5C82" w:rsidRPr="00F830AD">
              <w:rPr>
                <w:rStyle w:val="Hypertextovodkaz"/>
                <w:noProof/>
              </w:rPr>
              <w:t>Systém práce s dobrovolníky</w:t>
            </w:r>
            <w:r w:rsidR="004B5C82">
              <w:rPr>
                <w:noProof/>
                <w:webHidden/>
              </w:rPr>
              <w:tab/>
            </w:r>
            <w:r w:rsidR="004B5C82">
              <w:rPr>
                <w:noProof/>
                <w:webHidden/>
              </w:rPr>
              <w:fldChar w:fldCharType="begin"/>
            </w:r>
            <w:r w:rsidR="004B5C82">
              <w:rPr>
                <w:noProof/>
                <w:webHidden/>
              </w:rPr>
              <w:instrText xml:space="preserve"> PAGEREF _Toc122682213 \h </w:instrText>
            </w:r>
            <w:r w:rsidR="004B5C82">
              <w:rPr>
                <w:noProof/>
                <w:webHidden/>
              </w:rPr>
            </w:r>
            <w:r w:rsidR="004B5C82">
              <w:rPr>
                <w:noProof/>
                <w:webHidden/>
              </w:rPr>
              <w:fldChar w:fldCharType="separate"/>
            </w:r>
            <w:r>
              <w:rPr>
                <w:noProof/>
                <w:webHidden/>
              </w:rPr>
              <w:t>38</w:t>
            </w:r>
            <w:r w:rsidR="004B5C82">
              <w:rPr>
                <w:noProof/>
                <w:webHidden/>
              </w:rPr>
              <w:fldChar w:fldCharType="end"/>
            </w:r>
          </w:hyperlink>
        </w:p>
        <w:p w14:paraId="2D35B355" w14:textId="4FB23C63" w:rsidR="004B5C82" w:rsidRDefault="00805963">
          <w:pPr>
            <w:pStyle w:val="Obsah3"/>
            <w:rPr>
              <w:rFonts w:eastAsiaTheme="minorEastAsia" w:cstheme="minorBidi"/>
              <w:noProof/>
              <w:lang w:eastAsia="cs-CZ"/>
            </w:rPr>
          </w:pPr>
          <w:hyperlink w:anchor="_Toc122682214" w:history="1">
            <w:r w:rsidR="004B5C82" w:rsidRPr="00F830AD">
              <w:rPr>
                <w:rStyle w:val="Hypertextovodkaz"/>
                <w:noProof/>
              </w:rPr>
              <w:t>4.3.7</w:t>
            </w:r>
            <w:r w:rsidR="004B5C82">
              <w:rPr>
                <w:rFonts w:eastAsiaTheme="minorEastAsia" w:cstheme="minorBidi"/>
                <w:noProof/>
                <w:lang w:eastAsia="cs-CZ"/>
              </w:rPr>
              <w:tab/>
            </w:r>
            <w:r w:rsidR="004B5C82" w:rsidRPr="00F830AD">
              <w:rPr>
                <w:rStyle w:val="Hypertextovodkaz"/>
                <w:noProof/>
              </w:rPr>
              <w:t>Informovanost, seznámení zdravotního personálu s dobrovolnickým programem</w:t>
            </w:r>
            <w:r w:rsidR="004B5C82">
              <w:rPr>
                <w:noProof/>
                <w:webHidden/>
              </w:rPr>
              <w:tab/>
            </w:r>
            <w:r w:rsidR="004B5C82">
              <w:rPr>
                <w:noProof/>
                <w:webHidden/>
              </w:rPr>
              <w:fldChar w:fldCharType="begin"/>
            </w:r>
            <w:r w:rsidR="004B5C82">
              <w:rPr>
                <w:noProof/>
                <w:webHidden/>
              </w:rPr>
              <w:instrText xml:space="preserve"> PAGEREF _Toc122682214 \h </w:instrText>
            </w:r>
            <w:r w:rsidR="004B5C82">
              <w:rPr>
                <w:noProof/>
                <w:webHidden/>
              </w:rPr>
            </w:r>
            <w:r w:rsidR="004B5C82">
              <w:rPr>
                <w:noProof/>
                <w:webHidden/>
              </w:rPr>
              <w:fldChar w:fldCharType="separate"/>
            </w:r>
            <w:r>
              <w:rPr>
                <w:noProof/>
                <w:webHidden/>
              </w:rPr>
              <w:t>39</w:t>
            </w:r>
            <w:r w:rsidR="004B5C82">
              <w:rPr>
                <w:noProof/>
                <w:webHidden/>
              </w:rPr>
              <w:fldChar w:fldCharType="end"/>
            </w:r>
          </w:hyperlink>
        </w:p>
        <w:p w14:paraId="002D9435" w14:textId="7BE1D17B" w:rsidR="004B5C82" w:rsidRDefault="00805963">
          <w:pPr>
            <w:pStyle w:val="Obsah3"/>
            <w:rPr>
              <w:rFonts w:eastAsiaTheme="minorEastAsia" w:cstheme="minorBidi"/>
              <w:noProof/>
              <w:lang w:eastAsia="cs-CZ"/>
            </w:rPr>
          </w:pPr>
          <w:hyperlink w:anchor="_Toc122682215" w:history="1">
            <w:r w:rsidR="004B5C82" w:rsidRPr="00F830AD">
              <w:rPr>
                <w:rStyle w:val="Hypertextovodkaz"/>
                <w:noProof/>
              </w:rPr>
              <w:t>4.3.8</w:t>
            </w:r>
            <w:r w:rsidR="004B5C82">
              <w:rPr>
                <w:rFonts w:eastAsiaTheme="minorEastAsia" w:cstheme="minorBidi"/>
                <w:noProof/>
                <w:lang w:eastAsia="cs-CZ"/>
              </w:rPr>
              <w:tab/>
            </w:r>
            <w:r w:rsidR="004B5C82" w:rsidRPr="00F830AD">
              <w:rPr>
                <w:rStyle w:val="Hypertextovodkaz"/>
                <w:noProof/>
              </w:rPr>
              <w:t>Preferované skupiny a typy pacientů a dobrovolnické aktivity</w:t>
            </w:r>
            <w:r w:rsidR="004B5C82">
              <w:rPr>
                <w:noProof/>
                <w:webHidden/>
              </w:rPr>
              <w:tab/>
            </w:r>
            <w:r w:rsidR="004B5C82">
              <w:rPr>
                <w:noProof/>
                <w:webHidden/>
              </w:rPr>
              <w:fldChar w:fldCharType="begin"/>
            </w:r>
            <w:r w:rsidR="004B5C82">
              <w:rPr>
                <w:noProof/>
                <w:webHidden/>
              </w:rPr>
              <w:instrText xml:space="preserve"> PAGEREF _Toc122682215 \h </w:instrText>
            </w:r>
            <w:r w:rsidR="004B5C82">
              <w:rPr>
                <w:noProof/>
                <w:webHidden/>
              </w:rPr>
            </w:r>
            <w:r w:rsidR="004B5C82">
              <w:rPr>
                <w:noProof/>
                <w:webHidden/>
              </w:rPr>
              <w:fldChar w:fldCharType="separate"/>
            </w:r>
            <w:r>
              <w:rPr>
                <w:noProof/>
                <w:webHidden/>
              </w:rPr>
              <w:t>39</w:t>
            </w:r>
            <w:r w:rsidR="004B5C82">
              <w:rPr>
                <w:noProof/>
                <w:webHidden/>
              </w:rPr>
              <w:fldChar w:fldCharType="end"/>
            </w:r>
          </w:hyperlink>
        </w:p>
        <w:p w14:paraId="6F9B5DF0" w14:textId="0A120A98" w:rsidR="004B5C82" w:rsidRDefault="00805963">
          <w:pPr>
            <w:pStyle w:val="Obsah3"/>
            <w:rPr>
              <w:rFonts w:eastAsiaTheme="minorEastAsia" w:cstheme="minorBidi"/>
              <w:noProof/>
              <w:lang w:eastAsia="cs-CZ"/>
            </w:rPr>
          </w:pPr>
          <w:hyperlink w:anchor="_Toc122682216" w:history="1">
            <w:r w:rsidR="004B5C82" w:rsidRPr="00F830AD">
              <w:rPr>
                <w:rStyle w:val="Hypertextovodkaz"/>
                <w:noProof/>
              </w:rPr>
              <w:t>4.3.9</w:t>
            </w:r>
            <w:r w:rsidR="004B5C82">
              <w:rPr>
                <w:rFonts w:eastAsiaTheme="minorEastAsia" w:cstheme="minorBidi"/>
                <w:noProof/>
                <w:lang w:eastAsia="cs-CZ"/>
              </w:rPr>
              <w:tab/>
            </w:r>
            <w:r w:rsidR="004B5C82" w:rsidRPr="00F830AD">
              <w:rPr>
                <w:rStyle w:val="Hypertextovodkaz"/>
                <w:noProof/>
              </w:rPr>
              <w:t>Dobrovolnictví a mimořádné situace během pandemie covid-19</w:t>
            </w:r>
            <w:r w:rsidR="004B5C82">
              <w:rPr>
                <w:noProof/>
                <w:webHidden/>
              </w:rPr>
              <w:tab/>
            </w:r>
            <w:r w:rsidR="004B5C82">
              <w:rPr>
                <w:noProof/>
                <w:webHidden/>
              </w:rPr>
              <w:fldChar w:fldCharType="begin"/>
            </w:r>
            <w:r w:rsidR="004B5C82">
              <w:rPr>
                <w:noProof/>
                <w:webHidden/>
              </w:rPr>
              <w:instrText xml:space="preserve"> PAGEREF _Toc122682216 \h </w:instrText>
            </w:r>
            <w:r w:rsidR="004B5C82">
              <w:rPr>
                <w:noProof/>
                <w:webHidden/>
              </w:rPr>
            </w:r>
            <w:r w:rsidR="004B5C82">
              <w:rPr>
                <w:noProof/>
                <w:webHidden/>
              </w:rPr>
              <w:fldChar w:fldCharType="separate"/>
            </w:r>
            <w:r>
              <w:rPr>
                <w:noProof/>
                <w:webHidden/>
              </w:rPr>
              <w:t>41</w:t>
            </w:r>
            <w:r w:rsidR="004B5C82">
              <w:rPr>
                <w:noProof/>
                <w:webHidden/>
              </w:rPr>
              <w:fldChar w:fldCharType="end"/>
            </w:r>
          </w:hyperlink>
        </w:p>
        <w:p w14:paraId="366FB23B" w14:textId="694B5A80" w:rsidR="004B5C82" w:rsidRDefault="00805963">
          <w:pPr>
            <w:pStyle w:val="Obsah2"/>
            <w:rPr>
              <w:rFonts w:eastAsiaTheme="minorEastAsia" w:cstheme="minorBidi"/>
              <w:i w:val="0"/>
              <w:iCs w:val="0"/>
            </w:rPr>
          </w:pPr>
          <w:hyperlink w:anchor="_Toc122682217" w:history="1">
            <w:r w:rsidR="004B5C82" w:rsidRPr="00F830AD">
              <w:rPr>
                <w:rStyle w:val="Hypertextovodkaz"/>
              </w:rPr>
              <w:t>4.4</w:t>
            </w:r>
            <w:r w:rsidR="004B5C82">
              <w:rPr>
                <w:rFonts w:eastAsiaTheme="minorEastAsia" w:cstheme="minorBidi"/>
                <w:i w:val="0"/>
                <w:iCs w:val="0"/>
              </w:rPr>
              <w:tab/>
            </w:r>
            <w:r w:rsidR="004B5C82" w:rsidRPr="00F830AD">
              <w:rPr>
                <w:rStyle w:val="Hypertextovodkaz"/>
              </w:rPr>
              <w:t>Zdravotní personál</w:t>
            </w:r>
            <w:r w:rsidR="004B5C82">
              <w:rPr>
                <w:webHidden/>
              </w:rPr>
              <w:tab/>
            </w:r>
            <w:r w:rsidR="004B5C82">
              <w:rPr>
                <w:webHidden/>
              </w:rPr>
              <w:fldChar w:fldCharType="begin"/>
            </w:r>
            <w:r w:rsidR="004B5C82">
              <w:rPr>
                <w:webHidden/>
              </w:rPr>
              <w:instrText xml:space="preserve"> PAGEREF _Toc122682217 \h </w:instrText>
            </w:r>
            <w:r w:rsidR="004B5C82">
              <w:rPr>
                <w:webHidden/>
              </w:rPr>
            </w:r>
            <w:r w:rsidR="004B5C82">
              <w:rPr>
                <w:webHidden/>
              </w:rPr>
              <w:fldChar w:fldCharType="separate"/>
            </w:r>
            <w:r>
              <w:rPr>
                <w:webHidden/>
              </w:rPr>
              <w:t>42</w:t>
            </w:r>
            <w:r w:rsidR="004B5C82">
              <w:rPr>
                <w:webHidden/>
              </w:rPr>
              <w:fldChar w:fldCharType="end"/>
            </w:r>
          </w:hyperlink>
        </w:p>
        <w:p w14:paraId="761554D3" w14:textId="2CEF919A" w:rsidR="004B5C82" w:rsidRDefault="00805963">
          <w:pPr>
            <w:pStyle w:val="Obsah3"/>
            <w:rPr>
              <w:rFonts w:eastAsiaTheme="minorEastAsia" w:cstheme="minorBidi"/>
              <w:noProof/>
              <w:lang w:eastAsia="cs-CZ"/>
            </w:rPr>
          </w:pPr>
          <w:hyperlink w:anchor="_Toc122682218" w:history="1">
            <w:r w:rsidR="004B5C82" w:rsidRPr="00F830AD">
              <w:rPr>
                <w:rStyle w:val="Hypertextovodkaz"/>
                <w:noProof/>
              </w:rPr>
              <w:t>4.4.1</w:t>
            </w:r>
            <w:r w:rsidR="004B5C82">
              <w:rPr>
                <w:rFonts w:eastAsiaTheme="minorEastAsia" w:cstheme="minorBidi"/>
                <w:noProof/>
                <w:lang w:eastAsia="cs-CZ"/>
              </w:rPr>
              <w:tab/>
            </w:r>
            <w:r w:rsidR="004B5C82" w:rsidRPr="00F830AD">
              <w:rPr>
                <w:rStyle w:val="Hypertextovodkaz"/>
                <w:noProof/>
              </w:rPr>
              <w:t>Metodologie</w:t>
            </w:r>
            <w:r w:rsidR="004B5C82">
              <w:rPr>
                <w:noProof/>
                <w:webHidden/>
              </w:rPr>
              <w:tab/>
            </w:r>
            <w:r w:rsidR="004B5C82">
              <w:rPr>
                <w:noProof/>
                <w:webHidden/>
              </w:rPr>
              <w:fldChar w:fldCharType="begin"/>
            </w:r>
            <w:r w:rsidR="004B5C82">
              <w:rPr>
                <w:noProof/>
                <w:webHidden/>
              </w:rPr>
              <w:instrText xml:space="preserve"> PAGEREF _Toc122682218 \h </w:instrText>
            </w:r>
            <w:r w:rsidR="004B5C82">
              <w:rPr>
                <w:noProof/>
                <w:webHidden/>
              </w:rPr>
            </w:r>
            <w:r w:rsidR="004B5C82">
              <w:rPr>
                <w:noProof/>
                <w:webHidden/>
              </w:rPr>
              <w:fldChar w:fldCharType="separate"/>
            </w:r>
            <w:r>
              <w:rPr>
                <w:noProof/>
                <w:webHidden/>
              </w:rPr>
              <w:t>42</w:t>
            </w:r>
            <w:r w:rsidR="004B5C82">
              <w:rPr>
                <w:noProof/>
                <w:webHidden/>
              </w:rPr>
              <w:fldChar w:fldCharType="end"/>
            </w:r>
          </w:hyperlink>
        </w:p>
        <w:p w14:paraId="2B64293A" w14:textId="218BE2B2" w:rsidR="004B5C82" w:rsidRDefault="00805963">
          <w:pPr>
            <w:pStyle w:val="Obsah3"/>
            <w:rPr>
              <w:rFonts w:eastAsiaTheme="minorEastAsia" w:cstheme="minorBidi"/>
              <w:noProof/>
              <w:lang w:eastAsia="cs-CZ"/>
            </w:rPr>
          </w:pPr>
          <w:hyperlink w:anchor="_Toc122682219" w:history="1">
            <w:r w:rsidR="004B5C82" w:rsidRPr="00F830AD">
              <w:rPr>
                <w:rStyle w:val="Hypertextovodkaz"/>
                <w:noProof/>
              </w:rPr>
              <w:t>4.4.2</w:t>
            </w:r>
            <w:r w:rsidR="004B5C82">
              <w:rPr>
                <w:rFonts w:eastAsiaTheme="minorEastAsia" w:cstheme="minorBidi"/>
                <w:noProof/>
                <w:lang w:eastAsia="cs-CZ"/>
              </w:rPr>
              <w:tab/>
            </w:r>
            <w:r w:rsidR="004B5C82" w:rsidRPr="00F830AD">
              <w:rPr>
                <w:rStyle w:val="Hypertextovodkaz"/>
                <w:noProof/>
              </w:rPr>
              <w:t>16 PZS s dlouhodobým PD</w:t>
            </w:r>
            <w:r w:rsidR="004B5C82">
              <w:rPr>
                <w:noProof/>
                <w:webHidden/>
              </w:rPr>
              <w:tab/>
            </w:r>
            <w:r w:rsidR="004B5C82">
              <w:rPr>
                <w:noProof/>
                <w:webHidden/>
              </w:rPr>
              <w:fldChar w:fldCharType="begin"/>
            </w:r>
            <w:r w:rsidR="004B5C82">
              <w:rPr>
                <w:noProof/>
                <w:webHidden/>
              </w:rPr>
              <w:instrText xml:space="preserve"> PAGEREF _Toc122682219 \h </w:instrText>
            </w:r>
            <w:r w:rsidR="004B5C82">
              <w:rPr>
                <w:noProof/>
                <w:webHidden/>
              </w:rPr>
            </w:r>
            <w:r w:rsidR="004B5C82">
              <w:rPr>
                <w:noProof/>
                <w:webHidden/>
              </w:rPr>
              <w:fldChar w:fldCharType="separate"/>
            </w:r>
            <w:r>
              <w:rPr>
                <w:noProof/>
                <w:webHidden/>
              </w:rPr>
              <w:t>42</w:t>
            </w:r>
            <w:r w:rsidR="004B5C82">
              <w:rPr>
                <w:noProof/>
                <w:webHidden/>
              </w:rPr>
              <w:fldChar w:fldCharType="end"/>
            </w:r>
          </w:hyperlink>
        </w:p>
        <w:p w14:paraId="3C8E523D" w14:textId="0B430945" w:rsidR="004B5C82" w:rsidRDefault="00805963">
          <w:pPr>
            <w:pStyle w:val="Obsah3"/>
            <w:rPr>
              <w:rFonts w:eastAsiaTheme="minorEastAsia" w:cstheme="minorBidi"/>
              <w:noProof/>
              <w:lang w:eastAsia="cs-CZ"/>
            </w:rPr>
          </w:pPr>
          <w:hyperlink w:anchor="_Toc122682220" w:history="1">
            <w:r w:rsidR="004B5C82" w:rsidRPr="00F830AD">
              <w:rPr>
                <w:rStyle w:val="Hypertextovodkaz"/>
                <w:noProof/>
              </w:rPr>
              <w:t>4.4.3</w:t>
            </w:r>
            <w:r w:rsidR="004B5C82">
              <w:rPr>
                <w:rFonts w:eastAsiaTheme="minorEastAsia" w:cstheme="minorBidi"/>
                <w:noProof/>
                <w:lang w:eastAsia="cs-CZ"/>
              </w:rPr>
              <w:tab/>
            </w:r>
            <w:r w:rsidR="004B5C82" w:rsidRPr="00F830AD">
              <w:rPr>
                <w:rStyle w:val="Hypertextovodkaz"/>
                <w:noProof/>
              </w:rPr>
              <w:t>11 PZS s novým PD</w:t>
            </w:r>
            <w:r w:rsidR="004B5C82">
              <w:rPr>
                <w:noProof/>
                <w:webHidden/>
              </w:rPr>
              <w:tab/>
            </w:r>
            <w:r w:rsidR="004B5C82">
              <w:rPr>
                <w:noProof/>
                <w:webHidden/>
              </w:rPr>
              <w:fldChar w:fldCharType="begin"/>
            </w:r>
            <w:r w:rsidR="004B5C82">
              <w:rPr>
                <w:noProof/>
                <w:webHidden/>
              </w:rPr>
              <w:instrText xml:space="preserve"> PAGEREF _Toc122682220 \h </w:instrText>
            </w:r>
            <w:r w:rsidR="004B5C82">
              <w:rPr>
                <w:noProof/>
                <w:webHidden/>
              </w:rPr>
            </w:r>
            <w:r w:rsidR="004B5C82">
              <w:rPr>
                <w:noProof/>
                <w:webHidden/>
              </w:rPr>
              <w:fldChar w:fldCharType="separate"/>
            </w:r>
            <w:r>
              <w:rPr>
                <w:noProof/>
                <w:webHidden/>
              </w:rPr>
              <w:t>44</w:t>
            </w:r>
            <w:r w:rsidR="004B5C82">
              <w:rPr>
                <w:noProof/>
                <w:webHidden/>
              </w:rPr>
              <w:fldChar w:fldCharType="end"/>
            </w:r>
          </w:hyperlink>
        </w:p>
        <w:p w14:paraId="3AF5C288" w14:textId="6CAA7D7D" w:rsidR="004B5C82" w:rsidRDefault="00805963">
          <w:pPr>
            <w:pStyle w:val="Obsah2"/>
            <w:rPr>
              <w:rFonts w:eastAsiaTheme="minorEastAsia" w:cstheme="minorBidi"/>
              <w:i w:val="0"/>
              <w:iCs w:val="0"/>
            </w:rPr>
          </w:pPr>
          <w:hyperlink w:anchor="_Toc122682221" w:history="1">
            <w:r w:rsidR="004B5C82" w:rsidRPr="00F830AD">
              <w:rPr>
                <w:rStyle w:val="Hypertextovodkaz"/>
              </w:rPr>
              <w:t>4.5</w:t>
            </w:r>
            <w:r w:rsidR="004B5C82">
              <w:rPr>
                <w:rFonts w:eastAsiaTheme="minorEastAsia" w:cstheme="minorBidi"/>
                <w:i w:val="0"/>
                <w:iCs w:val="0"/>
              </w:rPr>
              <w:tab/>
            </w:r>
            <w:r w:rsidR="004B5C82" w:rsidRPr="00F830AD">
              <w:rPr>
                <w:rStyle w:val="Hypertextovodkaz"/>
              </w:rPr>
              <w:t>Pacienti</w:t>
            </w:r>
            <w:r w:rsidR="004B5C82">
              <w:rPr>
                <w:webHidden/>
              </w:rPr>
              <w:tab/>
            </w:r>
            <w:r w:rsidR="004B5C82">
              <w:rPr>
                <w:webHidden/>
              </w:rPr>
              <w:fldChar w:fldCharType="begin"/>
            </w:r>
            <w:r w:rsidR="004B5C82">
              <w:rPr>
                <w:webHidden/>
              </w:rPr>
              <w:instrText xml:space="preserve"> PAGEREF _Toc122682221 \h </w:instrText>
            </w:r>
            <w:r w:rsidR="004B5C82">
              <w:rPr>
                <w:webHidden/>
              </w:rPr>
            </w:r>
            <w:r w:rsidR="004B5C82">
              <w:rPr>
                <w:webHidden/>
              </w:rPr>
              <w:fldChar w:fldCharType="separate"/>
            </w:r>
            <w:r>
              <w:rPr>
                <w:webHidden/>
              </w:rPr>
              <w:t>47</w:t>
            </w:r>
            <w:r w:rsidR="004B5C82">
              <w:rPr>
                <w:webHidden/>
              </w:rPr>
              <w:fldChar w:fldCharType="end"/>
            </w:r>
          </w:hyperlink>
        </w:p>
        <w:p w14:paraId="0134A31E" w14:textId="1E926CC9" w:rsidR="004B5C82" w:rsidRDefault="00805963">
          <w:pPr>
            <w:pStyle w:val="Obsah3"/>
            <w:rPr>
              <w:rFonts w:eastAsiaTheme="minorEastAsia" w:cstheme="minorBidi"/>
              <w:noProof/>
              <w:lang w:eastAsia="cs-CZ"/>
            </w:rPr>
          </w:pPr>
          <w:hyperlink w:anchor="_Toc122682222" w:history="1">
            <w:r w:rsidR="004B5C82" w:rsidRPr="00F830AD">
              <w:rPr>
                <w:rStyle w:val="Hypertextovodkaz"/>
                <w:noProof/>
              </w:rPr>
              <w:t>4.5.1</w:t>
            </w:r>
            <w:r w:rsidR="004B5C82">
              <w:rPr>
                <w:rFonts w:eastAsiaTheme="minorEastAsia" w:cstheme="minorBidi"/>
                <w:noProof/>
                <w:lang w:eastAsia="cs-CZ"/>
              </w:rPr>
              <w:tab/>
            </w:r>
            <w:r w:rsidR="004B5C82" w:rsidRPr="00F830AD">
              <w:rPr>
                <w:rStyle w:val="Hypertextovodkaz"/>
                <w:noProof/>
              </w:rPr>
              <w:t>Metodologie a složení respondentů</w:t>
            </w:r>
            <w:r w:rsidR="004B5C82">
              <w:rPr>
                <w:noProof/>
                <w:webHidden/>
              </w:rPr>
              <w:tab/>
            </w:r>
            <w:r w:rsidR="004B5C82">
              <w:rPr>
                <w:noProof/>
                <w:webHidden/>
              </w:rPr>
              <w:fldChar w:fldCharType="begin"/>
            </w:r>
            <w:r w:rsidR="004B5C82">
              <w:rPr>
                <w:noProof/>
                <w:webHidden/>
              </w:rPr>
              <w:instrText xml:space="preserve"> PAGEREF _Toc122682222 \h </w:instrText>
            </w:r>
            <w:r w:rsidR="004B5C82">
              <w:rPr>
                <w:noProof/>
                <w:webHidden/>
              </w:rPr>
            </w:r>
            <w:r w:rsidR="004B5C82">
              <w:rPr>
                <w:noProof/>
                <w:webHidden/>
              </w:rPr>
              <w:fldChar w:fldCharType="separate"/>
            </w:r>
            <w:r>
              <w:rPr>
                <w:noProof/>
                <w:webHidden/>
              </w:rPr>
              <w:t>47</w:t>
            </w:r>
            <w:r w:rsidR="004B5C82">
              <w:rPr>
                <w:noProof/>
                <w:webHidden/>
              </w:rPr>
              <w:fldChar w:fldCharType="end"/>
            </w:r>
          </w:hyperlink>
        </w:p>
        <w:p w14:paraId="5B6262DB" w14:textId="04870490" w:rsidR="004B5C82" w:rsidRDefault="00805963">
          <w:pPr>
            <w:pStyle w:val="Obsah3"/>
            <w:rPr>
              <w:rFonts w:eastAsiaTheme="minorEastAsia" w:cstheme="minorBidi"/>
              <w:noProof/>
              <w:lang w:eastAsia="cs-CZ"/>
            </w:rPr>
          </w:pPr>
          <w:hyperlink w:anchor="_Toc122682223" w:history="1">
            <w:r w:rsidR="004B5C82" w:rsidRPr="00F830AD">
              <w:rPr>
                <w:rStyle w:val="Hypertextovodkaz"/>
                <w:noProof/>
              </w:rPr>
              <w:t>4.5.2</w:t>
            </w:r>
            <w:r w:rsidR="004B5C82">
              <w:rPr>
                <w:rFonts w:eastAsiaTheme="minorEastAsia" w:cstheme="minorBidi"/>
                <w:noProof/>
                <w:lang w:eastAsia="cs-CZ"/>
              </w:rPr>
              <w:tab/>
            </w:r>
            <w:r w:rsidR="004B5C82" w:rsidRPr="00F830AD">
              <w:rPr>
                <w:rStyle w:val="Hypertextovodkaz"/>
                <w:noProof/>
              </w:rPr>
              <w:t>Pacienti z 16 PZS s dlouhodobým PD</w:t>
            </w:r>
            <w:r w:rsidR="004B5C82">
              <w:rPr>
                <w:noProof/>
                <w:webHidden/>
              </w:rPr>
              <w:tab/>
            </w:r>
            <w:r w:rsidR="004B5C82">
              <w:rPr>
                <w:noProof/>
                <w:webHidden/>
              </w:rPr>
              <w:fldChar w:fldCharType="begin"/>
            </w:r>
            <w:r w:rsidR="004B5C82">
              <w:rPr>
                <w:noProof/>
                <w:webHidden/>
              </w:rPr>
              <w:instrText xml:space="preserve"> PAGEREF _Toc122682223 \h </w:instrText>
            </w:r>
            <w:r w:rsidR="004B5C82">
              <w:rPr>
                <w:noProof/>
                <w:webHidden/>
              </w:rPr>
            </w:r>
            <w:r w:rsidR="004B5C82">
              <w:rPr>
                <w:noProof/>
                <w:webHidden/>
              </w:rPr>
              <w:fldChar w:fldCharType="separate"/>
            </w:r>
            <w:r>
              <w:rPr>
                <w:noProof/>
                <w:webHidden/>
              </w:rPr>
              <w:t>47</w:t>
            </w:r>
            <w:r w:rsidR="004B5C82">
              <w:rPr>
                <w:noProof/>
                <w:webHidden/>
              </w:rPr>
              <w:fldChar w:fldCharType="end"/>
            </w:r>
          </w:hyperlink>
        </w:p>
        <w:p w14:paraId="687744CC" w14:textId="4313DD98" w:rsidR="004B5C82" w:rsidRDefault="00805963">
          <w:pPr>
            <w:pStyle w:val="Obsah3"/>
            <w:rPr>
              <w:rFonts w:eastAsiaTheme="minorEastAsia" w:cstheme="minorBidi"/>
              <w:noProof/>
              <w:lang w:eastAsia="cs-CZ"/>
            </w:rPr>
          </w:pPr>
          <w:hyperlink w:anchor="_Toc122682224" w:history="1">
            <w:r w:rsidR="004B5C82" w:rsidRPr="00F830AD">
              <w:rPr>
                <w:rStyle w:val="Hypertextovodkaz"/>
                <w:noProof/>
              </w:rPr>
              <w:t>4.5.3</w:t>
            </w:r>
            <w:r w:rsidR="004B5C82">
              <w:rPr>
                <w:rFonts w:eastAsiaTheme="minorEastAsia" w:cstheme="minorBidi"/>
                <w:noProof/>
                <w:lang w:eastAsia="cs-CZ"/>
              </w:rPr>
              <w:tab/>
            </w:r>
            <w:r w:rsidR="004B5C82" w:rsidRPr="00F830AD">
              <w:rPr>
                <w:rStyle w:val="Hypertextovodkaz"/>
                <w:noProof/>
              </w:rPr>
              <w:t>Pacienti z 11 PZS s novým PD</w:t>
            </w:r>
            <w:r w:rsidR="004B5C82">
              <w:rPr>
                <w:noProof/>
                <w:webHidden/>
              </w:rPr>
              <w:tab/>
            </w:r>
            <w:r w:rsidR="004B5C82">
              <w:rPr>
                <w:noProof/>
                <w:webHidden/>
              </w:rPr>
              <w:fldChar w:fldCharType="begin"/>
            </w:r>
            <w:r w:rsidR="004B5C82">
              <w:rPr>
                <w:noProof/>
                <w:webHidden/>
              </w:rPr>
              <w:instrText xml:space="preserve"> PAGEREF _Toc122682224 \h </w:instrText>
            </w:r>
            <w:r w:rsidR="004B5C82">
              <w:rPr>
                <w:noProof/>
                <w:webHidden/>
              </w:rPr>
            </w:r>
            <w:r w:rsidR="004B5C82">
              <w:rPr>
                <w:noProof/>
                <w:webHidden/>
              </w:rPr>
              <w:fldChar w:fldCharType="separate"/>
            </w:r>
            <w:r>
              <w:rPr>
                <w:noProof/>
                <w:webHidden/>
              </w:rPr>
              <w:t>50</w:t>
            </w:r>
            <w:r w:rsidR="004B5C82">
              <w:rPr>
                <w:noProof/>
                <w:webHidden/>
              </w:rPr>
              <w:fldChar w:fldCharType="end"/>
            </w:r>
          </w:hyperlink>
        </w:p>
        <w:p w14:paraId="4297383A" w14:textId="7601B1A4" w:rsidR="004B5C82" w:rsidRDefault="00805963">
          <w:pPr>
            <w:pStyle w:val="Obsah2"/>
            <w:rPr>
              <w:rFonts w:eastAsiaTheme="minorEastAsia" w:cstheme="minorBidi"/>
              <w:i w:val="0"/>
              <w:iCs w:val="0"/>
            </w:rPr>
          </w:pPr>
          <w:hyperlink w:anchor="_Toc122682225" w:history="1">
            <w:r w:rsidR="004B5C82" w:rsidRPr="00F830AD">
              <w:rPr>
                <w:rStyle w:val="Hypertextovodkaz"/>
              </w:rPr>
              <w:t>4.6</w:t>
            </w:r>
            <w:r w:rsidR="004B5C82">
              <w:rPr>
                <w:rFonts w:eastAsiaTheme="minorEastAsia" w:cstheme="minorBidi"/>
                <w:i w:val="0"/>
                <w:iCs w:val="0"/>
              </w:rPr>
              <w:tab/>
            </w:r>
            <w:r w:rsidR="004B5C82" w:rsidRPr="00F830AD">
              <w:rPr>
                <w:rStyle w:val="Hypertextovodkaz"/>
              </w:rPr>
              <w:t>Dětští pacienti</w:t>
            </w:r>
            <w:r w:rsidR="004B5C82">
              <w:rPr>
                <w:webHidden/>
              </w:rPr>
              <w:tab/>
            </w:r>
            <w:r w:rsidR="004B5C82">
              <w:rPr>
                <w:webHidden/>
              </w:rPr>
              <w:fldChar w:fldCharType="begin"/>
            </w:r>
            <w:r w:rsidR="004B5C82">
              <w:rPr>
                <w:webHidden/>
              </w:rPr>
              <w:instrText xml:space="preserve"> PAGEREF _Toc122682225 \h </w:instrText>
            </w:r>
            <w:r w:rsidR="004B5C82">
              <w:rPr>
                <w:webHidden/>
              </w:rPr>
            </w:r>
            <w:r w:rsidR="004B5C82">
              <w:rPr>
                <w:webHidden/>
              </w:rPr>
              <w:fldChar w:fldCharType="separate"/>
            </w:r>
            <w:r>
              <w:rPr>
                <w:webHidden/>
              </w:rPr>
              <w:t>53</w:t>
            </w:r>
            <w:r w:rsidR="004B5C82">
              <w:rPr>
                <w:webHidden/>
              </w:rPr>
              <w:fldChar w:fldCharType="end"/>
            </w:r>
          </w:hyperlink>
        </w:p>
        <w:p w14:paraId="3E54D50C" w14:textId="7DDE55DA" w:rsidR="004B5C82" w:rsidRDefault="00805963">
          <w:pPr>
            <w:pStyle w:val="Obsah3"/>
            <w:rPr>
              <w:rFonts w:eastAsiaTheme="minorEastAsia" w:cstheme="minorBidi"/>
              <w:noProof/>
              <w:lang w:eastAsia="cs-CZ"/>
            </w:rPr>
          </w:pPr>
          <w:hyperlink w:anchor="_Toc122682226" w:history="1">
            <w:r w:rsidR="004B5C82" w:rsidRPr="00F830AD">
              <w:rPr>
                <w:rStyle w:val="Hypertextovodkaz"/>
                <w:noProof/>
              </w:rPr>
              <w:t>4.6.1</w:t>
            </w:r>
            <w:r w:rsidR="004B5C82">
              <w:rPr>
                <w:rFonts w:eastAsiaTheme="minorEastAsia" w:cstheme="minorBidi"/>
                <w:noProof/>
                <w:lang w:eastAsia="cs-CZ"/>
              </w:rPr>
              <w:tab/>
            </w:r>
            <w:r w:rsidR="004B5C82" w:rsidRPr="00F830AD">
              <w:rPr>
                <w:rStyle w:val="Hypertextovodkaz"/>
                <w:noProof/>
              </w:rPr>
              <w:t>Metodologie a složení respondentů</w:t>
            </w:r>
            <w:r w:rsidR="004B5C82">
              <w:rPr>
                <w:noProof/>
                <w:webHidden/>
              </w:rPr>
              <w:tab/>
            </w:r>
            <w:r w:rsidR="004B5C82">
              <w:rPr>
                <w:noProof/>
                <w:webHidden/>
              </w:rPr>
              <w:fldChar w:fldCharType="begin"/>
            </w:r>
            <w:r w:rsidR="004B5C82">
              <w:rPr>
                <w:noProof/>
                <w:webHidden/>
              </w:rPr>
              <w:instrText xml:space="preserve"> PAGEREF _Toc122682226 \h </w:instrText>
            </w:r>
            <w:r w:rsidR="004B5C82">
              <w:rPr>
                <w:noProof/>
                <w:webHidden/>
              </w:rPr>
            </w:r>
            <w:r w:rsidR="004B5C82">
              <w:rPr>
                <w:noProof/>
                <w:webHidden/>
              </w:rPr>
              <w:fldChar w:fldCharType="separate"/>
            </w:r>
            <w:r>
              <w:rPr>
                <w:noProof/>
                <w:webHidden/>
              </w:rPr>
              <w:t>53</w:t>
            </w:r>
            <w:r w:rsidR="004B5C82">
              <w:rPr>
                <w:noProof/>
                <w:webHidden/>
              </w:rPr>
              <w:fldChar w:fldCharType="end"/>
            </w:r>
          </w:hyperlink>
        </w:p>
        <w:p w14:paraId="577E0E3E" w14:textId="26EB056B" w:rsidR="004B5C82" w:rsidRDefault="00805963">
          <w:pPr>
            <w:pStyle w:val="Obsah3"/>
            <w:rPr>
              <w:rFonts w:eastAsiaTheme="minorEastAsia" w:cstheme="minorBidi"/>
              <w:noProof/>
              <w:lang w:eastAsia="cs-CZ"/>
            </w:rPr>
          </w:pPr>
          <w:hyperlink w:anchor="_Toc122682227" w:history="1">
            <w:r w:rsidR="004B5C82" w:rsidRPr="00F830AD">
              <w:rPr>
                <w:rStyle w:val="Hypertextovodkaz"/>
                <w:noProof/>
              </w:rPr>
              <w:t>4.6.2</w:t>
            </w:r>
            <w:r w:rsidR="004B5C82">
              <w:rPr>
                <w:rFonts w:eastAsiaTheme="minorEastAsia" w:cstheme="minorBidi"/>
                <w:noProof/>
                <w:lang w:eastAsia="cs-CZ"/>
              </w:rPr>
              <w:tab/>
            </w:r>
            <w:r w:rsidR="004B5C82" w:rsidRPr="00F830AD">
              <w:rPr>
                <w:rStyle w:val="Hypertextovodkaz"/>
                <w:noProof/>
              </w:rPr>
              <w:t>Zkušenost dětí s dobrovolníky</w:t>
            </w:r>
            <w:r w:rsidR="004B5C82">
              <w:rPr>
                <w:noProof/>
                <w:webHidden/>
              </w:rPr>
              <w:tab/>
            </w:r>
            <w:r w:rsidR="004B5C82">
              <w:rPr>
                <w:noProof/>
                <w:webHidden/>
              </w:rPr>
              <w:fldChar w:fldCharType="begin"/>
            </w:r>
            <w:r w:rsidR="004B5C82">
              <w:rPr>
                <w:noProof/>
                <w:webHidden/>
              </w:rPr>
              <w:instrText xml:space="preserve"> PAGEREF _Toc122682227 \h </w:instrText>
            </w:r>
            <w:r w:rsidR="004B5C82">
              <w:rPr>
                <w:noProof/>
                <w:webHidden/>
              </w:rPr>
            </w:r>
            <w:r w:rsidR="004B5C82">
              <w:rPr>
                <w:noProof/>
                <w:webHidden/>
              </w:rPr>
              <w:fldChar w:fldCharType="separate"/>
            </w:r>
            <w:r>
              <w:rPr>
                <w:noProof/>
                <w:webHidden/>
              </w:rPr>
              <w:t>53</w:t>
            </w:r>
            <w:r w:rsidR="004B5C82">
              <w:rPr>
                <w:noProof/>
                <w:webHidden/>
              </w:rPr>
              <w:fldChar w:fldCharType="end"/>
            </w:r>
          </w:hyperlink>
        </w:p>
        <w:p w14:paraId="19F5350C" w14:textId="098CC8C0" w:rsidR="004B5C82" w:rsidRDefault="00805963">
          <w:pPr>
            <w:pStyle w:val="Obsah2"/>
            <w:rPr>
              <w:rFonts w:eastAsiaTheme="minorEastAsia" w:cstheme="minorBidi"/>
              <w:i w:val="0"/>
              <w:iCs w:val="0"/>
            </w:rPr>
          </w:pPr>
          <w:hyperlink w:anchor="_Toc122682228" w:history="1">
            <w:r w:rsidR="004B5C82" w:rsidRPr="00F830AD">
              <w:rPr>
                <w:rStyle w:val="Hypertextovodkaz"/>
              </w:rPr>
              <w:t>4.7</w:t>
            </w:r>
            <w:r w:rsidR="004B5C82">
              <w:rPr>
                <w:rFonts w:eastAsiaTheme="minorEastAsia" w:cstheme="minorBidi"/>
                <w:i w:val="0"/>
                <w:iCs w:val="0"/>
              </w:rPr>
              <w:tab/>
            </w:r>
            <w:r w:rsidR="004B5C82" w:rsidRPr="00F830AD">
              <w:rPr>
                <w:rStyle w:val="Hypertextovodkaz"/>
              </w:rPr>
              <w:t>Rodinní příslušníci</w:t>
            </w:r>
            <w:r w:rsidR="004B5C82">
              <w:rPr>
                <w:webHidden/>
              </w:rPr>
              <w:tab/>
            </w:r>
            <w:r w:rsidR="004B5C82">
              <w:rPr>
                <w:webHidden/>
              </w:rPr>
              <w:fldChar w:fldCharType="begin"/>
            </w:r>
            <w:r w:rsidR="004B5C82">
              <w:rPr>
                <w:webHidden/>
              </w:rPr>
              <w:instrText xml:space="preserve"> PAGEREF _Toc122682228 \h </w:instrText>
            </w:r>
            <w:r w:rsidR="004B5C82">
              <w:rPr>
                <w:webHidden/>
              </w:rPr>
            </w:r>
            <w:r w:rsidR="004B5C82">
              <w:rPr>
                <w:webHidden/>
              </w:rPr>
              <w:fldChar w:fldCharType="separate"/>
            </w:r>
            <w:r>
              <w:rPr>
                <w:webHidden/>
              </w:rPr>
              <w:t>55</w:t>
            </w:r>
            <w:r w:rsidR="004B5C82">
              <w:rPr>
                <w:webHidden/>
              </w:rPr>
              <w:fldChar w:fldCharType="end"/>
            </w:r>
          </w:hyperlink>
        </w:p>
        <w:p w14:paraId="6F00BCA3" w14:textId="49CBCE8B" w:rsidR="004B5C82" w:rsidRDefault="00805963">
          <w:pPr>
            <w:pStyle w:val="Obsah3"/>
            <w:rPr>
              <w:rFonts w:eastAsiaTheme="minorEastAsia" w:cstheme="minorBidi"/>
              <w:noProof/>
              <w:lang w:eastAsia="cs-CZ"/>
            </w:rPr>
          </w:pPr>
          <w:hyperlink w:anchor="_Toc122682229" w:history="1">
            <w:r w:rsidR="004B5C82" w:rsidRPr="00F830AD">
              <w:rPr>
                <w:rStyle w:val="Hypertextovodkaz"/>
                <w:noProof/>
              </w:rPr>
              <w:t>4.7.1</w:t>
            </w:r>
            <w:r w:rsidR="004B5C82">
              <w:rPr>
                <w:rFonts w:eastAsiaTheme="minorEastAsia" w:cstheme="minorBidi"/>
                <w:noProof/>
                <w:lang w:eastAsia="cs-CZ"/>
              </w:rPr>
              <w:tab/>
            </w:r>
            <w:r w:rsidR="004B5C82" w:rsidRPr="00F830AD">
              <w:rPr>
                <w:rStyle w:val="Hypertextovodkaz"/>
                <w:noProof/>
              </w:rPr>
              <w:t>Metodologie a složení respondentů</w:t>
            </w:r>
            <w:r w:rsidR="004B5C82">
              <w:rPr>
                <w:noProof/>
                <w:webHidden/>
              </w:rPr>
              <w:tab/>
            </w:r>
            <w:r w:rsidR="004B5C82">
              <w:rPr>
                <w:noProof/>
                <w:webHidden/>
              </w:rPr>
              <w:fldChar w:fldCharType="begin"/>
            </w:r>
            <w:r w:rsidR="004B5C82">
              <w:rPr>
                <w:noProof/>
                <w:webHidden/>
              </w:rPr>
              <w:instrText xml:space="preserve"> PAGEREF _Toc122682229 \h </w:instrText>
            </w:r>
            <w:r w:rsidR="004B5C82">
              <w:rPr>
                <w:noProof/>
                <w:webHidden/>
              </w:rPr>
            </w:r>
            <w:r w:rsidR="004B5C82">
              <w:rPr>
                <w:noProof/>
                <w:webHidden/>
              </w:rPr>
              <w:fldChar w:fldCharType="separate"/>
            </w:r>
            <w:r>
              <w:rPr>
                <w:noProof/>
                <w:webHidden/>
              </w:rPr>
              <w:t>55</w:t>
            </w:r>
            <w:r w:rsidR="004B5C82">
              <w:rPr>
                <w:noProof/>
                <w:webHidden/>
              </w:rPr>
              <w:fldChar w:fldCharType="end"/>
            </w:r>
          </w:hyperlink>
        </w:p>
        <w:p w14:paraId="0A51AAA9" w14:textId="0E8FBC93" w:rsidR="004B5C82" w:rsidRDefault="00805963">
          <w:pPr>
            <w:pStyle w:val="Obsah3"/>
            <w:rPr>
              <w:rFonts w:eastAsiaTheme="minorEastAsia" w:cstheme="minorBidi"/>
              <w:noProof/>
              <w:lang w:eastAsia="cs-CZ"/>
            </w:rPr>
          </w:pPr>
          <w:hyperlink w:anchor="_Toc122682230" w:history="1">
            <w:r w:rsidR="004B5C82" w:rsidRPr="00F830AD">
              <w:rPr>
                <w:rStyle w:val="Hypertextovodkaz"/>
                <w:noProof/>
              </w:rPr>
              <w:t>4.7.2</w:t>
            </w:r>
            <w:r w:rsidR="004B5C82">
              <w:rPr>
                <w:rFonts w:eastAsiaTheme="minorEastAsia" w:cstheme="minorBidi"/>
                <w:noProof/>
                <w:lang w:eastAsia="cs-CZ"/>
              </w:rPr>
              <w:tab/>
            </w:r>
            <w:r w:rsidR="004B5C82" w:rsidRPr="00F830AD">
              <w:rPr>
                <w:rStyle w:val="Hypertextovodkaz"/>
                <w:noProof/>
              </w:rPr>
              <w:t>Povědomí o dobrovolnictví a spokojenost s PD</w:t>
            </w:r>
            <w:r w:rsidR="004B5C82">
              <w:rPr>
                <w:noProof/>
                <w:webHidden/>
              </w:rPr>
              <w:tab/>
            </w:r>
            <w:r w:rsidR="004B5C82">
              <w:rPr>
                <w:noProof/>
                <w:webHidden/>
              </w:rPr>
              <w:fldChar w:fldCharType="begin"/>
            </w:r>
            <w:r w:rsidR="004B5C82">
              <w:rPr>
                <w:noProof/>
                <w:webHidden/>
              </w:rPr>
              <w:instrText xml:space="preserve"> PAGEREF _Toc122682230 \h </w:instrText>
            </w:r>
            <w:r w:rsidR="004B5C82">
              <w:rPr>
                <w:noProof/>
                <w:webHidden/>
              </w:rPr>
            </w:r>
            <w:r w:rsidR="004B5C82">
              <w:rPr>
                <w:noProof/>
                <w:webHidden/>
              </w:rPr>
              <w:fldChar w:fldCharType="separate"/>
            </w:r>
            <w:r>
              <w:rPr>
                <w:noProof/>
                <w:webHidden/>
              </w:rPr>
              <w:t>55</w:t>
            </w:r>
            <w:r w:rsidR="004B5C82">
              <w:rPr>
                <w:noProof/>
                <w:webHidden/>
              </w:rPr>
              <w:fldChar w:fldCharType="end"/>
            </w:r>
          </w:hyperlink>
        </w:p>
        <w:p w14:paraId="7A0CC92B" w14:textId="70E06275" w:rsidR="004B5C82" w:rsidRDefault="00805963">
          <w:pPr>
            <w:pStyle w:val="Obsah3"/>
            <w:rPr>
              <w:rFonts w:eastAsiaTheme="minorEastAsia" w:cstheme="minorBidi"/>
              <w:noProof/>
              <w:lang w:eastAsia="cs-CZ"/>
            </w:rPr>
          </w:pPr>
          <w:hyperlink w:anchor="_Toc122682231" w:history="1">
            <w:r w:rsidR="004B5C82" w:rsidRPr="00F830AD">
              <w:rPr>
                <w:rStyle w:val="Hypertextovodkaz"/>
                <w:noProof/>
              </w:rPr>
              <w:t>4.7.3</w:t>
            </w:r>
            <w:r w:rsidR="004B5C82">
              <w:rPr>
                <w:rFonts w:eastAsiaTheme="minorEastAsia" w:cstheme="minorBidi"/>
                <w:noProof/>
                <w:lang w:eastAsia="cs-CZ"/>
              </w:rPr>
              <w:tab/>
            </w:r>
            <w:r w:rsidR="004B5C82" w:rsidRPr="00F830AD">
              <w:rPr>
                <w:rStyle w:val="Hypertextovodkaz"/>
                <w:noProof/>
              </w:rPr>
              <w:t>Silné a slabé stránky dobrovolnictví</w:t>
            </w:r>
            <w:r w:rsidR="004B5C82">
              <w:rPr>
                <w:noProof/>
                <w:webHidden/>
              </w:rPr>
              <w:tab/>
            </w:r>
            <w:r w:rsidR="004B5C82">
              <w:rPr>
                <w:noProof/>
                <w:webHidden/>
              </w:rPr>
              <w:fldChar w:fldCharType="begin"/>
            </w:r>
            <w:r w:rsidR="004B5C82">
              <w:rPr>
                <w:noProof/>
                <w:webHidden/>
              </w:rPr>
              <w:instrText xml:space="preserve"> PAGEREF _Toc122682231 \h </w:instrText>
            </w:r>
            <w:r w:rsidR="004B5C82">
              <w:rPr>
                <w:noProof/>
                <w:webHidden/>
              </w:rPr>
            </w:r>
            <w:r w:rsidR="004B5C82">
              <w:rPr>
                <w:noProof/>
                <w:webHidden/>
              </w:rPr>
              <w:fldChar w:fldCharType="separate"/>
            </w:r>
            <w:r>
              <w:rPr>
                <w:noProof/>
                <w:webHidden/>
              </w:rPr>
              <w:t>55</w:t>
            </w:r>
            <w:r w:rsidR="004B5C82">
              <w:rPr>
                <w:noProof/>
                <w:webHidden/>
              </w:rPr>
              <w:fldChar w:fldCharType="end"/>
            </w:r>
          </w:hyperlink>
        </w:p>
        <w:p w14:paraId="578E642A" w14:textId="6194E6EB" w:rsidR="004B5C82" w:rsidRDefault="00805963">
          <w:pPr>
            <w:pStyle w:val="Obsah2"/>
            <w:rPr>
              <w:rFonts w:eastAsiaTheme="minorEastAsia" w:cstheme="minorBidi"/>
              <w:i w:val="0"/>
              <w:iCs w:val="0"/>
            </w:rPr>
          </w:pPr>
          <w:hyperlink w:anchor="_Toc122682232" w:history="1">
            <w:r w:rsidR="004B5C82" w:rsidRPr="00F830AD">
              <w:rPr>
                <w:rStyle w:val="Hypertextovodkaz"/>
              </w:rPr>
              <w:t>4.8</w:t>
            </w:r>
            <w:r w:rsidR="004B5C82">
              <w:rPr>
                <w:rFonts w:eastAsiaTheme="minorEastAsia" w:cstheme="minorBidi"/>
                <w:i w:val="0"/>
                <w:iCs w:val="0"/>
              </w:rPr>
              <w:tab/>
            </w:r>
            <w:r w:rsidR="004B5C82" w:rsidRPr="00F830AD">
              <w:rPr>
                <w:rStyle w:val="Hypertextovodkaz"/>
              </w:rPr>
              <w:t>Stávající dobrovolníci</w:t>
            </w:r>
            <w:r w:rsidR="004B5C82">
              <w:rPr>
                <w:webHidden/>
              </w:rPr>
              <w:tab/>
            </w:r>
            <w:r w:rsidR="004B5C82">
              <w:rPr>
                <w:webHidden/>
              </w:rPr>
              <w:fldChar w:fldCharType="begin"/>
            </w:r>
            <w:r w:rsidR="004B5C82">
              <w:rPr>
                <w:webHidden/>
              </w:rPr>
              <w:instrText xml:space="preserve"> PAGEREF _Toc122682232 \h </w:instrText>
            </w:r>
            <w:r w:rsidR="004B5C82">
              <w:rPr>
                <w:webHidden/>
              </w:rPr>
            </w:r>
            <w:r w:rsidR="004B5C82">
              <w:rPr>
                <w:webHidden/>
              </w:rPr>
              <w:fldChar w:fldCharType="separate"/>
            </w:r>
            <w:r>
              <w:rPr>
                <w:webHidden/>
              </w:rPr>
              <w:t>57</w:t>
            </w:r>
            <w:r w:rsidR="004B5C82">
              <w:rPr>
                <w:webHidden/>
              </w:rPr>
              <w:fldChar w:fldCharType="end"/>
            </w:r>
          </w:hyperlink>
        </w:p>
        <w:p w14:paraId="0CA58EAE" w14:textId="43772FE9" w:rsidR="004B5C82" w:rsidRDefault="00805963">
          <w:pPr>
            <w:pStyle w:val="Obsah3"/>
            <w:rPr>
              <w:rFonts w:eastAsiaTheme="minorEastAsia" w:cstheme="minorBidi"/>
              <w:noProof/>
              <w:lang w:eastAsia="cs-CZ"/>
            </w:rPr>
          </w:pPr>
          <w:hyperlink w:anchor="_Toc122682233" w:history="1">
            <w:r w:rsidR="004B5C82" w:rsidRPr="00F830AD">
              <w:rPr>
                <w:rStyle w:val="Hypertextovodkaz"/>
                <w:noProof/>
              </w:rPr>
              <w:t>4.8.1</w:t>
            </w:r>
            <w:r w:rsidR="004B5C82">
              <w:rPr>
                <w:rFonts w:eastAsiaTheme="minorEastAsia" w:cstheme="minorBidi"/>
                <w:noProof/>
                <w:lang w:eastAsia="cs-CZ"/>
              </w:rPr>
              <w:tab/>
            </w:r>
            <w:r w:rsidR="004B5C82" w:rsidRPr="00F830AD">
              <w:rPr>
                <w:rStyle w:val="Hypertextovodkaz"/>
                <w:noProof/>
              </w:rPr>
              <w:t>Metodologie a složení respondentů</w:t>
            </w:r>
            <w:r w:rsidR="004B5C82">
              <w:rPr>
                <w:noProof/>
                <w:webHidden/>
              </w:rPr>
              <w:tab/>
            </w:r>
            <w:r w:rsidR="004B5C82">
              <w:rPr>
                <w:noProof/>
                <w:webHidden/>
              </w:rPr>
              <w:fldChar w:fldCharType="begin"/>
            </w:r>
            <w:r w:rsidR="004B5C82">
              <w:rPr>
                <w:noProof/>
                <w:webHidden/>
              </w:rPr>
              <w:instrText xml:space="preserve"> PAGEREF _Toc122682233 \h </w:instrText>
            </w:r>
            <w:r w:rsidR="004B5C82">
              <w:rPr>
                <w:noProof/>
                <w:webHidden/>
              </w:rPr>
            </w:r>
            <w:r w:rsidR="004B5C82">
              <w:rPr>
                <w:noProof/>
                <w:webHidden/>
              </w:rPr>
              <w:fldChar w:fldCharType="separate"/>
            </w:r>
            <w:r>
              <w:rPr>
                <w:noProof/>
                <w:webHidden/>
              </w:rPr>
              <w:t>57</w:t>
            </w:r>
            <w:r w:rsidR="004B5C82">
              <w:rPr>
                <w:noProof/>
                <w:webHidden/>
              </w:rPr>
              <w:fldChar w:fldCharType="end"/>
            </w:r>
          </w:hyperlink>
        </w:p>
        <w:p w14:paraId="465F6082" w14:textId="19D2C1FB" w:rsidR="004B5C82" w:rsidRDefault="00805963">
          <w:pPr>
            <w:pStyle w:val="Obsah3"/>
            <w:rPr>
              <w:rFonts w:eastAsiaTheme="minorEastAsia" w:cstheme="minorBidi"/>
              <w:noProof/>
              <w:lang w:eastAsia="cs-CZ"/>
            </w:rPr>
          </w:pPr>
          <w:hyperlink w:anchor="_Toc122682234" w:history="1">
            <w:r w:rsidR="004B5C82" w:rsidRPr="00F830AD">
              <w:rPr>
                <w:rStyle w:val="Hypertextovodkaz"/>
                <w:noProof/>
              </w:rPr>
              <w:t>4.8.2</w:t>
            </w:r>
            <w:r w:rsidR="004B5C82">
              <w:rPr>
                <w:rFonts w:eastAsiaTheme="minorEastAsia" w:cstheme="minorBidi"/>
                <w:noProof/>
                <w:lang w:eastAsia="cs-CZ"/>
              </w:rPr>
              <w:tab/>
            </w:r>
            <w:r w:rsidR="004B5C82" w:rsidRPr="00F830AD">
              <w:rPr>
                <w:rStyle w:val="Hypertextovodkaz"/>
                <w:noProof/>
              </w:rPr>
              <w:t>Zdroje informací o možnostech věnovat se dobrovolnictví</w:t>
            </w:r>
            <w:r w:rsidR="004B5C82">
              <w:rPr>
                <w:noProof/>
                <w:webHidden/>
              </w:rPr>
              <w:tab/>
            </w:r>
            <w:r w:rsidR="004B5C82">
              <w:rPr>
                <w:noProof/>
                <w:webHidden/>
              </w:rPr>
              <w:fldChar w:fldCharType="begin"/>
            </w:r>
            <w:r w:rsidR="004B5C82">
              <w:rPr>
                <w:noProof/>
                <w:webHidden/>
              </w:rPr>
              <w:instrText xml:space="preserve"> PAGEREF _Toc122682234 \h </w:instrText>
            </w:r>
            <w:r w:rsidR="004B5C82">
              <w:rPr>
                <w:noProof/>
                <w:webHidden/>
              </w:rPr>
            </w:r>
            <w:r w:rsidR="004B5C82">
              <w:rPr>
                <w:noProof/>
                <w:webHidden/>
              </w:rPr>
              <w:fldChar w:fldCharType="separate"/>
            </w:r>
            <w:r>
              <w:rPr>
                <w:noProof/>
                <w:webHidden/>
              </w:rPr>
              <w:t>57</w:t>
            </w:r>
            <w:r w:rsidR="004B5C82">
              <w:rPr>
                <w:noProof/>
                <w:webHidden/>
              </w:rPr>
              <w:fldChar w:fldCharType="end"/>
            </w:r>
          </w:hyperlink>
        </w:p>
        <w:p w14:paraId="54063703" w14:textId="536EB09E" w:rsidR="004B5C82" w:rsidRDefault="00805963">
          <w:pPr>
            <w:pStyle w:val="Obsah3"/>
            <w:rPr>
              <w:rFonts w:eastAsiaTheme="minorEastAsia" w:cstheme="minorBidi"/>
              <w:noProof/>
              <w:lang w:eastAsia="cs-CZ"/>
            </w:rPr>
          </w:pPr>
          <w:hyperlink w:anchor="_Toc122682235" w:history="1">
            <w:r w:rsidR="004B5C82" w:rsidRPr="00F830AD">
              <w:rPr>
                <w:rStyle w:val="Hypertextovodkaz"/>
                <w:noProof/>
              </w:rPr>
              <w:t>4.8.3</w:t>
            </w:r>
            <w:r w:rsidR="004B5C82">
              <w:rPr>
                <w:rFonts w:eastAsiaTheme="minorEastAsia" w:cstheme="minorBidi"/>
                <w:noProof/>
                <w:lang w:eastAsia="cs-CZ"/>
              </w:rPr>
              <w:tab/>
            </w:r>
            <w:r w:rsidR="004B5C82" w:rsidRPr="00F830AD">
              <w:rPr>
                <w:rStyle w:val="Hypertextovodkaz"/>
                <w:noProof/>
              </w:rPr>
              <w:t>Vytížení dobrovolníka, dobrovolnické aktivity, typy klientů</w:t>
            </w:r>
            <w:r w:rsidR="004B5C82">
              <w:rPr>
                <w:noProof/>
                <w:webHidden/>
              </w:rPr>
              <w:tab/>
            </w:r>
            <w:r w:rsidR="004B5C82">
              <w:rPr>
                <w:noProof/>
                <w:webHidden/>
              </w:rPr>
              <w:fldChar w:fldCharType="begin"/>
            </w:r>
            <w:r w:rsidR="004B5C82">
              <w:rPr>
                <w:noProof/>
                <w:webHidden/>
              </w:rPr>
              <w:instrText xml:space="preserve"> PAGEREF _Toc122682235 \h </w:instrText>
            </w:r>
            <w:r w:rsidR="004B5C82">
              <w:rPr>
                <w:noProof/>
                <w:webHidden/>
              </w:rPr>
            </w:r>
            <w:r w:rsidR="004B5C82">
              <w:rPr>
                <w:noProof/>
                <w:webHidden/>
              </w:rPr>
              <w:fldChar w:fldCharType="separate"/>
            </w:r>
            <w:r>
              <w:rPr>
                <w:noProof/>
                <w:webHidden/>
              </w:rPr>
              <w:t>58</w:t>
            </w:r>
            <w:r w:rsidR="004B5C82">
              <w:rPr>
                <w:noProof/>
                <w:webHidden/>
              </w:rPr>
              <w:fldChar w:fldCharType="end"/>
            </w:r>
          </w:hyperlink>
        </w:p>
        <w:p w14:paraId="0D795B7D" w14:textId="6C2EFCFC" w:rsidR="004B5C82" w:rsidRDefault="00805963">
          <w:pPr>
            <w:pStyle w:val="Obsah3"/>
            <w:rPr>
              <w:rFonts w:eastAsiaTheme="minorEastAsia" w:cstheme="minorBidi"/>
              <w:noProof/>
              <w:lang w:eastAsia="cs-CZ"/>
            </w:rPr>
          </w:pPr>
          <w:hyperlink w:anchor="_Toc122682236" w:history="1">
            <w:r w:rsidR="004B5C82" w:rsidRPr="00F830AD">
              <w:rPr>
                <w:rStyle w:val="Hypertextovodkaz"/>
                <w:noProof/>
              </w:rPr>
              <w:t>4.8.4</w:t>
            </w:r>
            <w:r w:rsidR="004B5C82">
              <w:rPr>
                <w:rFonts w:eastAsiaTheme="minorEastAsia" w:cstheme="minorBidi"/>
                <w:noProof/>
                <w:lang w:eastAsia="cs-CZ"/>
              </w:rPr>
              <w:tab/>
            </w:r>
            <w:r w:rsidR="004B5C82" w:rsidRPr="00F830AD">
              <w:rPr>
                <w:rStyle w:val="Hypertextovodkaz"/>
                <w:noProof/>
              </w:rPr>
              <w:t>Spokojenost dobrovolníků</w:t>
            </w:r>
            <w:r w:rsidR="004B5C82">
              <w:rPr>
                <w:noProof/>
                <w:webHidden/>
              </w:rPr>
              <w:tab/>
            </w:r>
            <w:r w:rsidR="004B5C82">
              <w:rPr>
                <w:noProof/>
                <w:webHidden/>
              </w:rPr>
              <w:fldChar w:fldCharType="begin"/>
            </w:r>
            <w:r w:rsidR="004B5C82">
              <w:rPr>
                <w:noProof/>
                <w:webHidden/>
              </w:rPr>
              <w:instrText xml:space="preserve"> PAGEREF _Toc122682236 \h </w:instrText>
            </w:r>
            <w:r w:rsidR="004B5C82">
              <w:rPr>
                <w:noProof/>
                <w:webHidden/>
              </w:rPr>
            </w:r>
            <w:r w:rsidR="004B5C82">
              <w:rPr>
                <w:noProof/>
                <w:webHidden/>
              </w:rPr>
              <w:fldChar w:fldCharType="separate"/>
            </w:r>
            <w:r>
              <w:rPr>
                <w:noProof/>
                <w:webHidden/>
              </w:rPr>
              <w:t>59</w:t>
            </w:r>
            <w:r w:rsidR="004B5C82">
              <w:rPr>
                <w:noProof/>
                <w:webHidden/>
              </w:rPr>
              <w:fldChar w:fldCharType="end"/>
            </w:r>
          </w:hyperlink>
        </w:p>
        <w:p w14:paraId="03B78562" w14:textId="2AFAC4CF" w:rsidR="004B5C82" w:rsidRDefault="00805963">
          <w:pPr>
            <w:pStyle w:val="Obsah3"/>
            <w:rPr>
              <w:rFonts w:eastAsiaTheme="minorEastAsia" w:cstheme="minorBidi"/>
              <w:noProof/>
              <w:lang w:eastAsia="cs-CZ"/>
            </w:rPr>
          </w:pPr>
          <w:hyperlink w:anchor="_Toc122682237" w:history="1">
            <w:r w:rsidR="004B5C82" w:rsidRPr="00F830AD">
              <w:rPr>
                <w:rStyle w:val="Hypertextovodkaz"/>
                <w:noProof/>
              </w:rPr>
              <w:t>4.8.5</w:t>
            </w:r>
            <w:r w:rsidR="004B5C82">
              <w:rPr>
                <w:rFonts w:eastAsiaTheme="minorEastAsia" w:cstheme="minorBidi"/>
                <w:noProof/>
                <w:lang w:eastAsia="cs-CZ"/>
              </w:rPr>
              <w:tab/>
            </w:r>
            <w:r w:rsidR="004B5C82" w:rsidRPr="00F830AD">
              <w:rPr>
                <w:rStyle w:val="Hypertextovodkaz"/>
                <w:noProof/>
              </w:rPr>
              <w:t>Motivace a bariéry dobrovolnictví</w:t>
            </w:r>
            <w:r w:rsidR="004B5C82">
              <w:rPr>
                <w:noProof/>
                <w:webHidden/>
              </w:rPr>
              <w:tab/>
            </w:r>
            <w:r w:rsidR="004B5C82">
              <w:rPr>
                <w:noProof/>
                <w:webHidden/>
              </w:rPr>
              <w:fldChar w:fldCharType="begin"/>
            </w:r>
            <w:r w:rsidR="004B5C82">
              <w:rPr>
                <w:noProof/>
                <w:webHidden/>
              </w:rPr>
              <w:instrText xml:space="preserve"> PAGEREF _Toc122682237 \h </w:instrText>
            </w:r>
            <w:r w:rsidR="004B5C82">
              <w:rPr>
                <w:noProof/>
                <w:webHidden/>
              </w:rPr>
            </w:r>
            <w:r w:rsidR="004B5C82">
              <w:rPr>
                <w:noProof/>
                <w:webHidden/>
              </w:rPr>
              <w:fldChar w:fldCharType="separate"/>
            </w:r>
            <w:r>
              <w:rPr>
                <w:noProof/>
                <w:webHidden/>
              </w:rPr>
              <w:t>60</w:t>
            </w:r>
            <w:r w:rsidR="004B5C82">
              <w:rPr>
                <w:noProof/>
                <w:webHidden/>
              </w:rPr>
              <w:fldChar w:fldCharType="end"/>
            </w:r>
          </w:hyperlink>
        </w:p>
        <w:p w14:paraId="3284B235" w14:textId="177CFD2A" w:rsidR="004B5C82" w:rsidRDefault="00805963">
          <w:pPr>
            <w:pStyle w:val="Obsah3"/>
            <w:rPr>
              <w:rFonts w:eastAsiaTheme="minorEastAsia" w:cstheme="minorBidi"/>
              <w:noProof/>
              <w:lang w:eastAsia="cs-CZ"/>
            </w:rPr>
          </w:pPr>
          <w:hyperlink w:anchor="_Toc122682238" w:history="1">
            <w:r w:rsidR="004B5C82" w:rsidRPr="00F830AD">
              <w:rPr>
                <w:rStyle w:val="Hypertextovodkaz"/>
                <w:noProof/>
              </w:rPr>
              <w:t>4.8.6</w:t>
            </w:r>
            <w:r w:rsidR="004B5C82">
              <w:rPr>
                <w:rFonts w:eastAsiaTheme="minorEastAsia" w:cstheme="minorBidi"/>
                <w:noProof/>
                <w:lang w:eastAsia="cs-CZ"/>
              </w:rPr>
              <w:tab/>
            </w:r>
            <w:r w:rsidR="004B5C82" w:rsidRPr="00F830AD">
              <w:rPr>
                <w:rStyle w:val="Hypertextovodkaz"/>
                <w:noProof/>
              </w:rPr>
              <w:t>Pocity dobrovolníka a náměty na zlepšení</w:t>
            </w:r>
            <w:r w:rsidR="004B5C82">
              <w:rPr>
                <w:noProof/>
                <w:webHidden/>
              </w:rPr>
              <w:tab/>
            </w:r>
            <w:r w:rsidR="004B5C82">
              <w:rPr>
                <w:noProof/>
                <w:webHidden/>
              </w:rPr>
              <w:fldChar w:fldCharType="begin"/>
            </w:r>
            <w:r w:rsidR="004B5C82">
              <w:rPr>
                <w:noProof/>
                <w:webHidden/>
              </w:rPr>
              <w:instrText xml:space="preserve"> PAGEREF _Toc122682238 \h </w:instrText>
            </w:r>
            <w:r w:rsidR="004B5C82">
              <w:rPr>
                <w:noProof/>
                <w:webHidden/>
              </w:rPr>
            </w:r>
            <w:r w:rsidR="004B5C82">
              <w:rPr>
                <w:noProof/>
                <w:webHidden/>
              </w:rPr>
              <w:fldChar w:fldCharType="separate"/>
            </w:r>
            <w:r>
              <w:rPr>
                <w:noProof/>
                <w:webHidden/>
              </w:rPr>
              <w:t>61</w:t>
            </w:r>
            <w:r w:rsidR="004B5C82">
              <w:rPr>
                <w:noProof/>
                <w:webHidden/>
              </w:rPr>
              <w:fldChar w:fldCharType="end"/>
            </w:r>
          </w:hyperlink>
        </w:p>
        <w:p w14:paraId="27B5582C" w14:textId="412A00E1" w:rsidR="004B5C82" w:rsidRDefault="00805963">
          <w:pPr>
            <w:pStyle w:val="Obsah3"/>
            <w:rPr>
              <w:rFonts w:eastAsiaTheme="minorEastAsia" w:cstheme="minorBidi"/>
              <w:noProof/>
              <w:lang w:eastAsia="cs-CZ"/>
            </w:rPr>
          </w:pPr>
          <w:hyperlink w:anchor="_Toc122682239" w:history="1">
            <w:r w:rsidR="004B5C82" w:rsidRPr="00F830AD">
              <w:rPr>
                <w:rStyle w:val="Hypertextovodkaz"/>
                <w:noProof/>
              </w:rPr>
              <w:t>4.8.7</w:t>
            </w:r>
            <w:r w:rsidR="004B5C82">
              <w:rPr>
                <w:rFonts w:eastAsiaTheme="minorEastAsia" w:cstheme="minorBidi"/>
                <w:noProof/>
                <w:lang w:eastAsia="cs-CZ"/>
              </w:rPr>
              <w:tab/>
            </w:r>
            <w:r w:rsidR="004B5C82" w:rsidRPr="00F830AD">
              <w:rPr>
                <w:rStyle w:val="Hypertextovodkaz"/>
                <w:noProof/>
              </w:rPr>
              <w:t>Období pandemie covid-19</w:t>
            </w:r>
            <w:r w:rsidR="004B5C82">
              <w:rPr>
                <w:noProof/>
                <w:webHidden/>
              </w:rPr>
              <w:tab/>
            </w:r>
            <w:r w:rsidR="004B5C82">
              <w:rPr>
                <w:noProof/>
                <w:webHidden/>
              </w:rPr>
              <w:fldChar w:fldCharType="begin"/>
            </w:r>
            <w:r w:rsidR="004B5C82">
              <w:rPr>
                <w:noProof/>
                <w:webHidden/>
              </w:rPr>
              <w:instrText xml:space="preserve"> PAGEREF _Toc122682239 \h </w:instrText>
            </w:r>
            <w:r w:rsidR="004B5C82">
              <w:rPr>
                <w:noProof/>
                <w:webHidden/>
              </w:rPr>
            </w:r>
            <w:r w:rsidR="004B5C82">
              <w:rPr>
                <w:noProof/>
                <w:webHidden/>
              </w:rPr>
              <w:fldChar w:fldCharType="separate"/>
            </w:r>
            <w:r>
              <w:rPr>
                <w:noProof/>
                <w:webHidden/>
              </w:rPr>
              <w:t>63</w:t>
            </w:r>
            <w:r w:rsidR="004B5C82">
              <w:rPr>
                <w:noProof/>
                <w:webHidden/>
              </w:rPr>
              <w:fldChar w:fldCharType="end"/>
            </w:r>
          </w:hyperlink>
        </w:p>
        <w:p w14:paraId="73045D4F" w14:textId="0EC1C122" w:rsidR="004B5C82" w:rsidRDefault="00805963">
          <w:pPr>
            <w:pStyle w:val="Obsah2"/>
            <w:rPr>
              <w:rFonts w:eastAsiaTheme="minorEastAsia" w:cstheme="minorBidi"/>
              <w:i w:val="0"/>
              <w:iCs w:val="0"/>
            </w:rPr>
          </w:pPr>
          <w:hyperlink w:anchor="_Toc122682240" w:history="1">
            <w:r w:rsidR="004B5C82" w:rsidRPr="00F830AD">
              <w:rPr>
                <w:rStyle w:val="Hypertextovodkaz"/>
              </w:rPr>
              <w:t>4.9</w:t>
            </w:r>
            <w:r w:rsidR="004B5C82">
              <w:rPr>
                <w:rFonts w:eastAsiaTheme="minorEastAsia" w:cstheme="minorBidi"/>
                <w:i w:val="0"/>
                <w:iCs w:val="0"/>
              </w:rPr>
              <w:tab/>
            </w:r>
            <w:r w:rsidR="004B5C82" w:rsidRPr="00F830AD">
              <w:rPr>
                <w:rStyle w:val="Hypertextovodkaz"/>
              </w:rPr>
              <w:t>Zájemci o dobrovolnictví</w:t>
            </w:r>
            <w:r w:rsidR="004B5C82">
              <w:rPr>
                <w:webHidden/>
              </w:rPr>
              <w:tab/>
            </w:r>
            <w:r w:rsidR="004B5C82">
              <w:rPr>
                <w:webHidden/>
              </w:rPr>
              <w:fldChar w:fldCharType="begin"/>
            </w:r>
            <w:r w:rsidR="004B5C82">
              <w:rPr>
                <w:webHidden/>
              </w:rPr>
              <w:instrText xml:space="preserve"> PAGEREF _Toc122682240 \h </w:instrText>
            </w:r>
            <w:r w:rsidR="004B5C82">
              <w:rPr>
                <w:webHidden/>
              </w:rPr>
            </w:r>
            <w:r w:rsidR="004B5C82">
              <w:rPr>
                <w:webHidden/>
              </w:rPr>
              <w:fldChar w:fldCharType="separate"/>
            </w:r>
            <w:r>
              <w:rPr>
                <w:webHidden/>
              </w:rPr>
              <w:t>64</w:t>
            </w:r>
            <w:r w:rsidR="004B5C82">
              <w:rPr>
                <w:webHidden/>
              </w:rPr>
              <w:fldChar w:fldCharType="end"/>
            </w:r>
          </w:hyperlink>
        </w:p>
        <w:p w14:paraId="097C8AED" w14:textId="3665930D" w:rsidR="004B5C82" w:rsidRDefault="00805963">
          <w:pPr>
            <w:pStyle w:val="Obsah3"/>
            <w:rPr>
              <w:rFonts w:eastAsiaTheme="minorEastAsia" w:cstheme="minorBidi"/>
              <w:noProof/>
              <w:lang w:eastAsia="cs-CZ"/>
            </w:rPr>
          </w:pPr>
          <w:hyperlink w:anchor="_Toc122682241" w:history="1">
            <w:r w:rsidR="004B5C82" w:rsidRPr="00F830AD">
              <w:rPr>
                <w:rStyle w:val="Hypertextovodkaz"/>
                <w:noProof/>
              </w:rPr>
              <w:t>4.9.1</w:t>
            </w:r>
            <w:r w:rsidR="004B5C82">
              <w:rPr>
                <w:rFonts w:eastAsiaTheme="minorEastAsia" w:cstheme="minorBidi"/>
                <w:noProof/>
                <w:lang w:eastAsia="cs-CZ"/>
              </w:rPr>
              <w:tab/>
            </w:r>
            <w:r w:rsidR="004B5C82" w:rsidRPr="00F830AD">
              <w:rPr>
                <w:rStyle w:val="Hypertextovodkaz"/>
                <w:noProof/>
              </w:rPr>
              <w:t>Metodologie a struktura respondentů</w:t>
            </w:r>
            <w:r w:rsidR="004B5C82">
              <w:rPr>
                <w:noProof/>
                <w:webHidden/>
              </w:rPr>
              <w:tab/>
            </w:r>
            <w:r w:rsidR="004B5C82">
              <w:rPr>
                <w:noProof/>
                <w:webHidden/>
              </w:rPr>
              <w:fldChar w:fldCharType="begin"/>
            </w:r>
            <w:r w:rsidR="004B5C82">
              <w:rPr>
                <w:noProof/>
                <w:webHidden/>
              </w:rPr>
              <w:instrText xml:space="preserve"> PAGEREF _Toc122682241 \h </w:instrText>
            </w:r>
            <w:r w:rsidR="004B5C82">
              <w:rPr>
                <w:noProof/>
                <w:webHidden/>
              </w:rPr>
            </w:r>
            <w:r w:rsidR="004B5C82">
              <w:rPr>
                <w:noProof/>
                <w:webHidden/>
              </w:rPr>
              <w:fldChar w:fldCharType="separate"/>
            </w:r>
            <w:r>
              <w:rPr>
                <w:noProof/>
                <w:webHidden/>
              </w:rPr>
              <w:t>64</w:t>
            </w:r>
            <w:r w:rsidR="004B5C82">
              <w:rPr>
                <w:noProof/>
                <w:webHidden/>
              </w:rPr>
              <w:fldChar w:fldCharType="end"/>
            </w:r>
          </w:hyperlink>
        </w:p>
        <w:p w14:paraId="09EA56E1" w14:textId="7E2999FC" w:rsidR="004B5C82" w:rsidRDefault="00805963">
          <w:pPr>
            <w:pStyle w:val="Obsah3"/>
            <w:rPr>
              <w:rFonts w:eastAsiaTheme="minorEastAsia" w:cstheme="minorBidi"/>
              <w:noProof/>
              <w:lang w:eastAsia="cs-CZ"/>
            </w:rPr>
          </w:pPr>
          <w:hyperlink w:anchor="_Toc122682242" w:history="1">
            <w:r w:rsidR="004B5C82" w:rsidRPr="00F830AD">
              <w:rPr>
                <w:rStyle w:val="Hypertextovodkaz"/>
                <w:noProof/>
              </w:rPr>
              <w:t>4.9.2</w:t>
            </w:r>
            <w:r w:rsidR="004B5C82">
              <w:rPr>
                <w:rFonts w:eastAsiaTheme="minorEastAsia" w:cstheme="minorBidi"/>
                <w:noProof/>
                <w:lang w:eastAsia="cs-CZ"/>
              </w:rPr>
              <w:tab/>
            </w:r>
            <w:r w:rsidR="004B5C82" w:rsidRPr="00F830AD">
              <w:rPr>
                <w:rStyle w:val="Hypertextovodkaz"/>
                <w:noProof/>
              </w:rPr>
              <w:t>Zdroje informací o možnostech věnovat se dobrovolnictví</w:t>
            </w:r>
            <w:r w:rsidR="004B5C82">
              <w:rPr>
                <w:noProof/>
                <w:webHidden/>
              </w:rPr>
              <w:tab/>
            </w:r>
            <w:r w:rsidR="004B5C82">
              <w:rPr>
                <w:noProof/>
                <w:webHidden/>
              </w:rPr>
              <w:fldChar w:fldCharType="begin"/>
            </w:r>
            <w:r w:rsidR="004B5C82">
              <w:rPr>
                <w:noProof/>
                <w:webHidden/>
              </w:rPr>
              <w:instrText xml:space="preserve"> PAGEREF _Toc122682242 \h </w:instrText>
            </w:r>
            <w:r w:rsidR="004B5C82">
              <w:rPr>
                <w:noProof/>
                <w:webHidden/>
              </w:rPr>
            </w:r>
            <w:r w:rsidR="004B5C82">
              <w:rPr>
                <w:noProof/>
                <w:webHidden/>
              </w:rPr>
              <w:fldChar w:fldCharType="separate"/>
            </w:r>
            <w:r>
              <w:rPr>
                <w:noProof/>
                <w:webHidden/>
              </w:rPr>
              <w:t>64</w:t>
            </w:r>
            <w:r w:rsidR="004B5C82">
              <w:rPr>
                <w:noProof/>
                <w:webHidden/>
              </w:rPr>
              <w:fldChar w:fldCharType="end"/>
            </w:r>
          </w:hyperlink>
        </w:p>
        <w:p w14:paraId="7E13B2BA" w14:textId="735276AA" w:rsidR="004B5C82" w:rsidRDefault="00805963">
          <w:pPr>
            <w:pStyle w:val="Obsah3"/>
            <w:rPr>
              <w:rFonts w:eastAsiaTheme="minorEastAsia" w:cstheme="minorBidi"/>
              <w:noProof/>
              <w:lang w:eastAsia="cs-CZ"/>
            </w:rPr>
          </w:pPr>
          <w:hyperlink w:anchor="_Toc122682243" w:history="1">
            <w:r w:rsidR="004B5C82" w:rsidRPr="00F830AD">
              <w:rPr>
                <w:rStyle w:val="Hypertextovodkaz"/>
                <w:noProof/>
              </w:rPr>
              <w:t>4.9.3</w:t>
            </w:r>
            <w:r w:rsidR="004B5C82">
              <w:rPr>
                <w:rFonts w:eastAsiaTheme="minorEastAsia" w:cstheme="minorBidi"/>
                <w:noProof/>
                <w:lang w:eastAsia="cs-CZ"/>
              </w:rPr>
              <w:tab/>
            </w:r>
            <w:r w:rsidR="004B5C82" w:rsidRPr="00F830AD">
              <w:rPr>
                <w:rStyle w:val="Hypertextovodkaz"/>
                <w:noProof/>
              </w:rPr>
              <w:t>Motivace a bariéry dobrovolnictví</w:t>
            </w:r>
            <w:r w:rsidR="004B5C82">
              <w:rPr>
                <w:noProof/>
                <w:webHidden/>
              </w:rPr>
              <w:tab/>
            </w:r>
            <w:r w:rsidR="004B5C82">
              <w:rPr>
                <w:noProof/>
                <w:webHidden/>
              </w:rPr>
              <w:fldChar w:fldCharType="begin"/>
            </w:r>
            <w:r w:rsidR="004B5C82">
              <w:rPr>
                <w:noProof/>
                <w:webHidden/>
              </w:rPr>
              <w:instrText xml:space="preserve"> PAGEREF _Toc122682243 \h </w:instrText>
            </w:r>
            <w:r w:rsidR="004B5C82">
              <w:rPr>
                <w:noProof/>
                <w:webHidden/>
              </w:rPr>
            </w:r>
            <w:r w:rsidR="004B5C82">
              <w:rPr>
                <w:noProof/>
                <w:webHidden/>
              </w:rPr>
              <w:fldChar w:fldCharType="separate"/>
            </w:r>
            <w:r>
              <w:rPr>
                <w:noProof/>
                <w:webHidden/>
              </w:rPr>
              <w:t>65</w:t>
            </w:r>
            <w:r w:rsidR="004B5C82">
              <w:rPr>
                <w:noProof/>
                <w:webHidden/>
              </w:rPr>
              <w:fldChar w:fldCharType="end"/>
            </w:r>
          </w:hyperlink>
        </w:p>
        <w:p w14:paraId="54BC843A" w14:textId="22608853" w:rsidR="004B5C82" w:rsidRDefault="00805963">
          <w:pPr>
            <w:pStyle w:val="Obsah2"/>
            <w:rPr>
              <w:rFonts w:eastAsiaTheme="minorEastAsia" w:cstheme="minorBidi"/>
              <w:i w:val="0"/>
              <w:iCs w:val="0"/>
            </w:rPr>
          </w:pPr>
          <w:hyperlink w:anchor="_Toc122682244" w:history="1">
            <w:r w:rsidR="004B5C82" w:rsidRPr="00F830AD">
              <w:rPr>
                <w:rStyle w:val="Hypertextovodkaz"/>
              </w:rPr>
              <w:t>4.10</w:t>
            </w:r>
            <w:r w:rsidR="004B5C82">
              <w:rPr>
                <w:rFonts w:eastAsiaTheme="minorEastAsia" w:cstheme="minorBidi"/>
                <w:i w:val="0"/>
                <w:iCs w:val="0"/>
              </w:rPr>
              <w:tab/>
            </w:r>
            <w:r w:rsidR="004B5C82" w:rsidRPr="00F830AD">
              <w:rPr>
                <w:rStyle w:val="Hypertextovodkaz"/>
              </w:rPr>
              <w:t>Externí dobrovolnické organizace (EDO)</w:t>
            </w:r>
            <w:r w:rsidR="004B5C82">
              <w:rPr>
                <w:webHidden/>
              </w:rPr>
              <w:tab/>
            </w:r>
            <w:r w:rsidR="004B5C82">
              <w:rPr>
                <w:webHidden/>
              </w:rPr>
              <w:fldChar w:fldCharType="begin"/>
            </w:r>
            <w:r w:rsidR="004B5C82">
              <w:rPr>
                <w:webHidden/>
              </w:rPr>
              <w:instrText xml:space="preserve"> PAGEREF _Toc122682244 \h </w:instrText>
            </w:r>
            <w:r w:rsidR="004B5C82">
              <w:rPr>
                <w:webHidden/>
              </w:rPr>
            </w:r>
            <w:r w:rsidR="004B5C82">
              <w:rPr>
                <w:webHidden/>
              </w:rPr>
              <w:fldChar w:fldCharType="separate"/>
            </w:r>
            <w:r>
              <w:rPr>
                <w:webHidden/>
              </w:rPr>
              <w:t>66</w:t>
            </w:r>
            <w:r w:rsidR="004B5C82">
              <w:rPr>
                <w:webHidden/>
              </w:rPr>
              <w:fldChar w:fldCharType="end"/>
            </w:r>
          </w:hyperlink>
        </w:p>
        <w:p w14:paraId="5F298C3F" w14:textId="6ADBF7F0" w:rsidR="004B5C82" w:rsidRDefault="00805963">
          <w:pPr>
            <w:pStyle w:val="Obsah3"/>
            <w:rPr>
              <w:rFonts w:eastAsiaTheme="minorEastAsia" w:cstheme="minorBidi"/>
              <w:noProof/>
              <w:lang w:eastAsia="cs-CZ"/>
            </w:rPr>
          </w:pPr>
          <w:hyperlink w:anchor="_Toc122682245" w:history="1">
            <w:r w:rsidR="004B5C82" w:rsidRPr="00F830AD">
              <w:rPr>
                <w:rStyle w:val="Hypertextovodkaz"/>
                <w:noProof/>
              </w:rPr>
              <w:t>4.10.1</w:t>
            </w:r>
            <w:r w:rsidR="004B5C82">
              <w:rPr>
                <w:rFonts w:eastAsiaTheme="minorEastAsia" w:cstheme="minorBidi"/>
                <w:noProof/>
                <w:lang w:eastAsia="cs-CZ"/>
              </w:rPr>
              <w:tab/>
            </w:r>
            <w:r w:rsidR="004B5C82" w:rsidRPr="00F830AD">
              <w:rPr>
                <w:rStyle w:val="Hypertextovodkaz"/>
                <w:noProof/>
              </w:rPr>
              <w:t>Metodologie</w:t>
            </w:r>
            <w:r w:rsidR="004B5C82">
              <w:rPr>
                <w:noProof/>
                <w:webHidden/>
              </w:rPr>
              <w:tab/>
            </w:r>
            <w:r w:rsidR="004B5C82">
              <w:rPr>
                <w:noProof/>
                <w:webHidden/>
              </w:rPr>
              <w:fldChar w:fldCharType="begin"/>
            </w:r>
            <w:r w:rsidR="004B5C82">
              <w:rPr>
                <w:noProof/>
                <w:webHidden/>
              </w:rPr>
              <w:instrText xml:space="preserve"> PAGEREF _Toc122682245 \h </w:instrText>
            </w:r>
            <w:r w:rsidR="004B5C82">
              <w:rPr>
                <w:noProof/>
                <w:webHidden/>
              </w:rPr>
            </w:r>
            <w:r w:rsidR="004B5C82">
              <w:rPr>
                <w:noProof/>
                <w:webHidden/>
              </w:rPr>
              <w:fldChar w:fldCharType="separate"/>
            </w:r>
            <w:r>
              <w:rPr>
                <w:noProof/>
                <w:webHidden/>
              </w:rPr>
              <w:t>66</w:t>
            </w:r>
            <w:r w:rsidR="004B5C82">
              <w:rPr>
                <w:noProof/>
                <w:webHidden/>
              </w:rPr>
              <w:fldChar w:fldCharType="end"/>
            </w:r>
          </w:hyperlink>
        </w:p>
        <w:p w14:paraId="57F62B4C" w14:textId="55DEB53B" w:rsidR="004B5C82" w:rsidRDefault="00805963">
          <w:pPr>
            <w:pStyle w:val="Obsah3"/>
            <w:rPr>
              <w:rFonts w:eastAsiaTheme="minorEastAsia" w:cstheme="minorBidi"/>
              <w:noProof/>
              <w:lang w:eastAsia="cs-CZ"/>
            </w:rPr>
          </w:pPr>
          <w:hyperlink w:anchor="_Toc122682246" w:history="1">
            <w:r w:rsidR="004B5C82" w:rsidRPr="00F830AD">
              <w:rPr>
                <w:rStyle w:val="Hypertextovodkaz"/>
                <w:noProof/>
              </w:rPr>
              <w:t>4.10.2</w:t>
            </w:r>
            <w:r w:rsidR="004B5C82">
              <w:rPr>
                <w:rFonts w:eastAsiaTheme="minorEastAsia" w:cstheme="minorBidi"/>
                <w:noProof/>
                <w:lang w:eastAsia="cs-CZ"/>
              </w:rPr>
              <w:tab/>
            </w:r>
            <w:r w:rsidR="004B5C82" w:rsidRPr="00F830AD">
              <w:rPr>
                <w:rStyle w:val="Hypertextovodkaz"/>
                <w:noProof/>
              </w:rPr>
              <w:t>Změny ve vztahu se zapojenými stranami od května 2021</w:t>
            </w:r>
            <w:r w:rsidR="004B5C82">
              <w:rPr>
                <w:noProof/>
                <w:webHidden/>
              </w:rPr>
              <w:tab/>
            </w:r>
            <w:r w:rsidR="004B5C82">
              <w:rPr>
                <w:noProof/>
                <w:webHidden/>
              </w:rPr>
              <w:fldChar w:fldCharType="begin"/>
            </w:r>
            <w:r w:rsidR="004B5C82">
              <w:rPr>
                <w:noProof/>
                <w:webHidden/>
              </w:rPr>
              <w:instrText xml:space="preserve"> PAGEREF _Toc122682246 \h </w:instrText>
            </w:r>
            <w:r w:rsidR="004B5C82">
              <w:rPr>
                <w:noProof/>
                <w:webHidden/>
              </w:rPr>
            </w:r>
            <w:r w:rsidR="004B5C82">
              <w:rPr>
                <w:noProof/>
                <w:webHidden/>
              </w:rPr>
              <w:fldChar w:fldCharType="separate"/>
            </w:r>
            <w:r>
              <w:rPr>
                <w:noProof/>
                <w:webHidden/>
              </w:rPr>
              <w:t>66</w:t>
            </w:r>
            <w:r w:rsidR="004B5C82">
              <w:rPr>
                <w:noProof/>
                <w:webHidden/>
              </w:rPr>
              <w:fldChar w:fldCharType="end"/>
            </w:r>
          </w:hyperlink>
        </w:p>
        <w:p w14:paraId="19E7D75B" w14:textId="0B9F25E9" w:rsidR="004B5C82" w:rsidRDefault="00805963">
          <w:pPr>
            <w:pStyle w:val="Obsah3"/>
            <w:rPr>
              <w:rFonts w:eastAsiaTheme="minorEastAsia" w:cstheme="minorBidi"/>
              <w:noProof/>
              <w:lang w:eastAsia="cs-CZ"/>
            </w:rPr>
          </w:pPr>
          <w:hyperlink w:anchor="_Toc122682247" w:history="1">
            <w:r w:rsidR="004B5C82" w:rsidRPr="00F830AD">
              <w:rPr>
                <w:rStyle w:val="Hypertextovodkaz"/>
                <w:noProof/>
              </w:rPr>
              <w:t>4.10.3</w:t>
            </w:r>
            <w:r w:rsidR="004B5C82">
              <w:rPr>
                <w:rFonts w:eastAsiaTheme="minorEastAsia" w:cstheme="minorBidi"/>
                <w:noProof/>
                <w:lang w:eastAsia="cs-CZ"/>
              </w:rPr>
              <w:tab/>
            </w:r>
            <w:r w:rsidR="004B5C82" w:rsidRPr="00F830AD">
              <w:rPr>
                <w:rStyle w:val="Hypertextovodkaz"/>
                <w:noProof/>
              </w:rPr>
              <w:t>Spokojenost s fungováním PD v PZS, přínosy a bariéry PD</w:t>
            </w:r>
            <w:r w:rsidR="004B5C82">
              <w:rPr>
                <w:noProof/>
                <w:webHidden/>
              </w:rPr>
              <w:tab/>
            </w:r>
            <w:r w:rsidR="004B5C82">
              <w:rPr>
                <w:noProof/>
                <w:webHidden/>
              </w:rPr>
              <w:fldChar w:fldCharType="begin"/>
            </w:r>
            <w:r w:rsidR="004B5C82">
              <w:rPr>
                <w:noProof/>
                <w:webHidden/>
              </w:rPr>
              <w:instrText xml:space="preserve"> PAGEREF _Toc122682247 \h </w:instrText>
            </w:r>
            <w:r w:rsidR="004B5C82">
              <w:rPr>
                <w:noProof/>
                <w:webHidden/>
              </w:rPr>
            </w:r>
            <w:r w:rsidR="004B5C82">
              <w:rPr>
                <w:noProof/>
                <w:webHidden/>
              </w:rPr>
              <w:fldChar w:fldCharType="separate"/>
            </w:r>
            <w:r>
              <w:rPr>
                <w:noProof/>
                <w:webHidden/>
              </w:rPr>
              <w:t>66</w:t>
            </w:r>
            <w:r w:rsidR="004B5C82">
              <w:rPr>
                <w:noProof/>
                <w:webHidden/>
              </w:rPr>
              <w:fldChar w:fldCharType="end"/>
            </w:r>
          </w:hyperlink>
        </w:p>
        <w:p w14:paraId="6E3D823E" w14:textId="43EC22E5" w:rsidR="004B5C82" w:rsidRDefault="00805963">
          <w:pPr>
            <w:pStyle w:val="Obsah3"/>
            <w:rPr>
              <w:rFonts w:eastAsiaTheme="minorEastAsia" w:cstheme="minorBidi"/>
              <w:noProof/>
              <w:lang w:eastAsia="cs-CZ"/>
            </w:rPr>
          </w:pPr>
          <w:hyperlink w:anchor="_Toc122682248" w:history="1">
            <w:r w:rsidR="004B5C82" w:rsidRPr="00F830AD">
              <w:rPr>
                <w:rStyle w:val="Hypertextovodkaz"/>
                <w:noProof/>
              </w:rPr>
              <w:t>4.10.4</w:t>
            </w:r>
            <w:r w:rsidR="004B5C82">
              <w:rPr>
                <w:rFonts w:eastAsiaTheme="minorEastAsia" w:cstheme="minorBidi"/>
                <w:noProof/>
                <w:lang w:eastAsia="cs-CZ"/>
              </w:rPr>
              <w:tab/>
            </w:r>
            <w:r w:rsidR="004B5C82" w:rsidRPr="00F830AD">
              <w:rPr>
                <w:rStyle w:val="Hypertextovodkaz"/>
                <w:noProof/>
              </w:rPr>
              <w:t>Systém PD v PZS</w:t>
            </w:r>
            <w:r w:rsidR="004B5C82">
              <w:rPr>
                <w:noProof/>
                <w:webHidden/>
              </w:rPr>
              <w:tab/>
            </w:r>
            <w:r w:rsidR="004B5C82">
              <w:rPr>
                <w:noProof/>
                <w:webHidden/>
              </w:rPr>
              <w:fldChar w:fldCharType="begin"/>
            </w:r>
            <w:r w:rsidR="004B5C82">
              <w:rPr>
                <w:noProof/>
                <w:webHidden/>
              </w:rPr>
              <w:instrText xml:space="preserve"> PAGEREF _Toc122682248 \h </w:instrText>
            </w:r>
            <w:r w:rsidR="004B5C82">
              <w:rPr>
                <w:noProof/>
                <w:webHidden/>
              </w:rPr>
            </w:r>
            <w:r w:rsidR="004B5C82">
              <w:rPr>
                <w:noProof/>
                <w:webHidden/>
              </w:rPr>
              <w:fldChar w:fldCharType="separate"/>
            </w:r>
            <w:r>
              <w:rPr>
                <w:noProof/>
                <w:webHidden/>
              </w:rPr>
              <w:t>67</w:t>
            </w:r>
            <w:r w:rsidR="004B5C82">
              <w:rPr>
                <w:noProof/>
                <w:webHidden/>
              </w:rPr>
              <w:fldChar w:fldCharType="end"/>
            </w:r>
          </w:hyperlink>
        </w:p>
        <w:p w14:paraId="48BA699A" w14:textId="017B27F2" w:rsidR="004B5C82" w:rsidRDefault="00805963">
          <w:pPr>
            <w:pStyle w:val="Obsah3"/>
            <w:rPr>
              <w:rFonts w:eastAsiaTheme="minorEastAsia" w:cstheme="minorBidi"/>
              <w:noProof/>
              <w:lang w:eastAsia="cs-CZ"/>
            </w:rPr>
          </w:pPr>
          <w:hyperlink w:anchor="_Toc122682249" w:history="1">
            <w:r w:rsidR="004B5C82" w:rsidRPr="00F830AD">
              <w:rPr>
                <w:rStyle w:val="Hypertextovodkaz"/>
                <w:noProof/>
              </w:rPr>
              <w:t>4.10.5</w:t>
            </w:r>
            <w:r w:rsidR="004B5C82">
              <w:rPr>
                <w:rFonts w:eastAsiaTheme="minorEastAsia" w:cstheme="minorBidi"/>
                <w:noProof/>
                <w:lang w:eastAsia="cs-CZ"/>
              </w:rPr>
              <w:tab/>
            </w:r>
            <w:r w:rsidR="004B5C82" w:rsidRPr="00F830AD">
              <w:rPr>
                <w:rStyle w:val="Hypertextovodkaz"/>
                <w:noProof/>
              </w:rPr>
              <w:t>Dobrovolnické aktivity a typy pacientů/klientů</w:t>
            </w:r>
            <w:r w:rsidR="004B5C82">
              <w:rPr>
                <w:noProof/>
                <w:webHidden/>
              </w:rPr>
              <w:tab/>
            </w:r>
            <w:r w:rsidR="004B5C82">
              <w:rPr>
                <w:noProof/>
                <w:webHidden/>
              </w:rPr>
              <w:fldChar w:fldCharType="begin"/>
            </w:r>
            <w:r w:rsidR="004B5C82">
              <w:rPr>
                <w:noProof/>
                <w:webHidden/>
              </w:rPr>
              <w:instrText xml:space="preserve"> PAGEREF _Toc122682249 \h </w:instrText>
            </w:r>
            <w:r w:rsidR="004B5C82">
              <w:rPr>
                <w:noProof/>
                <w:webHidden/>
              </w:rPr>
            </w:r>
            <w:r w:rsidR="004B5C82">
              <w:rPr>
                <w:noProof/>
                <w:webHidden/>
              </w:rPr>
              <w:fldChar w:fldCharType="separate"/>
            </w:r>
            <w:r>
              <w:rPr>
                <w:noProof/>
                <w:webHidden/>
              </w:rPr>
              <w:t>68</w:t>
            </w:r>
            <w:r w:rsidR="004B5C82">
              <w:rPr>
                <w:noProof/>
                <w:webHidden/>
              </w:rPr>
              <w:fldChar w:fldCharType="end"/>
            </w:r>
          </w:hyperlink>
        </w:p>
        <w:p w14:paraId="32721422" w14:textId="707097F6" w:rsidR="004B5C82" w:rsidRDefault="00805963">
          <w:pPr>
            <w:pStyle w:val="Obsah2"/>
            <w:rPr>
              <w:rFonts w:eastAsiaTheme="minorEastAsia" w:cstheme="minorBidi"/>
              <w:i w:val="0"/>
              <w:iCs w:val="0"/>
            </w:rPr>
          </w:pPr>
          <w:hyperlink w:anchor="_Toc122682250" w:history="1">
            <w:r w:rsidR="004B5C82" w:rsidRPr="00F830AD">
              <w:rPr>
                <w:rStyle w:val="Hypertextovodkaz"/>
              </w:rPr>
              <w:t>4.11</w:t>
            </w:r>
            <w:r w:rsidR="004B5C82">
              <w:rPr>
                <w:rFonts w:eastAsiaTheme="minorEastAsia" w:cstheme="minorBidi"/>
                <w:i w:val="0"/>
                <w:iCs w:val="0"/>
              </w:rPr>
              <w:tab/>
            </w:r>
            <w:r w:rsidR="004B5C82" w:rsidRPr="00F830AD">
              <w:rPr>
                <w:rStyle w:val="Hypertextovodkaz"/>
              </w:rPr>
              <w:t>Veřejnost</w:t>
            </w:r>
            <w:r w:rsidR="004B5C82">
              <w:rPr>
                <w:webHidden/>
              </w:rPr>
              <w:tab/>
            </w:r>
            <w:r w:rsidR="004B5C82">
              <w:rPr>
                <w:webHidden/>
              </w:rPr>
              <w:fldChar w:fldCharType="begin"/>
            </w:r>
            <w:r w:rsidR="004B5C82">
              <w:rPr>
                <w:webHidden/>
              </w:rPr>
              <w:instrText xml:space="preserve"> PAGEREF _Toc122682250 \h </w:instrText>
            </w:r>
            <w:r w:rsidR="004B5C82">
              <w:rPr>
                <w:webHidden/>
              </w:rPr>
            </w:r>
            <w:r w:rsidR="004B5C82">
              <w:rPr>
                <w:webHidden/>
              </w:rPr>
              <w:fldChar w:fldCharType="separate"/>
            </w:r>
            <w:r>
              <w:rPr>
                <w:webHidden/>
              </w:rPr>
              <w:t>69</w:t>
            </w:r>
            <w:r w:rsidR="004B5C82">
              <w:rPr>
                <w:webHidden/>
              </w:rPr>
              <w:fldChar w:fldCharType="end"/>
            </w:r>
          </w:hyperlink>
        </w:p>
        <w:p w14:paraId="5D7B385D" w14:textId="73C18CDA" w:rsidR="004B5C82" w:rsidRDefault="00805963">
          <w:pPr>
            <w:pStyle w:val="Obsah3"/>
            <w:rPr>
              <w:rFonts w:eastAsiaTheme="minorEastAsia" w:cstheme="minorBidi"/>
              <w:noProof/>
              <w:lang w:eastAsia="cs-CZ"/>
            </w:rPr>
          </w:pPr>
          <w:hyperlink w:anchor="_Toc122682251" w:history="1">
            <w:r w:rsidR="004B5C82" w:rsidRPr="00F830AD">
              <w:rPr>
                <w:rStyle w:val="Hypertextovodkaz"/>
                <w:noProof/>
              </w:rPr>
              <w:t>4.11.1</w:t>
            </w:r>
            <w:r w:rsidR="004B5C82">
              <w:rPr>
                <w:rFonts w:eastAsiaTheme="minorEastAsia" w:cstheme="minorBidi"/>
                <w:noProof/>
                <w:lang w:eastAsia="cs-CZ"/>
              </w:rPr>
              <w:tab/>
            </w:r>
            <w:r w:rsidR="004B5C82" w:rsidRPr="00F830AD">
              <w:rPr>
                <w:rStyle w:val="Hypertextovodkaz"/>
                <w:noProof/>
              </w:rPr>
              <w:t>Metodologie a složení respondentů</w:t>
            </w:r>
            <w:r w:rsidR="004B5C82">
              <w:rPr>
                <w:noProof/>
                <w:webHidden/>
              </w:rPr>
              <w:tab/>
            </w:r>
            <w:r w:rsidR="004B5C82">
              <w:rPr>
                <w:noProof/>
                <w:webHidden/>
              </w:rPr>
              <w:fldChar w:fldCharType="begin"/>
            </w:r>
            <w:r w:rsidR="004B5C82">
              <w:rPr>
                <w:noProof/>
                <w:webHidden/>
              </w:rPr>
              <w:instrText xml:space="preserve"> PAGEREF _Toc122682251 \h </w:instrText>
            </w:r>
            <w:r w:rsidR="004B5C82">
              <w:rPr>
                <w:noProof/>
                <w:webHidden/>
              </w:rPr>
            </w:r>
            <w:r w:rsidR="004B5C82">
              <w:rPr>
                <w:noProof/>
                <w:webHidden/>
              </w:rPr>
              <w:fldChar w:fldCharType="separate"/>
            </w:r>
            <w:r>
              <w:rPr>
                <w:noProof/>
                <w:webHidden/>
              </w:rPr>
              <w:t>69</w:t>
            </w:r>
            <w:r w:rsidR="004B5C82">
              <w:rPr>
                <w:noProof/>
                <w:webHidden/>
              </w:rPr>
              <w:fldChar w:fldCharType="end"/>
            </w:r>
          </w:hyperlink>
        </w:p>
        <w:p w14:paraId="5B2E23B9" w14:textId="7CC44D3F" w:rsidR="004B5C82" w:rsidRDefault="00805963">
          <w:pPr>
            <w:pStyle w:val="Obsah3"/>
            <w:rPr>
              <w:rFonts w:eastAsiaTheme="minorEastAsia" w:cstheme="minorBidi"/>
              <w:noProof/>
              <w:lang w:eastAsia="cs-CZ"/>
            </w:rPr>
          </w:pPr>
          <w:hyperlink w:anchor="_Toc122682252" w:history="1">
            <w:r w:rsidR="004B5C82" w:rsidRPr="00F830AD">
              <w:rPr>
                <w:rStyle w:val="Hypertextovodkaz"/>
                <w:noProof/>
              </w:rPr>
              <w:t>4.11.2</w:t>
            </w:r>
            <w:r w:rsidR="004B5C82">
              <w:rPr>
                <w:rFonts w:eastAsiaTheme="minorEastAsia" w:cstheme="minorBidi"/>
                <w:noProof/>
                <w:lang w:eastAsia="cs-CZ"/>
              </w:rPr>
              <w:tab/>
            </w:r>
            <w:r w:rsidR="004B5C82" w:rsidRPr="00F830AD">
              <w:rPr>
                <w:rStyle w:val="Hypertextovodkaz"/>
                <w:noProof/>
              </w:rPr>
              <w:t>Povědomí o dobrovolnických aktivitách</w:t>
            </w:r>
            <w:r w:rsidR="004B5C82">
              <w:rPr>
                <w:noProof/>
                <w:webHidden/>
              </w:rPr>
              <w:tab/>
            </w:r>
            <w:r w:rsidR="004B5C82">
              <w:rPr>
                <w:noProof/>
                <w:webHidden/>
              </w:rPr>
              <w:fldChar w:fldCharType="begin"/>
            </w:r>
            <w:r w:rsidR="004B5C82">
              <w:rPr>
                <w:noProof/>
                <w:webHidden/>
              </w:rPr>
              <w:instrText xml:space="preserve"> PAGEREF _Toc122682252 \h </w:instrText>
            </w:r>
            <w:r w:rsidR="004B5C82">
              <w:rPr>
                <w:noProof/>
                <w:webHidden/>
              </w:rPr>
            </w:r>
            <w:r w:rsidR="004B5C82">
              <w:rPr>
                <w:noProof/>
                <w:webHidden/>
              </w:rPr>
              <w:fldChar w:fldCharType="separate"/>
            </w:r>
            <w:r>
              <w:rPr>
                <w:noProof/>
                <w:webHidden/>
              </w:rPr>
              <w:t>69</w:t>
            </w:r>
            <w:r w:rsidR="004B5C82">
              <w:rPr>
                <w:noProof/>
                <w:webHidden/>
              </w:rPr>
              <w:fldChar w:fldCharType="end"/>
            </w:r>
          </w:hyperlink>
        </w:p>
        <w:p w14:paraId="141D452E" w14:textId="19F188F8" w:rsidR="004B5C82" w:rsidRDefault="00805963">
          <w:pPr>
            <w:pStyle w:val="Obsah3"/>
            <w:rPr>
              <w:rFonts w:eastAsiaTheme="minorEastAsia" w:cstheme="minorBidi"/>
              <w:noProof/>
              <w:lang w:eastAsia="cs-CZ"/>
            </w:rPr>
          </w:pPr>
          <w:hyperlink w:anchor="_Toc122682253" w:history="1">
            <w:r w:rsidR="004B5C82" w:rsidRPr="00F830AD">
              <w:rPr>
                <w:rStyle w:val="Hypertextovodkaz"/>
                <w:noProof/>
              </w:rPr>
              <w:t>4.11.3</w:t>
            </w:r>
            <w:r w:rsidR="004B5C82">
              <w:rPr>
                <w:rFonts w:eastAsiaTheme="minorEastAsia" w:cstheme="minorBidi"/>
                <w:noProof/>
                <w:lang w:eastAsia="cs-CZ"/>
              </w:rPr>
              <w:tab/>
            </w:r>
            <w:r w:rsidR="004B5C82" w:rsidRPr="00F830AD">
              <w:rPr>
                <w:rStyle w:val="Hypertextovodkaz"/>
                <w:noProof/>
              </w:rPr>
              <w:t>Vnímání dobrovolnických aktivit</w:t>
            </w:r>
            <w:r w:rsidR="004B5C82">
              <w:rPr>
                <w:noProof/>
                <w:webHidden/>
              </w:rPr>
              <w:tab/>
            </w:r>
            <w:r w:rsidR="004B5C82">
              <w:rPr>
                <w:noProof/>
                <w:webHidden/>
              </w:rPr>
              <w:fldChar w:fldCharType="begin"/>
            </w:r>
            <w:r w:rsidR="004B5C82">
              <w:rPr>
                <w:noProof/>
                <w:webHidden/>
              </w:rPr>
              <w:instrText xml:space="preserve"> PAGEREF _Toc122682253 \h </w:instrText>
            </w:r>
            <w:r w:rsidR="004B5C82">
              <w:rPr>
                <w:noProof/>
                <w:webHidden/>
              </w:rPr>
            </w:r>
            <w:r w:rsidR="004B5C82">
              <w:rPr>
                <w:noProof/>
                <w:webHidden/>
              </w:rPr>
              <w:fldChar w:fldCharType="separate"/>
            </w:r>
            <w:r>
              <w:rPr>
                <w:noProof/>
                <w:webHidden/>
              </w:rPr>
              <w:t>70</w:t>
            </w:r>
            <w:r w:rsidR="004B5C82">
              <w:rPr>
                <w:noProof/>
                <w:webHidden/>
              </w:rPr>
              <w:fldChar w:fldCharType="end"/>
            </w:r>
          </w:hyperlink>
        </w:p>
        <w:p w14:paraId="41F3A870" w14:textId="0C86D34A" w:rsidR="004B5C82" w:rsidRDefault="00805963">
          <w:pPr>
            <w:pStyle w:val="Obsah2"/>
            <w:rPr>
              <w:rFonts w:eastAsiaTheme="minorEastAsia" w:cstheme="minorBidi"/>
              <w:i w:val="0"/>
              <w:iCs w:val="0"/>
            </w:rPr>
          </w:pPr>
          <w:hyperlink w:anchor="_Toc122682254" w:history="1">
            <w:r w:rsidR="004B5C82" w:rsidRPr="00F830AD">
              <w:rPr>
                <w:rStyle w:val="Hypertextovodkaz"/>
              </w:rPr>
              <w:t>4.12</w:t>
            </w:r>
            <w:r w:rsidR="004B5C82">
              <w:rPr>
                <w:rFonts w:eastAsiaTheme="minorEastAsia" w:cstheme="minorBidi"/>
                <w:i w:val="0"/>
                <w:iCs w:val="0"/>
              </w:rPr>
              <w:tab/>
            </w:r>
            <w:r w:rsidR="004B5C82" w:rsidRPr="00F830AD">
              <w:rPr>
                <w:rStyle w:val="Hypertextovodkaz"/>
              </w:rPr>
              <w:t>Sledovaná témata podle cílových skupin</w:t>
            </w:r>
            <w:r w:rsidR="004B5C82">
              <w:rPr>
                <w:webHidden/>
              </w:rPr>
              <w:tab/>
            </w:r>
            <w:r w:rsidR="004B5C82">
              <w:rPr>
                <w:webHidden/>
              </w:rPr>
              <w:fldChar w:fldCharType="begin"/>
            </w:r>
            <w:r w:rsidR="004B5C82">
              <w:rPr>
                <w:webHidden/>
              </w:rPr>
              <w:instrText xml:space="preserve"> PAGEREF _Toc122682254 \h </w:instrText>
            </w:r>
            <w:r w:rsidR="004B5C82">
              <w:rPr>
                <w:webHidden/>
              </w:rPr>
            </w:r>
            <w:r w:rsidR="004B5C82">
              <w:rPr>
                <w:webHidden/>
              </w:rPr>
              <w:fldChar w:fldCharType="separate"/>
            </w:r>
            <w:r>
              <w:rPr>
                <w:webHidden/>
              </w:rPr>
              <w:t>74</w:t>
            </w:r>
            <w:r w:rsidR="004B5C82">
              <w:rPr>
                <w:webHidden/>
              </w:rPr>
              <w:fldChar w:fldCharType="end"/>
            </w:r>
          </w:hyperlink>
        </w:p>
        <w:p w14:paraId="3B91A967" w14:textId="495A7134" w:rsidR="004B5C82" w:rsidRDefault="00805963">
          <w:pPr>
            <w:pStyle w:val="Obsah3"/>
            <w:rPr>
              <w:rFonts w:eastAsiaTheme="minorEastAsia" w:cstheme="minorBidi"/>
              <w:noProof/>
              <w:lang w:eastAsia="cs-CZ"/>
            </w:rPr>
          </w:pPr>
          <w:hyperlink w:anchor="_Toc122682255" w:history="1">
            <w:r w:rsidR="004B5C82" w:rsidRPr="00F830AD">
              <w:rPr>
                <w:rStyle w:val="Hypertextovodkaz"/>
                <w:noProof/>
              </w:rPr>
              <w:t>4.12.1</w:t>
            </w:r>
            <w:r w:rsidR="004B5C82">
              <w:rPr>
                <w:rFonts w:eastAsiaTheme="minorEastAsia" w:cstheme="minorBidi"/>
                <w:noProof/>
                <w:lang w:eastAsia="cs-CZ"/>
              </w:rPr>
              <w:tab/>
            </w:r>
            <w:r w:rsidR="004B5C82" w:rsidRPr="00F830AD">
              <w:rPr>
                <w:rStyle w:val="Hypertextovodkaz"/>
                <w:noProof/>
              </w:rPr>
              <w:t>16 PZS s dlouhodobým PD</w:t>
            </w:r>
            <w:r w:rsidR="004B5C82">
              <w:rPr>
                <w:noProof/>
                <w:webHidden/>
              </w:rPr>
              <w:tab/>
            </w:r>
            <w:r w:rsidR="004B5C82">
              <w:rPr>
                <w:noProof/>
                <w:webHidden/>
              </w:rPr>
              <w:fldChar w:fldCharType="begin"/>
            </w:r>
            <w:r w:rsidR="004B5C82">
              <w:rPr>
                <w:noProof/>
                <w:webHidden/>
              </w:rPr>
              <w:instrText xml:space="preserve"> PAGEREF _Toc122682255 \h </w:instrText>
            </w:r>
            <w:r w:rsidR="004B5C82">
              <w:rPr>
                <w:noProof/>
                <w:webHidden/>
              </w:rPr>
            </w:r>
            <w:r w:rsidR="004B5C82">
              <w:rPr>
                <w:noProof/>
                <w:webHidden/>
              </w:rPr>
              <w:fldChar w:fldCharType="separate"/>
            </w:r>
            <w:r>
              <w:rPr>
                <w:noProof/>
                <w:webHidden/>
              </w:rPr>
              <w:t>74</w:t>
            </w:r>
            <w:r w:rsidR="004B5C82">
              <w:rPr>
                <w:noProof/>
                <w:webHidden/>
              </w:rPr>
              <w:fldChar w:fldCharType="end"/>
            </w:r>
          </w:hyperlink>
        </w:p>
        <w:p w14:paraId="5E1CB0A7" w14:textId="2E4AC64A" w:rsidR="004B5C82" w:rsidRDefault="00805963">
          <w:pPr>
            <w:pStyle w:val="Obsah3"/>
            <w:rPr>
              <w:rFonts w:eastAsiaTheme="minorEastAsia" w:cstheme="minorBidi"/>
              <w:noProof/>
              <w:lang w:eastAsia="cs-CZ"/>
            </w:rPr>
          </w:pPr>
          <w:hyperlink w:anchor="_Toc122682256" w:history="1">
            <w:r w:rsidR="004B5C82" w:rsidRPr="00F830AD">
              <w:rPr>
                <w:rStyle w:val="Hypertextovodkaz"/>
                <w:noProof/>
              </w:rPr>
              <w:t>4.12.2</w:t>
            </w:r>
            <w:r w:rsidR="004B5C82">
              <w:rPr>
                <w:rFonts w:eastAsiaTheme="minorEastAsia" w:cstheme="minorBidi"/>
                <w:noProof/>
                <w:lang w:eastAsia="cs-CZ"/>
              </w:rPr>
              <w:tab/>
            </w:r>
            <w:r w:rsidR="004B5C82" w:rsidRPr="00F830AD">
              <w:rPr>
                <w:rStyle w:val="Hypertextovodkaz"/>
                <w:noProof/>
              </w:rPr>
              <w:t>11 PZS s novým PD</w:t>
            </w:r>
            <w:r w:rsidR="004B5C82">
              <w:rPr>
                <w:noProof/>
                <w:webHidden/>
              </w:rPr>
              <w:tab/>
            </w:r>
            <w:r w:rsidR="004B5C82">
              <w:rPr>
                <w:noProof/>
                <w:webHidden/>
              </w:rPr>
              <w:fldChar w:fldCharType="begin"/>
            </w:r>
            <w:r w:rsidR="004B5C82">
              <w:rPr>
                <w:noProof/>
                <w:webHidden/>
              </w:rPr>
              <w:instrText xml:space="preserve"> PAGEREF _Toc122682256 \h </w:instrText>
            </w:r>
            <w:r w:rsidR="004B5C82">
              <w:rPr>
                <w:noProof/>
                <w:webHidden/>
              </w:rPr>
            </w:r>
            <w:r w:rsidR="004B5C82">
              <w:rPr>
                <w:noProof/>
                <w:webHidden/>
              </w:rPr>
              <w:fldChar w:fldCharType="separate"/>
            </w:r>
            <w:r>
              <w:rPr>
                <w:noProof/>
                <w:webHidden/>
              </w:rPr>
              <w:t>80</w:t>
            </w:r>
            <w:r w:rsidR="004B5C82">
              <w:rPr>
                <w:noProof/>
                <w:webHidden/>
              </w:rPr>
              <w:fldChar w:fldCharType="end"/>
            </w:r>
          </w:hyperlink>
        </w:p>
        <w:p w14:paraId="0DB1E783" w14:textId="43D4B99E" w:rsidR="004B5C82" w:rsidRDefault="00805963">
          <w:pPr>
            <w:pStyle w:val="Obsah1"/>
            <w:rPr>
              <w:rFonts w:eastAsiaTheme="minorEastAsia" w:cstheme="minorBidi"/>
              <w:noProof/>
              <w:lang w:eastAsia="cs-CZ"/>
            </w:rPr>
          </w:pPr>
          <w:hyperlink w:anchor="_Toc122682257" w:history="1">
            <w:r w:rsidR="004B5C82" w:rsidRPr="00F830AD">
              <w:rPr>
                <w:rStyle w:val="Hypertextovodkaz"/>
                <w:noProof/>
              </w:rPr>
              <w:t>5</w:t>
            </w:r>
            <w:r w:rsidR="004B5C82">
              <w:rPr>
                <w:rFonts w:eastAsiaTheme="minorEastAsia" w:cstheme="minorBidi"/>
                <w:noProof/>
                <w:lang w:eastAsia="cs-CZ"/>
              </w:rPr>
              <w:tab/>
            </w:r>
            <w:r w:rsidR="004B5C82" w:rsidRPr="00F830AD">
              <w:rPr>
                <w:rStyle w:val="Hypertextovodkaz"/>
                <w:noProof/>
              </w:rPr>
              <w:t>ČÁST D2 – SOUHRN VÝSTUPŮ W2 (Z PŘEDVÝZKUMU A KULATÝCH STOLŮ)</w:t>
            </w:r>
            <w:r w:rsidR="004B5C82">
              <w:rPr>
                <w:noProof/>
                <w:webHidden/>
              </w:rPr>
              <w:tab/>
            </w:r>
            <w:r w:rsidR="004B5C82">
              <w:rPr>
                <w:noProof/>
                <w:webHidden/>
              </w:rPr>
              <w:fldChar w:fldCharType="begin"/>
            </w:r>
            <w:r w:rsidR="004B5C82">
              <w:rPr>
                <w:noProof/>
                <w:webHidden/>
              </w:rPr>
              <w:instrText xml:space="preserve"> PAGEREF _Toc122682257 \h </w:instrText>
            </w:r>
            <w:r w:rsidR="004B5C82">
              <w:rPr>
                <w:noProof/>
                <w:webHidden/>
              </w:rPr>
            </w:r>
            <w:r w:rsidR="004B5C82">
              <w:rPr>
                <w:noProof/>
                <w:webHidden/>
              </w:rPr>
              <w:fldChar w:fldCharType="separate"/>
            </w:r>
            <w:r>
              <w:rPr>
                <w:noProof/>
                <w:webHidden/>
              </w:rPr>
              <w:t>85</w:t>
            </w:r>
            <w:r w:rsidR="004B5C82">
              <w:rPr>
                <w:noProof/>
                <w:webHidden/>
              </w:rPr>
              <w:fldChar w:fldCharType="end"/>
            </w:r>
          </w:hyperlink>
        </w:p>
        <w:p w14:paraId="7D0B5531" w14:textId="37FF6D58" w:rsidR="004B5C82" w:rsidRDefault="00805963">
          <w:pPr>
            <w:pStyle w:val="Obsah2"/>
            <w:rPr>
              <w:rFonts w:eastAsiaTheme="minorEastAsia" w:cstheme="minorBidi"/>
              <w:i w:val="0"/>
              <w:iCs w:val="0"/>
            </w:rPr>
          </w:pPr>
          <w:hyperlink w:anchor="_Toc122682258" w:history="1">
            <w:r w:rsidR="004B5C82" w:rsidRPr="00F830AD">
              <w:rPr>
                <w:rStyle w:val="Hypertextovodkaz"/>
              </w:rPr>
              <w:t>5.1</w:t>
            </w:r>
            <w:r w:rsidR="004B5C82">
              <w:rPr>
                <w:rFonts w:eastAsiaTheme="minorEastAsia" w:cstheme="minorBidi"/>
                <w:i w:val="0"/>
                <w:iCs w:val="0"/>
              </w:rPr>
              <w:tab/>
            </w:r>
            <w:r w:rsidR="004B5C82" w:rsidRPr="00F830AD">
              <w:rPr>
                <w:rStyle w:val="Hypertextovodkaz"/>
              </w:rPr>
              <w:t>Systém řízení a organizace PDZS</w:t>
            </w:r>
            <w:r w:rsidR="004B5C82">
              <w:rPr>
                <w:webHidden/>
              </w:rPr>
              <w:tab/>
            </w:r>
            <w:r w:rsidR="004B5C82">
              <w:rPr>
                <w:webHidden/>
              </w:rPr>
              <w:fldChar w:fldCharType="begin"/>
            </w:r>
            <w:r w:rsidR="004B5C82">
              <w:rPr>
                <w:webHidden/>
              </w:rPr>
              <w:instrText xml:space="preserve"> PAGEREF _Toc122682258 \h </w:instrText>
            </w:r>
            <w:r w:rsidR="004B5C82">
              <w:rPr>
                <w:webHidden/>
              </w:rPr>
            </w:r>
            <w:r w:rsidR="004B5C82">
              <w:rPr>
                <w:webHidden/>
              </w:rPr>
              <w:fldChar w:fldCharType="separate"/>
            </w:r>
            <w:r>
              <w:rPr>
                <w:webHidden/>
              </w:rPr>
              <w:t>85</w:t>
            </w:r>
            <w:r w:rsidR="004B5C82">
              <w:rPr>
                <w:webHidden/>
              </w:rPr>
              <w:fldChar w:fldCharType="end"/>
            </w:r>
          </w:hyperlink>
        </w:p>
        <w:p w14:paraId="36D03961" w14:textId="2C64AEBF" w:rsidR="004B5C82" w:rsidRDefault="00805963">
          <w:pPr>
            <w:pStyle w:val="Obsah2"/>
            <w:rPr>
              <w:rFonts w:eastAsiaTheme="minorEastAsia" w:cstheme="minorBidi"/>
              <w:i w:val="0"/>
              <w:iCs w:val="0"/>
            </w:rPr>
          </w:pPr>
          <w:hyperlink w:anchor="_Toc122682259" w:history="1">
            <w:r w:rsidR="004B5C82" w:rsidRPr="00F830AD">
              <w:rPr>
                <w:rStyle w:val="Hypertextovodkaz"/>
              </w:rPr>
              <w:t>5.2</w:t>
            </w:r>
            <w:r w:rsidR="004B5C82">
              <w:rPr>
                <w:rFonts w:eastAsiaTheme="minorEastAsia" w:cstheme="minorBidi"/>
                <w:i w:val="0"/>
                <w:iCs w:val="0"/>
              </w:rPr>
              <w:tab/>
            </w:r>
            <w:r w:rsidR="004B5C82" w:rsidRPr="00F830AD">
              <w:rPr>
                <w:rStyle w:val="Hypertextovodkaz"/>
              </w:rPr>
              <w:t>Pozice koordinátora dobrovolníků v PDZS</w:t>
            </w:r>
            <w:r w:rsidR="004B5C82">
              <w:rPr>
                <w:webHidden/>
              </w:rPr>
              <w:tab/>
            </w:r>
            <w:r w:rsidR="004B5C82">
              <w:rPr>
                <w:webHidden/>
              </w:rPr>
              <w:fldChar w:fldCharType="begin"/>
            </w:r>
            <w:r w:rsidR="004B5C82">
              <w:rPr>
                <w:webHidden/>
              </w:rPr>
              <w:instrText xml:space="preserve"> PAGEREF _Toc122682259 \h </w:instrText>
            </w:r>
            <w:r w:rsidR="004B5C82">
              <w:rPr>
                <w:webHidden/>
              </w:rPr>
            </w:r>
            <w:r w:rsidR="004B5C82">
              <w:rPr>
                <w:webHidden/>
              </w:rPr>
              <w:fldChar w:fldCharType="separate"/>
            </w:r>
            <w:r>
              <w:rPr>
                <w:webHidden/>
              </w:rPr>
              <w:t>90</w:t>
            </w:r>
            <w:r w:rsidR="004B5C82">
              <w:rPr>
                <w:webHidden/>
              </w:rPr>
              <w:fldChar w:fldCharType="end"/>
            </w:r>
          </w:hyperlink>
        </w:p>
        <w:p w14:paraId="6D360C63" w14:textId="217CC2CE" w:rsidR="004B5C82" w:rsidRDefault="00805963">
          <w:pPr>
            <w:pStyle w:val="Obsah2"/>
            <w:rPr>
              <w:rFonts w:eastAsiaTheme="minorEastAsia" w:cstheme="minorBidi"/>
              <w:i w:val="0"/>
              <w:iCs w:val="0"/>
            </w:rPr>
          </w:pPr>
          <w:hyperlink w:anchor="_Toc122682260" w:history="1">
            <w:r w:rsidR="004B5C82" w:rsidRPr="00F830AD">
              <w:rPr>
                <w:rStyle w:val="Hypertextovodkaz"/>
              </w:rPr>
              <w:t>5.3</w:t>
            </w:r>
            <w:r w:rsidR="004B5C82">
              <w:rPr>
                <w:rFonts w:eastAsiaTheme="minorEastAsia" w:cstheme="minorBidi"/>
                <w:i w:val="0"/>
                <w:iCs w:val="0"/>
              </w:rPr>
              <w:tab/>
            </w:r>
            <w:r w:rsidR="004B5C82" w:rsidRPr="00F830AD">
              <w:rPr>
                <w:rStyle w:val="Hypertextovodkaz"/>
              </w:rPr>
              <w:t>Systém práce s dobrovolníky</w:t>
            </w:r>
            <w:r w:rsidR="004B5C82">
              <w:rPr>
                <w:webHidden/>
              </w:rPr>
              <w:tab/>
            </w:r>
            <w:r w:rsidR="004B5C82">
              <w:rPr>
                <w:webHidden/>
              </w:rPr>
              <w:fldChar w:fldCharType="begin"/>
            </w:r>
            <w:r w:rsidR="004B5C82">
              <w:rPr>
                <w:webHidden/>
              </w:rPr>
              <w:instrText xml:space="preserve"> PAGEREF _Toc122682260 \h </w:instrText>
            </w:r>
            <w:r w:rsidR="004B5C82">
              <w:rPr>
                <w:webHidden/>
              </w:rPr>
            </w:r>
            <w:r w:rsidR="004B5C82">
              <w:rPr>
                <w:webHidden/>
              </w:rPr>
              <w:fldChar w:fldCharType="separate"/>
            </w:r>
            <w:r>
              <w:rPr>
                <w:webHidden/>
              </w:rPr>
              <w:t>92</w:t>
            </w:r>
            <w:r w:rsidR="004B5C82">
              <w:rPr>
                <w:webHidden/>
              </w:rPr>
              <w:fldChar w:fldCharType="end"/>
            </w:r>
          </w:hyperlink>
        </w:p>
        <w:p w14:paraId="4D861D1D" w14:textId="1A985342" w:rsidR="004B5C82" w:rsidRDefault="00805963">
          <w:pPr>
            <w:pStyle w:val="Obsah2"/>
            <w:rPr>
              <w:rFonts w:eastAsiaTheme="minorEastAsia" w:cstheme="minorBidi"/>
              <w:i w:val="0"/>
              <w:iCs w:val="0"/>
            </w:rPr>
          </w:pPr>
          <w:hyperlink w:anchor="_Toc122682261" w:history="1">
            <w:r w:rsidR="004B5C82" w:rsidRPr="00F830AD">
              <w:rPr>
                <w:rStyle w:val="Hypertextovodkaz"/>
              </w:rPr>
              <w:t>5.4</w:t>
            </w:r>
            <w:r w:rsidR="004B5C82">
              <w:rPr>
                <w:rFonts w:eastAsiaTheme="minorEastAsia" w:cstheme="minorBidi"/>
                <w:i w:val="0"/>
                <w:iCs w:val="0"/>
              </w:rPr>
              <w:tab/>
            </w:r>
            <w:r w:rsidR="004B5C82" w:rsidRPr="00F830AD">
              <w:rPr>
                <w:rStyle w:val="Hypertextovodkaz"/>
              </w:rPr>
              <w:t>Dobrovolnické činnosti v PD ve zdravotnických zařízeních</w:t>
            </w:r>
            <w:r w:rsidR="004B5C82">
              <w:rPr>
                <w:webHidden/>
              </w:rPr>
              <w:tab/>
            </w:r>
            <w:r w:rsidR="004B5C82">
              <w:rPr>
                <w:webHidden/>
              </w:rPr>
              <w:fldChar w:fldCharType="begin"/>
            </w:r>
            <w:r w:rsidR="004B5C82">
              <w:rPr>
                <w:webHidden/>
              </w:rPr>
              <w:instrText xml:space="preserve"> PAGEREF _Toc122682261 \h </w:instrText>
            </w:r>
            <w:r w:rsidR="004B5C82">
              <w:rPr>
                <w:webHidden/>
              </w:rPr>
            </w:r>
            <w:r w:rsidR="004B5C82">
              <w:rPr>
                <w:webHidden/>
              </w:rPr>
              <w:fldChar w:fldCharType="separate"/>
            </w:r>
            <w:r>
              <w:rPr>
                <w:webHidden/>
              </w:rPr>
              <w:t>94</w:t>
            </w:r>
            <w:r w:rsidR="004B5C82">
              <w:rPr>
                <w:webHidden/>
              </w:rPr>
              <w:fldChar w:fldCharType="end"/>
            </w:r>
          </w:hyperlink>
        </w:p>
        <w:p w14:paraId="2D17B1C9" w14:textId="10106027" w:rsidR="004B5C82" w:rsidRDefault="00805963">
          <w:pPr>
            <w:pStyle w:val="Obsah3"/>
            <w:rPr>
              <w:rFonts w:eastAsiaTheme="minorEastAsia" w:cstheme="minorBidi"/>
              <w:noProof/>
              <w:lang w:eastAsia="cs-CZ"/>
            </w:rPr>
          </w:pPr>
          <w:hyperlink w:anchor="_Toc122682262" w:history="1">
            <w:r w:rsidR="004B5C82" w:rsidRPr="00F830AD">
              <w:rPr>
                <w:rStyle w:val="Hypertextovodkaz"/>
                <w:noProof/>
              </w:rPr>
              <w:t>5.4.1</w:t>
            </w:r>
            <w:r w:rsidR="004B5C82">
              <w:rPr>
                <w:rFonts w:eastAsiaTheme="minorEastAsia" w:cstheme="minorBidi"/>
                <w:noProof/>
                <w:lang w:eastAsia="cs-CZ"/>
              </w:rPr>
              <w:tab/>
            </w:r>
            <w:r w:rsidR="004B5C82" w:rsidRPr="00F830AD">
              <w:rPr>
                <w:rStyle w:val="Hypertextovodkaz"/>
                <w:noProof/>
              </w:rPr>
              <w:t>Dobrovolnictví a mimořádné situace ve zdravotnictví</w:t>
            </w:r>
            <w:r w:rsidR="004B5C82">
              <w:rPr>
                <w:noProof/>
                <w:webHidden/>
              </w:rPr>
              <w:tab/>
            </w:r>
            <w:r w:rsidR="004B5C82">
              <w:rPr>
                <w:noProof/>
                <w:webHidden/>
              </w:rPr>
              <w:fldChar w:fldCharType="begin"/>
            </w:r>
            <w:r w:rsidR="004B5C82">
              <w:rPr>
                <w:noProof/>
                <w:webHidden/>
              </w:rPr>
              <w:instrText xml:space="preserve"> PAGEREF _Toc122682262 \h </w:instrText>
            </w:r>
            <w:r w:rsidR="004B5C82">
              <w:rPr>
                <w:noProof/>
                <w:webHidden/>
              </w:rPr>
            </w:r>
            <w:r w:rsidR="004B5C82">
              <w:rPr>
                <w:noProof/>
                <w:webHidden/>
              </w:rPr>
              <w:fldChar w:fldCharType="separate"/>
            </w:r>
            <w:r>
              <w:rPr>
                <w:noProof/>
                <w:webHidden/>
              </w:rPr>
              <w:t>97</w:t>
            </w:r>
            <w:r w:rsidR="004B5C82">
              <w:rPr>
                <w:noProof/>
                <w:webHidden/>
              </w:rPr>
              <w:fldChar w:fldCharType="end"/>
            </w:r>
          </w:hyperlink>
        </w:p>
        <w:p w14:paraId="010C341B" w14:textId="06B239EF" w:rsidR="004B5C82" w:rsidRDefault="00805963">
          <w:pPr>
            <w:pStyle w:val="Obsah2"/>
            <w:rPr>
              <w:rFonts w:eastAsiaTheme="minorEastAsia" w:cstheme="minorBidi"/>
              <w:i w:val="0"/>
              <w:iCs w:val="0"/>
            </w:rPr>
          </w:pPr>
          <w:hyperlink w:anchor="_Toc122682263" w:history="1">
            <w:r w:rsidR="004B5C82" w:rsidRPr="00F830AD">
              <w:rPr>
                <w:rStyle w:val="Hypertextovodkaz"/>
              </w:rPr>
              <w:t>5.5</w:t>
            </w:r>
            <w:r w:rsidR="004B5C82">
              <w:rPr>
                <w:rFonts w:eastAsiaTheme="minorEastAsia" w:cstheme="minorBidi"/>
                <w:i w:val="0"/>
                <w:iCs w:val="0"/>
              </w:rPr>
              <w:tab/>
            </w:r>
            <w:r w:rsidR="004B5C82" w:rsidRPr="00F830AD">
              <w:rPr>
                <w:rStyle w:val="Hypertextovodkaz"/>
              </w:rPr>
              <w:t>Vyplývající doporučení z W2/předvýzkumu a W2/KS</w:t>
            </w:r>
            <w:r w:rsidR="004B5C82">
              <w:rPr>
                <w:webHidden/>
              </w:rPr>
              <w:tab/>
            </w:r>
            <w:r w:rsidR="004B5C82">
              <w:rPr>
                <w:webHidden/>
              </w:rPr>
              <w:fldChar w:fldCharType="begin"/>
            </w:r>
            <w:r w:rsidR="004B5C82">
              <w:rPr>
                <w:webHidden/>
              </w:rPr>
              <w:instrText xml:space="preserve"> PAGEREF _Toc122682263 \h </w:instrText>
            </w:r>
            <w:r w:rsidR="004B5C82">
              <w:rPr>
                <w:webHidden/>
              </w:rPr>
            </w:r>
            <w:r w:rsidR="004B5C82">
              <w:rPr>
                <w:webHidden/>
              </w:rPr>
              <w:fldChar w:fldCharType="separate"/>
            </w:r>
            <w:r>
              <w:rPr>
                <w:webHidden/>
              </w:rPr>
              <w:t>101</w:t>
            </w:r>
            <w:r w:rsidR="004B5C82">
              <w:rPr>
                <w:webHidden/>
              </w:rPr>
              <w:fldChar w:fldCharType="end"/>
            </w:r>
          </w:hyperlink>
        </w:p>
        <w:p w14:paraId="4C37993E" w14:textId="0D14A7FC" w:rsidR="004B5C82" w:rsidRDefault="00805963">
          <w:pPr>
            <w:pStyle w:val="Obsah1"/>
            <w:rPr>
              <w:rFonts w:eastAsiaTheme="minorEastAsia" w:cstheme="minorBidi"/>
              <w:noProof/>
              <w:lang w:eastAsia="cs-CZ"/>
            </w:rPr>
          </w:pPr>
          <w:hyperlink w:anchor="_Toc122682264" w:history="1">
            <w:r w:rsidR="004B5C82" w:rsidRPr="00F830AD">
              <w:rPr>
                <w:rStyle w:val="Hypertextovodkaz"/>
                <w:noProof/>
              </w:rPr>
              <w:t>6</w:t>
            </w:r>
            <w:r w:rsidR="004B5C82">
              <w:rPr>
                <w:rFonts w:eastAsiaTheme="minorEastAsia" w:cstheme="minorBidi"/>
                <w:noProof/>
                <w:lang w:eastAsia="cs-CZ"/>
              </w:rPr>
              <w:tab/>
            </w:r>
            <w:r w:rsidR="004B5C82" w:rsidRPr="00F830AD">
              <w:rPr>
                <w:rStyle w:val="Hypertextovodkaz"/>
                <w:noProof/>
              </w:rPr>
              <w:t>ČÁST D2 – SOUHRNNÁ ZÁVĚREČNÁ ZPRÁVA</w:t>
            </w:r>
            <w:r w:rsidR="004B5C82">
              <w:rPr>
                <w:noProof/>
                <w:webHidden/>
              </w:rPr>
              <w:tab/>
            </w:r>
            <w:r w:rsidR="004B5C82">
              <w:rPr>
                <w:noProof/>
                <w:webHidden/>
              </w:rPr>
              <w:fldChar w:fldCharType="begin"/>
            </w:r>
            <w:r w:rsidR="004B5C82">
              <w:rPr>
                <w:noProof/>
                <w:webHidden/>
              </w:rPr>
              <w:instrText xml:space="preserve"> PAGEREF _Toc122682264 \h </w:instrText>
            </w:r>
            <w:r w:rsidR="004B5C82">
              <w:rPr>
                <w:noProof/>
                <w:webHidden/>
              </w:rPr>
            </w:r>
            <w:r w:rsidR="004B5C82">
              <w:rPr>
                <w:noProof/>
                <w:webHidden/>
              </w:rPr>
              <w:fldChar w:fldCharType="separate"/>
            </w:r>
            <w:r>
              <w:rPr>
                <w:noProof/>
                <w:webHidden/>
              </w:rPr>
              <w:t>104</w:t>
            </w:r>
            <w:r w:rsidR="004B5C82">
              <w:rPr>
                <w:noProof/>
                <w:webHidden/>
              </w:rPr>
              <w:fldChar w:fldCharType="end"/>
            </w:r>
          </w:hyperlink>
        </w:p>
        <w:p w14:paraId="0BFECA87" w14:textId="165E5F90" w:rsidR="004B5C82" w:rsidRDefault="00805963">
          <w:pPr>
            <w:pStyle w:val="Obsah2"/>
            <w:rPr>
              <w:rFonts w:eastAsiaTheme="minorEastAsia" w:cstheme="minorBidi"/>
              <w:i w:val="0"/>
              <w:iCs w:val="0"/>
            </w:rPr>
          </w:pPr>
          <w:hyperlink w:anchor="_Toc122682265" w:history="1">
            <w:r w:rsidR="004B5C82" w:rsidRPr="00F830AD">
              <w:rPr>
                <w:rStyle w:val="Hypertextovodkaz"/>
              </w:rPr>
              <w:t>6.1</w:t>
            </w:r>
            <w:r w:rsidR="004B5C82">
              <w:rPr>
                <w:rFonts w:eastAsiaTheme="minorEastAsia" w:cstheme="minorBidi"/>
                <w:i w:val="0"/>
                <w:iCs w:val="0"/>
              </w:rPr>
              <w:tab/>
            </w:r>
            <w:r w:rsidR="004B5C82" w:rsidRPr="00F830AD">
              <w:rPr>
                <w:rStyle w:val="Hypertextovodkaz"/>
              </w:rPr>
              <w:t>Metodika dobrovolnictví ve zdravotnických zařízeních – stručné představení</w:t>
            </w:r>
            <w:r w:rsidR="004B5C82">
              <w:rPr>
                <w:webHidden/>
              </w:rPr>
              <w:tab/>
            </w:r>
            <w:r w:rsidR="004B5C82">
              <w:rPr>
                <w:webHidden/>
              </w:rPr>
              <w:fldChar w:fldCharType="begin"/>
            </w:r>
            <w:r w:rsidR="004B5C82">
              <w:rPr>
                <w:webHidden/>
              </w:rPr>
              <w:instrText xml:space="preserve"> PAGEREF _Toc122682265 \h </w:instrText>
            </w:r>
            <w:r w:rsidR="004B5C82">
              <w:rPr>
                <w:webHidden/>
              </w:rPr>
            </w:r>
            <w:r w:rsidR="004B5C82">
              <w:rPr>
                <w:webHidden/>
              </w:rPr>
              <w:fldChar w:fldCharType="separate"/>
            </w:r>
            <w:r>
              <w:rPr>
                <w:webHidden/>
              </w:rPr>
              <w:t>104</w:t>
            </w:r>
            <w:r w:rsidR="004B5C82">
              <w:rPr>
                <w:webHidden/>
              </w:rPr>
              <w:fldChar w:fldCharType="end"/>
            </w:r>
          </w:hyperlink>
        </w:p>
        <w:p w14:paraId="48AC444E" w14:textId="2C8C603A" w:rsidR="004B5C82" w:rsidRDefault="00805963">
          <w:pPr>
            <w:pStyle w:val="Obsah2"/>
            <w:rPr>
              <w:rFonts w:eastAsiaTheme="minorEastAsia" w:cstheme="minorBidi"/>
              <w:i w:val="0"/>
              <w:iCs w:val="0"/>
            </w:rPr>
          </w:pPr>
          <w:hyperlink w:anchor="_Toc122682266" w:history="1">
            <w:r w:rsidR="004B5C82" w:rsidRPr="00F830AD">
              <w:rPr>
                <w:rStyle w:val="Hypertextovodkaz"/>
              </w:rPr>
              <w:t>6.2</w:t>
            </w:r>
            <w:r w:rsidR="004B5C82">
              <w:rPr>
                <w:rFonts w:eastAsiaTheme="minorEastAsia" w:cstheme="minorBidi"/>
                <w:i w:val="0"/>
                <w:iCs w:val="0"/>
              </w:rPr>
              <w:tab/>
            </w:r>
            <w:r w:rsidR="004B5C82" w:rsidRPr="00F830AD">
              <w:rPr>
                <w:rStyle w:val="Hypertextovodkaz"/>
              </w:rPr>
              <w:t>TECHNICKÁ A METODOLOGICKÁ ČÁST</w:t>
            </w:r>
            <w:r w:rsidR="004B5C82">
              <w:rPr>
                <w:webHidden/>
              </w:rPr>
              <w:tab/>
            </w:r>
            <w:r w:rsidR="004B5C82">
              <w:rPr>
                <w:webHidden/>
              </w:rPr>
              <w:fldChar w:fldCharType="begin"/>
            </w:r>
            <w:r w:rsidR="004B5C82">
              <w:rPr>
                <w:webHidden/>
              </w:rPr>
              <w:instrText xml:space="preserve"> PAGEREF _Toc122682266 \h </w:instrText>
            </w:r>
            <w:r w:rsidR="004B5C82">
              <w:rPr>
                <w:webHidden/>
              </w:rPr>
            </w:r>
            <w:r w:rsidR="004B5C82">
              <w:rPr>
                <w:webHidden/>
              </w:rPr>
              <w:fldChar w:fldCharType="separate"/>
            </w:r>
            <w:r>
              <w:rPr>
                <w:webHidden/>
              </w:rPr>
              <w:t>106</w:t>
            </w:r>
            <w:r w:rsidR="004B5C82">
              <w:rPr>
                <w:webHidden/>
              </w:rPr>
              <w:fldChar w:fldCharType="end"/>
            </w:r>
          </w:hyperlink>
        </w:p>
        <w:p w14:paraId="13C54512" w14:textId="5DED287A" w:rsidR="004B5C82" w:rsidRDefault="00805963">
          <w:pPr>
            <w:pStyle w:val="Obsah3"/>
            <w:rPr>
              <w:rFonts w:eastAsiaTheme="minorEastAsia" w:cstheme="minorBidi"/>
              <w:noProof/>
              <w:lang w:eastAsia="cs-CZ"/>
            </w:rPr>
          </w:pPr>
          <w:hyperlink w:anchor="_Toc122682267" w:history="1">
            <w:r w:rsidR="004B5C82" w:rsidRPr="00F830AD">
              <w:rPr>
                <w:rStyle w:val="Hypertextovodkaz"/>
                <w:noProof/>
              </w:rPr>
              <w:t>6.2.1</w:t>
            </w:r>
            <w:r w:rsidR="004B5C82">
              <w:rPr>
                <w:rFonts w:eastAsiaTheme="minorEastAsia" w:cstheme="minorBidi"/>
                <w:noProof/>
                <w:lang w:eastAsia="cs-CZ"/>
              </w:rPr>
              <w:tab/>
            </w:r>
            <w:r w:rsidR="004B5C82" w:rsidRPr="00F830AD">
              <w:rPr>
                <w:rStyle w:val="Hypertextovodkaz"/>
                <w:noProof/>
              </w:rPr>
              <w:t>W1</w:t>
            </w:r>
            <w:r w:rsidR="004B5C82">
              <w:rPr>
                <w:noProof/>
                <w:webHidden/>
              </w:rPr>
              <w:tab/>
            </w:r>
            <w:r w:rsidR="004B5C82">
              <w:rPr>
                <w:noProof/>
                <w:webHidden/>
              </w:rPr>
              <w:fldChar w:fldCharType="begin"/>
            </w:r>
            <w:r w:rsidR="004B5C82">
              <w:rPr>
                <w:noProof/>
                <w:webHidden/>
              </w:rPr>
              <w:instrText xml:space="preserve"> PAGEREF _Toc122682267 \h </w:instrText>
            </w:r>
            <w:r w:rsidR="004B5C82">
              <w:rPr>
                <w:noProof/>
                <w:webHidden/>
              </w:rPr>
            </w:r>
            <w:r w:rsidR="004B5C82">
              <w:rPr>
                <w:noProof/>
                <w:webHidden/>
              </w:rPr>
              <w:fldChar w:fldCharType="separate"/>
            </w:r>
            <w:r>
              <w:rPr>
                <w:noProof/>
                <w:webHidden/>
              </w:rPr>
              <w:t>108</w:t>
            </w:r>
            <w:r w:rsidR="004B5C82">
              <w:rPr>
                <w:noProof/>
                <w:webHidden/>
              </w:rPr>
              <w:fldChar w:fldCharType="end"/>
            </w:r>
          </w:hyperlink>
        </w:p>
        <w:p w14:paraId="11F78A20" w14:textId="4236380D" w:rsidR="004B5C82" w:rsidRDefault="00805963">
          <w:pPr>
            <w:pStyle w:val="Obsah3"/>
            <w:rPr>
              <w:rFonts w:eastAsiaTheme="minorEastAsia" w:cstheme="minorBidi"/>
              <w:noProof/>
              <w:lang w:eastAsia="cs-CZ"/>
            </w:rPr>
          </w:pPr>
          <w:hyperlink w:anchor="_Toc122682268" w:history="1">
            <w:r w:rsidR="004B5C82" w:rsidRPr="00F830AD">
              <w:rPr>
                <w:rStyle w:val="Hypertextovodkaz"/>
                <w:noProof/>
              </w:rPr>
              <w:t>6.2.2</w:t>
            </w:r>
            <w:r w:rsidR="004B5C82">
              <w:rPr>
                <w:rFonts w:eastAsiaTheme="minorEastAsia" w:cstheme="minorBidi"/>
                <w:noProof/>
                <w:lang w:eastAsia="cs-CZ"/>
              </w:rPr>
              <w:tab/>
            </w:r>
            <w:r w:rsidR="004B5C82" w:rsidRPr="00F830AD">
              <w:rPr>
                <w:rStyle w:val="Hypertextovodkaz"/>
                <w:noProof/>
              </w:rPr>
              <w:t>Část A</w:t>
            </w:r>
            <w:r w:rsidR="004B5C82">
              <w:rPr>
                <w:noProof/>
                <w:webHidden/>
              </w:rPr>
              <w:tab/>
            </w:r>
            <w:r w:rsidR="004B5C82">
              <w:rPr>
                <w:noProof/>
                <w:webHidden/>
              </w:rPr>
              <w:fldChar w:fldCharType="begin"/>
            </w:r>
            <w:r w:rsidR="004B5C82">
              <w:rPr>
                <w:noProof/>
                <w:webHidden/>
              </w:rPr>
              <w:instrText xml:space="preserve"> PAGEREF _Toc122682268 \h </w:instrText>
            </w:r>
            <w:r w:rsidR="004B5C82">
              <w:rPr>
                <w:noProof/>
                <w:webHidden/>
              </w:rPr>
            </w:r>
            <w:r w:rsidR="004B5C82">
              <w:rPr>
                <w:noProof/>
                <w:webHidden/>
              </w:rPr>
              <w:fldChar w:fldCharType="separate"/>
            </w:r>
            <w:r>
              <w:rPr>
                <w:noProof/>
                <w:webHidden/>
              </w:rPr>
              <w:t>109</w:t>
            </w:r>
            <w:r w:rsidR="004B5C82">
              <w:rPr>
                <w:noProof/>
                <w:webHidden/>
              </w:rPr>
              <w:fldChar w:fldCharType="end"/>
            </w:r>
          </w:hyperlink>
        </w:p>
        <w:p w14:paraId="607AA525" w14:textId="6B3096F3" w:rsidR="004B5C82" w:rsidRDefault="00805963">
          <w:pPr>
            <w:pStyle w:val="Obsah3"/>
            <w:rPr>
              <w:rFonts w:eastAsiaTheme="minorEastAsia" w:cstheme="minorBidi"/>
              <w:noProof/>
              <w:lang w:eastAsia="cs-CZ"/>
            </w:rPr>
          </w:pPr>
          <w:hyperlink w:anchor="_Toc122682269" w:history="1">
            <w:r w:rsidR="004B5C82" w:rsidRPr="00F830AD">
              <w:rPr>
                <w:rStyle w:val="Hypertextovodkaz"/>
                <w:noProof/>
              </w:rPr>
              <w:t>6.2.3</w:t>
            </w:r>
            <w:r w:rsidR="004B5C82">
              <w:rPr>
                <w:rFonts w:eastAsiaTheme="minorEastAsia" w:cstheme="minorBidi"/>
                <w:noProof/>
                <w:lang w:eastAsia="cs-CZ"/>
              </w:rPr>
              <w:tab/>
            </w:r>
            <w:r w:rsidR="004B5C82" w:rsidRPr="00F830AD">
              <w:rPr>
                <w:rStyle w:val="Hypertextovodkaz"/>
                <w:noProof/>
              </w:rPr>
              <w:t>Část B</w:t>
            </w:r>
            <w:r w:rsidR="004B5C82">
              <w:rPr>
                <w:noProof/>
                <w:webHidden/>
              </w:rPr>
              <w:tab/>
            </w:r>
            <w:r w:rsidR="004B5C82">
              <w:rPr>
                <w:noProof/>
                <w:webHidden/>
              </w:rPr>
              <w:fldChar w:fldCharType="begin"/>
            </w:r>
            <w:r w:rsidR="004B5C82">
              <w:rPr>
                <w:noProof/>
                <w:webHidden/>
              </w:rPr>
              <w:instrText xml:space="preserve"> PAGEREF _Toc122682269 \h </w:instrText>
            </w:r>
            <w:r w:rsidR="004B5C82">
              <w:rPr>
                <w:noProof/>
                <w:webHidden/>
              </w:rPr>
            </w:r>
            <w:r w:rsidR="004B5C82">
              <w:rPr>
                <w:noProof/>
                <w:webHidden/>
              </w:rPr>
              <w:fldChar w:fldCharType="separate"/>
            </w:r>
            <w:r>
              <w:rPr>
                <w:noProof/>
                <w:webHidden/>
              </w:rPr>
              <w:t>111</w:t>
            </w:r>
            <w:r w:rsidR="004B5C82">
              <w:rPr>
                <w:noProof/>
                <w:webHidden/>
              </w:rPr>
              <w:fldChar w:fldCharType="end"/>
            </w:r>
          </w:hyperlink>
        </w:p>
        <w:p w14:paraId="5C1E6D22" w14:textId="43FD4511" w:rsidR="004B5C82" w:rsidRDefault="00805963">
          <w:pPr>
            <w:pStyle w:val="Obsah3"/>
            <w:rPr>
              <w:rFonts w:eastAsiaTheme="minorEastAsia" w:cstheme="minorBidi"/>
              <w:noProof/>
              <w:lang w:eastAsia="cs-CZ"/>
            </w:rPr>
          </w:pPr>
          <w:hyperlink w:anchor="_Toc122682270" w:history="1">
            <w:r w:rsidR="004B5C82" w:rsidRPr="00F830AD">
              <w:rPr>
                <w:rStyle w:val="Hypertextovodkaz"/>
                <w:noProof/>
              </w:rPr>
              <w:t>6.2.4</w:t>
            </w:r>
            <w:r w:rsidR="004B5C82">
              <w:rPr>
                <w:rFonts w:eastAsiaTheme="minorEastAsia" w:cstheme="minorBidi"/>
                <w:noProof/>
                <w:lang w:eastAsia="cs-CZ"/>
              </w:rPr>
              <w:tab/>
            </w:r>
            <w:r w:rsidR="004B5C82" w:rsidRPr="00F830AD">
              <w:rPr>
                <w:rStyle w:val="Hypertextovodkaz"/>
                <w:noProof/>
              </w:rPr>
              <w:t>Část C</w:t>
            </w:r>
            <w:r w:rsidR="004B5C82">
              <w:rPr>
                <w:noProof/>
                <w:webHidden/>
              </w:rPr>
              <w:tab/>
            </w:r>
            <w:r w:rsidR="004B5C82">
              <w:rPr>
                <w:noProof/>
                <w:webHidden/>
              </w:rPr>
              <w:fldChar w:fldCharType="begin"/>
            </w:r>
            <w:r w:rsidR="004B5C82">
              <w:rPr>
                <w:noProof/>
                <w:webHidden/>
              </w:rPr>
              <w:instrText xml:space="preserve"> PAGEREF _Toc122682270 \h </w:instrText>
            </w:r>
            <w:r w:rsidR="004B5C82">
              <w:rPr>
                <w:noProof/>
                <w:webHidden/>
              </w:rPr>
            </w:r>
            <w:r w:rsidR="004B5C82">
              <w:rPr>
                <w:noProof/>
                <w:webHidden/>
              </w:rPr>
              <w:fldChar w:fldCharType="separate"/>
            </w:r>
            <w:r>
              <w:rPr>
                <w:noProof/>
                <w:webHidden/>
              </w:rPr>
              <w:t>112</w:t>
            </w:r>
            <w:r w:rsidR="004B5C82">
              <w:rPr>
                <w:noProof/>
                <w:webHidden/>
              </w:rPr>
              <w:fldChar w:fldCharType="end"/>
            </w:r>
          </w:hyperlink>
        </w:p>
        <w:p w14:paraId="164D9263" w14:textId="13C06D2B" w:rsidR="004B5C82" w:rsidRDefault="00805963">
          <w:pPr>
            <w:pStyle w:val="Obsah3"/>
            <w:rPr>
              <w:rFonts w:eastAsiaTheme="minorEastAsia" w:cstheme="minorBidi"/>
              <w:noProof/>
              <w:lang w:eastAsia="cs-CZ"/>
            </w:rPr>
          </w:pPr>
          <w:hyperlink w:anchor="_Toc122682271" w:history="1">
            <w:r w:rsidR="004B5C82" w:rsidRPr="00F830AD">
              <w:rPr>
                <w:rStyle w:val="Hypertextovodkaz"/>
                <w:noProof/>
              </w:rPr>
              <w:t>6.2.5</w:t>
            </w:r>
            <w:r w:rsidR="004B5C82">
              <w:rPr>
                <w:rFonts w:eastAsiaTheme="minorEastAsia" w:cstheme="minorBidi"/>
                <w:noProof/>
                <w:lang w:eastAsia="cs-CZ"/>
              </w:rPr>
              <w:tab/>
            </w:r>
            <w:r w:rsidR="004B5C82" w:rsidRPr="00F830AD">
              <w:rPr>
                <w:rStyle w:val="Hypertextovodkaz"/>
                <w:noProof/>
              </w:rPr>
              <w:t>W2</w:t>
            </w:r>
            <w:r w:rsidR="004B5C82">
              <w:rPr>
                <w:noProof/>
                <w:webHidden/>
              </w:rPr>
              <w:tab/>
            </w:r>
            <w:r w:rsidR="004B5C82">
              <w:rPr>
                <w:noProof/>
                <w:webHidden/>
              </w:rPr>
              <w:fldChar w:fldCharType="begin"/>
            </w:r>
            <w:r w:rsidR="004B5C82">
              <w:rPr>
                <w:noProof/>
                <w:webHidden/>
              </w:rPr>
              <w:instrText xml:space="preserve"> PAGEREF _Toc122682271 \h </w:instrText>
            </w:r>
            <w:r w:rsidR="004B5C82">
              <w:rPr>
                <w:noProof/>
                <w:webHidden/>
              </w:rPr>
            </w:r>
            <w:r w:rsidR="004B5C82">
              <w:rPr>
                <w:noProof/>
                <w:webHidden/>
              </w:rPr>
              <w:fldChar w:fldCharType="separate"/>
            </w:r>
            <w:r>
              <w:rPr>
                <w:noProof/>
                <w:webHidden/>
              </w:rPr>
              <w:t>113</w:t>
            </w:r>
            <w:r w:rsidR="004B5C82">
              <w:rPr>
                <w:noProof/>
                <w:webHidden/>
              </w:rPr>
              <w:fldChar w:fldCharType="end"/>
            </w:r>
          </w:hyperlink>
        </w:p>
        <w:p w14:paraId="38F59C0F" w14:textId="2F8A25D0" w:rsidR="004B5C82" w:rsidRDefault="00805963">
          <w:pPr>
            <w:pStyle w:val="Obsah3"/>
            <w:rPr>
              <w:rFonts w:eastAsiaTheme="minorEastAsia" w:cstheme="minorBidi"/>
              <w:noProof/>
              <w:lang w:eastAsia="cs-CZ"/>
            </w:rPr>
          </w:pPr>
          <w:hyperlink w:anchor="_Toc122682272" w:history="1">
            <w:r w:rsidR="004B5C82" w:rsidRPr="00F830AD">
              <w:rPr>
                <w:rStyle w:val="Hypertextovodkaz"/>
                <w:noProof/>
              </w:rPr>
              <w:t>6.2.6</w:t>
            </w:r>
            <w:r w:rsidR="004B5C82">
              <w:rPr>
                <w:rFonts w:eastAsiaTheme="minorEastAsia" w:cstheme="minorBidi"/>
                <w:noProof/>
                <w:lang w:eastAsia="cs-CZ"/>
              </w:rPr>
              <w:tab/>
            </w:r>
            <w:r w:rsidR="004B5C82" w:rsidRPr="00F830AD">
              <w:rPr>
                <w:rStyle w:val="Hypertextovodkaz"/>
                <w:noProof/>
              </w:rPr>
              <w:t>Část D</w:t>
            </w:r>
            <w:r w:rsidR="004B5C82">
              <w:rPr>
                <w:noProof/>
                <w:webHidden/>
              </w:rPr>
              <w:tab/>
            </w:r>
            <w:r w:rsidR="004B5C82">
              <w:rPr>
                <w:noProof/>
                <w:webHidden/>
              </w:rPr>
              <w:fldChar w:fldCharType="begin"/>
            </w:r>
            <w:r w:rsidR="004B5C82">
              <w:rPr>
                <w:noProof/>
                <w:webHidden/>
              </w:rPr>
              <w:instrText xml:space="preserve"> PAGEREF _Toc122682272 \h </w:instrText>
            </w:r>
            <w:r w:rsidR="004B5C82">
              <w:rPr>
                <w:noProof/>
                <w:webHidden/>
              </w:rPr>
            </w:r>
            <w:r w:rsidR="004B5C82">
              <w:rPr>
                <w:noProof/>
                <w:webHidden/>
              </w:rPr>
              <w:fldChar w:fldCharType="separate"/>
            </w:r>
            <w:r>
              <w:rPr>
                <w:noProof/>
                <w:webHidden/>
              </w:rPr>
              <w:t>115</w:t>
            </w:r>
            <w:r w:rsidR="004B5C82">
              <w:rPr>
                <w:noProof/>
                <w:webHidden/>
              </w:rPr>
              <w:fldChar w:fldCharType="end"/>
            </w:r>
          </w:hyperlink>
        </w:p>
        <w:p w14:paraId="4170B8DA" w14:textId="6E2484A6" w:rsidR="004B5C82" w:rsidRDefault="00805963">
          <w:pPr>
            <w:pStyle w:val="Obsah3"/>
            <w:rPr>
              <w:rFonts w:eastAsiaTheme="minorEastAsia" w:cstheme="minorBidi"/>
              <w:noProof/>
              <w:lang w:eastAsia="cs-CZ"/>
            </w:rPr>
          </w:pPr>
          <w:hyperlink w:anchor="_Toc122682273" w:history="1">
            <w:r w:rsidR="004B5C82" w:rsidRPr="00F830AD">
              <w:rPr>
                <w:rStyle w:val="Hypertextovodkaz"/>
                <w:noProof/>
              </w:rPr>
              <w:t>6.2.7</w:t>
            </w:r>
            <w:r w:rsidR="004B5C82">
              <w:rPr>
                <w:rFonts w:eastAsiaTheme="minorEastAsia" w:cstheme="minorBidi"/>
                <w:noProof/>
                <w:lang w:eastAsia="cs-CZ"/>
              </w:rPr>
              <w:tab/>
            </w:r>
            <w:r w:rsidR="004B5C82" w:rsidRPr="00F830AD">
              <w:rPr>
                <w:rStyle w:val="Hypertextovodkaz"/>
                <w:noProof/>
              </w:rPr>
              <w:t>Cílové skupiny a počty respondentů</w:t>
            </w:r>
            <w:r w:rsidR="004B5C82">
              <w:rPr>
                <w:noProof/>
                <w:webHidden/>
              </w:rPr>
              <w:tab/>
            </w:r>
            <w:r w:rsidR="004B5C82">
              <w:rPr>
                <w:noProof/>
                <w:webHidden/>
              </w:rPr>
              <w:fldChar w:fldCharType="begin"/>
            </w:r>
            <w:r w:rsidR="004B5C82">
              <w:rPr>
                <w:noProof/>
                <w:webHidden/>
              </w:rPr>
              <w:instrText xml:space="preserve"> PAGEREF _Toc122682273 \h </w:instrText>
            </w:r>
            <w:r w:rsidR="004B5C82">
              <w:rPr>
                <w:noProof/>
                <w:webHidden/>
              </w:rPr>
            </w:r>
            <w:r w:rsidR="004B5C82">
              <w:rPr>
                <w:noProof/>
                <w:webHidden/>
              </w:rPr>
              <w:fldChar w:fldCharType="separate"/>
            </w:r>
            <w:r>
              <w:rPr>
                <w:noProof/>
                <w:webHidden/>
              </w:rPr>
              <w:t>116</w:t>
            </w:r>
            <w:r w:rsidR="004B5C82">
              <w:rPr>
                <w:noProof/>
                <w:webHidden/>
              </w:rPr>
              <w:fldChar w:fldCharType="end"/>
            </w:r>
          </w:hyperlink>
        </w:p>
        <w:p w14:paraId="1C704F06" w14:textId="01008B0C" w:rsidR="004B5C82" w:rsidRDefault="00805963">
          <w:pPr>
            <w:pStyle w:val="Obsah3"/>
            <w:rPr>
              <w:rFonts w:eastAsiaTheme="minorEastAsia" w:cstheme="minorBidi"/>
              <w:noProof/>
              <w:lang w:eastAsia="cs-CZ"/>
            </w:rPr>
          </w:pPr>
          <w:hyperlink w:anchor="_Toc122682274" w:history="1">
            <w:r w:rsidR="004B5C82" w:rsidRPr="00F830AD">
              <w:rPr>
                <w:rStyle w:val="Hypertextovodkaz"/>
                <w:noProof/>
              </w:rPr>
              <w:t>6.2.8</w:t>
            </w:r>
            <w:r w:rsidR="004B5C82">
              <w:rPr>
                <w:rFonts w:eastAsiaTheme="minorEastAsia" w:cstheme="minorBidi"/>
                <w:noProof/>
                <w:lang w:eastAsia="cs-CZ"/>
              </w:rPr>
              <w:tab/>
            </w:r>
            <w:r w:rsidR="004B5C82" w:rsidRPr="00F830AD">
              <w:rPr>
                <w:rStyle w:val="Hypertextovodkaz"/>
                <w:noProof/>
              </w:rPr>
              <w:t>Vytvoření inovativních sumačních indexů pro sledování vývoje stavu PD v PZS</w:t>
            </w:r>
            <w:r w:rsidR="004B5C82">
              <w:rPr>
                <w:noProof/>
                <w:webHidden/>
              </w:rPr>
              <w:tab/>
            </w:r>
            <w:r w:rsidR="004B5C82">
              <w:rPr>
                <w:noProof/>
                <w:webHidden/>
              </w:rPr>
              <w:fldChar w:fldCharType="begin"/>
            </w:r>
            <w:r w:rsidR="004B5C82">
              <w:rPr>
                <w:noProof/>
                <w:webHidden/>
              </w:rPr>
              <w:instrText xml:space="preserve"> PAGEREF _Toc122682274 \h </w:instrText>
            </w:r>
            <w:r w:rsidR="004B5C82">
              <w:rPr>
                <w:noProof/>
                <w:webHidden/>
              </w:rPr>
            </w:r>
            <w:r w:rsidR="004B5C82">
              <w:rPr>
                <w:noProof/>
                <w:webHidden/>
              </w:rPr>
              <w:fldChar w:fldCharType="separate"/>
            </w:r>
            <w:r>
              <w:rPr>
                <w:noProof/>
                <w:webHidden/>
              </w:rPr>
              <w:t>117</w:t>
            </w:r>
            <w:r w:rsidR="004B5C82">
              <w:rPr>
                <w:noProof/>
                <w:webHidden/>
              </w:rPr>
              <w:fldChar w:fldCharType="end"/>
            </w:r>
          </w:hyperlink>
        </w:p>
        <w:p w14:paraId="1B946C21" w14:textId="7B03CD2A" w:rsidR="004B5C82" w:rsidRDefault="00805963">
          <w:pPr>
            <w:pStyle w:val="Obsah2"/>
            <w:rPr>
              <w:rFonts w:eastAsiaTheme="minorEastAsia" w:cstheme="minorBidi"/>
              <w:i w:val="0"/>
              <w:iCs w:val="0"/>
            </w:rPr>
          </w:pPr>
          <w:hyperlink w:anchor="_Toc122682275" w:history="1">
            <w:r w:rsidR="004B5C82" w:rsidRPr="00F830AD">
              <w:rPr>
                <w:rStyle w:val="Hypertextovodkaz"/>
              </w:rPr>
              <w:t>6.3</w:t>
            </w:r>
            <w:r w:rsidR="004B5C82">
              <w:rPr>
                <w:rFonts w:eastAsiaTheme="minorEastAsia" w:cstheme="minorBidi"/>
                <w:i w:val="0"/>
                <w:iCs w:val="0"/>
              </w:rPr>
              <w:tab/>
            </w:r>
            <w:r w:rsidR="004B5C82" w:rsidRPr="00F830AD">
              <w:rPr>
                <w:rStyle w:val="Hypertextovodkaz"/>
              </w:rPr>
              <w:t>Celkové zhodnocení programu dobrovolnictví u PZS zúčastněných v projektu MZ v období 2020–2022</w:t>
            </w:r>
            <w:r w:rsidR="004B5C82">
              <w:rPr>
                <w:webHidden/>
              </w:rPr>
              <w:tab/>
            </w:r>
            <w:r w:rsidR="004B5C82">
              <w:rPr>
                <w:webHidden/>
              </w:rPr>
              <w:fldChar w:fldCharType="begin"/>
            </w:r>
            <w:r w:rsidR="004B5C82">
              <w:rPr>
                <w:webHidden/>
              </w:rPr>
              <w:instrText xml:space="preserve"> PAGEREF _Toc122682275 \h </w:instrText>
            </w:r>
            <w:r w:rsidR="004B5C82">
              <w:rPr>
                <w:webHidden/>
              </w:rPr>
            </w:r>
            <w:r w:rsidR="004B5C82">
              <w:rPr>
                <w:webHidden/>
              </w:rPr>
              <w:fldChar w:fldCharType="separate"/>
            </w:r>
            <w:r>
              <w:rPr>
                <w:webHidden/>
              </w:rPr>
              <w:t>118</w:t>
            </w:r>
            <w:r w:rsidR="004B5C82">
              <w:rPr>
                <w:webHidden/>
              </w:rPr>
              <w:fldChar w:fldCharType="end"/>
            </w:r>
          </w:hyperlink>
        </w:p>
        <w:p w14:paraId="2804E463" w14:textId="22298C16" w:rsidR="004B5C82" w:rsidRDefault="00805963">
          <w:pPr>
            <w:pStyle w:val="Obsah2"/>
            <w:rPr>
              <w:rFonts w:eastAsiaTheme="minorEastAsia" w:cstheme="minorBidi"/>
              <w:i w:val="0"/>
              <w:iCs w:val="0"/>
            </w:rPr>
          </w:pPr>
          <w:hyperlink w:anchor="_Toc122682276" w:history="1">
            <w:r w:rsidR="004B5C82" w:rsidRPr="00F830AD">
              <w:rPr>
                <w:rStyle w:val="Hypertextovodkaz"/>
              </w:rPr>
              <w:t>6.4</w:t>
            </w:r>
            <w:r w:rsidR="004B5C82">
              <w:rPr>
                <w:rFonts w:eastAsiaTheme="minorEastAsia" w:cstheme="minorBidi"/>
                <w:i w:val="0"/>
                <w:iCs w:val="0"/>
              </w:rPr>
              <w:tab/>
            </w:r>
            <w:r w:rsidR="004B5C82" w:rsidRPr="00F830AD">
              <w:rPr>
                <w:rStyle w:val="Hypertextovodkaz"/>
              </w:rPr>
              <w:t>Výsledné zhodnocení pilotního ověření inovovaného dobrovolnického programu u 16 PZS s PD) z pohledu všech definovaných cílových skupin respondentů</w:t>
            </w:r>
            <w:r w:rsidR="004B5C82">
              <w:rPr>
                <w:webHidden/>
              </w:rPr>
              <w:tab/>
            </w:r>
            <w:r w:rsidR="004B5C82">
              <w:rPr>
                <w:webHidden/>
              </w:rPr>
              <w:fldChar w:fldCharType="begin"/>
            </w:r>
            <w:r w:rsidR="004B5C82">
              <w:rPr>
                <w:webHidden/>
              </w:rPr>
              <w:instrText xml:space="preserve"> PAGEREF _Toc122682276 \h </w:instrText>
            </w:r>
            <w:r w:rsidR="004B5C82">
              <w:rPr>
                <w:webHidden/>
              </w:rPr>
            </w:r>
            <w:r w:rsidR="004B5C82">
              <w:rPr>
                <w:webHidden/>
              </w:rPr>
              <w:fldChar w:fldCharType="separate"/>
            </w:r>
            <w:r>
              <w:rPr>
                <w:webHidden/>
              </w:rPr>
              <w:t>124</w:t>
            </w:r>
            <w:r w:rsidR="004B5C82">
              <w:rPr>
                <w:webHidden/>
              </w:rPr>
              <w:fldChar w:fldCharType="end"/>
            </w:r>
          </w:hyperlink>
        </w:p>
        <w:p w14:paraId="5EBA7EDB" w14:textId="47EAC0E8" w:rsidR="004B5C82" w:rsidRDefault="00805963">
          <w:pPr>
            <w:pStyle w:val="Obsah3"/>
            <w:rPr>
              <w:rFonts w:eastAsiaTheme="minorEastAsia" w:cstheme="minorBidi"/>
              <w:noProof/>
              <w:lang w:eastAsia="cs-CZ"/>
            </w:rPr>
          </w:pPr>
          <w:hyperlink w:anchor="_Toc122682277" w:history="1">
            <w:r w:rsidR="004B5C82" w:rsidRPr="00F830AD">
              <w:rPr>
                <w:rStyle w:val="Hypertextovodkaz"/>
                <w:rFonts w:eastAsia="Times New Roman"/>
                <w:noProof/>
              </w:rPr>
              <w:t>6.4.1</w:t>
            </w:r>
            <w:r w:rsidR="004B5C82">
              <w:rPr>
                <w:rFonts w:eastAsiaTheme="minorEastAsia" w:cstheme="minorBidi"/>
                <w:noProof/>
                <w:lang w:eastAsia="cs-CZ"/>
              </w:rPr>
              <w:tab/>
            </w:r>
            <w:r w:rsidR="004B5C82" w:rsidRPr="00F830AD">
              <w:rPr>
                <w:rStyle w:val="Hypertextovodkaz"/>
                <w:rFonts w:eastAsia="Times New Roman"/>
                <w:noProof/>
              </w:rPr>
              <w:t>Management PZS (náměstek pro ošetřovatelskou péči, ředitel, ekonom, manažer kvality)</w:t>
            </w:r>
            <w:r w:rsidR="004B5C82">
              <w:rPr>
                <w:noProof/>
                <w:webHidden/>
              </w:rPr>
              <w:tab/>
            </w:r>
            <w:r w:rsidR="004B5C82">
              <w:rPr>
                <w:noProof/>
                <w:webHidden/>
              </w:rPr>
              <w:fldChar w:fldCharType="begin"/>
            </w:r>
            <w:r w:rsidR="004B5C82">
              <w:rPr>
                <w:noProof/>
                <w:webHidden/>
              </w:rPr>
              <w:instrText xml:space="preserve"> PAGEREF _Toc122682277 \h </w:instrText>
            </w:r>
            <w:r w:rsidR="004B5C82">
              <w:rPr>
                <w:noProof/>
                <w:webHidden/>
              </w:rPr>
            </w:r>
            <w:r w:rsidR="004B5C82">
              <w:rPr>
                <w:noProof/>
                <w:webHidden/>
              </w:rPr>
              <w:fldChar w:fldCharType="separate"/>
            </w:r>
            <w:r>
              <w:rPr>
                <w:noProof/>
                <w:webHidden/>
              </w:rPr>
              <w:t>126</w:t>
            </w:r>
            <w:r w:rsidR="004B5C82">
              <w:rPr>
                <w:noProof/>
                <w:webHidden/>
              </w:rPr>
              <w:fldChar w:fldCharType="end"/>
            </w:r>
          </w:hyperlink>
        </w:p>
        <w:p w14:paraId="33A1900B" w14:textId="120E1204" w:rsidR="004B5C82" w:rsidRDefault="00805963">
          <w:pPr>
            <w:pStyle w:val="Obsah3"/>
            <w:rPr>
              <w:rFonts w:eastAsiaTheme="minorEastAsia" w:cstheme="minorBidi"/>
              <w:noProof/>
              <w:lang w:eastAsia="cs-CZ"/>
            </w:rPr>
          </w:pPr>
          <w:hyperlink w:anchor="_Toc122682278" w:history="1">
            <w:r w:rsidR="004B5C82" w:rsidRPr="00F830AD">
              <w:rPr>
                <w:rStyle w:val="Hypertextovodkaz"/>
                <w:rFonts w:eastAsia="Times New Roman"/>
                <w:noProof/>
              </w:rPr>
              <w:t>6.4.2</w:t>
            </w:r>
            <w:r w:rsidR="004B5C82">
              <w:rPr>
                <w:rFonts w:eastAsiaTheme="minorEastAsia" w:cstheme="minorBidi"/>
                <w:noProof/>
                <w:lang w:eastAsia="cs-CZ"/>
              </w:rPr>
              <w:tab/>
            </w:r>
            <w:r w:rsidR="004B5C82" w:rsidRPr="00F830AD">
              <w:rPr>
                <w:rStyle w:val="Hypertextovodkaz"/>
                <w:rFonts w:eastAsia="Times New Roman"/>
                <w:noProof/>
              </w:rPr>
              <w:t>Koordinátor dobrovolníků</w:t>
            </w:r>
            <w:r w:rsidR="004B5C82">
              <w:rPr>
                <w:noProof/>
                <w:webHidden/>
              </w:rPr>
              <w:tab/>
            </w:r>
            <w:r w:rsidR="004B5C82">
              <w:rPr>
                <w:noProof/>
                <w:webHidden/>
              </w:rPr>
              <w:fldChar w:fldCharType="begin"/>
            </w:r>
            <w:r w:rsidR="004B5C82">
              <w:rPr>
                <w:noProof/>
                <w:webHidden/>
              </w:rPr>
              <w:instrText xml:space="preserve"> PAGEREF _Toc122682278 \h </w:instrText>
            </w:r>
            <w:r w:rsidR="004B5C82">
              <w:rPr>
                <w:noProof/>
                <w:webHidden/>
              </w:rPr>
            </w:r>
            <w:r w:rsidR="004B5C82">
              <w:rPr>
                <w:noProof/>
                <w:webHidden/>
              </w:rPr>
              <w:fldChar w:fldCharType="separate"/>
            </w:r>
            <w:r>
              <w:rPr>
                <w:noProof/>
                <w:webHidden/>
              </w:rPr>
              <w:t>129</w:t>
            </w:r>
            <w:r w:rsidR="004B5C82">
              <w:rPr>
                <w:noProof/>
                <w:webHidden/>
              </w:rPr>
              <w:fldChar w:fldCharType="end"/>
            </w:r>
          </w:hyperlink>
        </w:p>
        <w:p w14:paraId="581FD2D5" w14:textId="69803927" w:rsidR="004B5C82" w:rsidRDefault="00805963">
          <w:pPr>
            <w:pStyle w:val="Obsah3"/>
            <w:rPr>
              <w:rFonts w:eastAsiaTheme="minorEastAsia" w:cstheme="minorBidi"/>
              <w:noProof/>
              <w:lang w:eastAsia="cs-CZ"/>
            </w:rPr>
          </w:pPr>
          <w:hyperlink w:anchor="_Toc122682279" w:history="1">
            <w:r w:rsidR="004B5C82" w:rsidRPr="00F830AD">
              <w:rPr>
                <w:rStyle w:val="Hypertextovodkaz"/>
                <w:rFonts w:eastAsia="Times New Roman"/>
                <w:noProof/>
              </w:rPr>
              <w:t>6.4.3</w:t>
            </w:r>
            <w:r w:rsidR="004B5C82">
              <w:rPr>
                <w:rFonts w:eastAsiaTheme="minorEastAsia" w:cstheme="minorBidi"/>
                <w:noProof/>
                <w:lang w:eastAsia="cs-CZ"/>
              </w:rPr>
              <w:tab/>
            </w:r>
            <w:r w:rsidR="004B5C82" w:rsidRPr="00F830AD">
              <w:rPr>
                <w:rStyle w:val="Hypertextovodkaz"/>
                <w:rFonts w:eastAsia="Times New Roman"/>
                <w:noProof/>
              </w:rPr>
              <w:t>Personál</w:t>
            </w:r>
            <w:r w:rsidR="004B5C82">
              <w:rPr>
                <w:noProof/>
                <w:webHidden/>
              </w:rPr>
              <w:tab/>
            </w:r>
            <w:r w:rsidR="004B5C82">
              <w:rPr>
                <w:noProof/>
                <w:webHidden/>
              </w:rPr>
              <w:fldChar w:fldCharType="begin"/>
            </w:r>
            <w:r w:rsidR="004B5C82">
              <w:rPr>
                <w:noProof/>
                <w:webHidden/>
              </w:rPr>
              <w:instrText xml:space="preserve"> PAGEREF _Toc122682279 \h </w:instrText>
            </w:r>
            <w:r w:rsidR="004B5C82">
              <w:rPr>
                <w:noProof/>
                <w:webHidden/>
              </w:rPr>
            </w:r>
            <w:r w:rsidR="004B5C82">
              <w:rPr>
                <w:noProof/>
                <w:webHidden/>
              </w:rPr>
              <w:fldChar w:fldCharType="separate"/>
            </w:r>
            <w:r>
              <w:rPr>
                <w:noProof/>
                <w:webHidden/>
              </w:rPr>
              <w:t>131</w:t>
            </w:r>
            <w:r w:rsidR="004B5C82">
              <w:rPr>
                <w:noProof/>
                <w:webHidden/>
              </w:rPr>
              <w:fldChar w:fldCharType="end"/>
            </w:r>
          </w:hyperlink>
        </w:p>
        <w:p w14:paraId="57E8113D" w14:textId="417241F4" w:rsidR="004B5C82" w:rsidRDefault="00805963">
          <w:pPr>
            <w:pStyle w:val="Obsah3"/>
            <w:rPr>
              <w:rFonts w:eastAsiaTheme="minorEastAsia" w:cstheme="minorBidi"/>
              <w:noProof/>
              <w:lang w:eastAsia="cs-CZ"/>
            </w:rPr>
          </w:pPr>
          <w:hyperlink w:anchor="_Toc122682280" w:history="1">
            <w:r w:rsidR="004B5C82" w:rsidRPr="00F830AD">
              <w:rPr>
                <w:rStyle w:val="Hypertextovodkaz"/>
                <w:rFonts w:eastAsia="Times New Roman"/>
                <w:noProof/>
              </w:rPr>
              <w:t>6.4.4</w:t>
            </w:r>
            <w:r w:rsidR="004B5C82">
              <w:rPr>
                <w:rFonts w:eastAsiaTheme="minorEastAsia" w:cstheme="minorBidi"/>
                <w:noProof/>
                <w:lang w:eastAsia="cs-CZ"/>
              </w:rPr>
              <w:tab/>
            </w:r>
            <w:r w:rsidR="004B5C82" w:rsidRPr="00F830AD">
              <w:rPr>
                <w:rStyle w:val="Hypertextovodkaz"/>
                <w:rFonts w:eastAsia="Times New Roman"/>
                <w:noProof/>
              </w:rPr>
              <w:t>Pacienti 18+ let a rodinní příslušníci</w:t>
            </w:r>
            <w:r w:rsidR="004B5C82">
              <w:rPr>
                <w:noProof/>
                <w:webHidden/>
              </w:rPr>
              <w:tab/>
            </w:r>
            <w:r w:rsidR="004B5C82">
              <w:rPr>
                <w:noProof/>
                <w:webHidden/>
              </w:rPr>
              <w:fldChar w:fldCharType="begin"/>
            </w:r>
            <w:r w:rsidR="004B5C82">
              <w:rPr>
                <w:noProof/>
                <w:webHidden/>
              </w:rPr>
              <w:instrText xml:space="preserve"> PAGEREF _Toc122682280 \h </w:instrText>
            </w:r>
            <w:r w:rsidR="004B5C82">
              <w:rPr>
                <w:noProof/>
                <w:webHidden/>
              </w:rPr>
            </w:r>
            <w:r w:rsidR="004B5C82">
              <w:rPr>
                <w:noProof/>
                <w:webHidden/>
              </w:rPr>
              <w:fldChar w:fldCharType="separate"/>
            </w:r>
            <w:r>
              <w:rPr>
                <w:noProof/>
                <w:webHidden/>
              </w:rPr>
              <w:t>131</w:t>
            </w:r>
            <w:r w:rsidR="004B5C82">
              <w:rPr>
                <w:noProof/>
                <w:webHidden/>
              </w:rPr>
              <w:fldChar w:fldCharType="end"/>
            </w:r>
          </w:hyperlink>
        </w:p>
        <w:p w14:paraId="7CEA4585" w14:textId="0ECE3C5B" w:rsidR="004B5C82" w:rsidRDefault="00805963">
          <w:pPr>
            <w:pStyle w:val="Obsah3"/>
            <w:rPr>
              <w:rFonts w:eastAsiaTheme="minorEastAsia" w:cstheme="minorBidi"/>
              <w:noProof/>
              <w:lang w:eastAsia="cs-CZ"/>
            </w:rPr>
          </w:pPr>
          <w:hyperlink w:anchor="_Toc122682281" w:history="1">
            <w:r w:rsidR="004B5C82" w:rsidRPr="00F830AD">
              <w:rPr>
                <w:rStyle w:val="Hypertextovodkaz"/>
                <w:rFonts w:eastAsia="Times New Roman"/>
                <w:noProof/>
              </w:rPr>
              <w:t>6.4.5</w:t>
            </w:r>
            <w:r w:rsidR="004B5C82">
              <w:rPr>
                <w:rFonts w:eastAsiaTheme="minorEastAsia" w:cstheme="minorBidi"/>
                <w:noProof/>
                <w:lang w:eastAsia="cs-CZ"/>
              </w:rPr>
              <w:tab/>
            </w:r>
            <w:r w:rsidR="004B5C82" w:rsidRPr="00F830AD">
              <w:rPr>
                <w:rStyle w:val="Hypertextovodkaz"/>
                <w:rFonts w:eastAsia="Times New Roman"/>
                <w:noProof/>
              </w:rPr>
              <w:t>Shrnutí 16 PZS s dlouhodobým PD</w:t>
            </w:r>
            <w:r w:rsidR="004B5C82">
              <w:rPr>
                <w:noProof/>
                <w:webHidden/>
              </w:rPr>
              <w:tab/>
            </w:r>
            <w:r w:rsidR="004B5C82">
              <w:rPr>
                <w:noProof/>
                <w:webHidden/>
              </w:rPr>
              <w:fldChar w:fldCharType="begin"/>
            </w:r>
            <w:r w:rsidR="004B5C82">
              <w:rPr>
                <w:noProof/>
                <w:webHidden/>
              </w:rPr>
              <w:instrText xml:space="preserve"> PAGEREF _Toc122682281 \h </w:instrText>
            </w:r>
            <w:r w:rsidR="004B5C82">
              <w:rPr>
                <w:noProof/>
                <w:webHidden/>
              </w:rPr>
            </w:r>
            <w:r w:rsidR="004B5C82">
              <w:rPr>
                <w:noProof/>
                <w:webHidden/>
              </w:rPr>
              <w:fldChar w:fldCharType="separate"/>
            </w:r>
            <w:r>
              <w:rPr>
                <w:noProof/>
                <w:webHidden/>
              </w:rPr>
              <w:t>132</w:t>
            </w:r>
            <w:r w:rsidR="004B5C82">
              <w:rPr>
                <w:noProof/>
                <w:webHidden/>
              </w:rPr>
              <w:fldChar w:fldCharType="end"/>
            </w:r>
          </w:hyperlink>
        </w:p>
        <w:p w14:paraId="427A02E4" w14:textId="05B7D087" w:rsidR="004B5C82" w:rsidRDefault="00805963">
          <w:pPr>
            <w:pStyle w:val="Obsah2"/>
            <w:rPr>
              <w:rFonts w:eastAsiaTheme="minorEastAsia" w:cstheme="minorBidi"/>
              <w:i w:val="0"/>
              <w:iCs w:val="0"/>
            </w:rPr>
          </w:pPr>
          <w:hyperlink w:anchor="_Toc122682282" w:history="1">
            <w:r w:rsidR="004B5C82" w:rsidRPr="00F830AD">
              <w:rPr>
                <w:rStyle w:val="Hypertextovodkaz"/>
              </w:rPr>
              <w:t>6.5</w:t>
            </w:r>
            <w:r w:rsidR="004B5C82">
              <w:rPr>
                <w:rFonts w:eastAsiaTheme="minorEastAsia" w:cstheme="minorBidi"/>
                <w:i w:val="0"/>
                <w:iCs w:val="0"/>
              </w:rPr>
              <w:tab/>
            </w:r>
            <w:r w:rsidR="004B5C82" w:rsidRPr="00F830AD">
              <w:rPr>
                <w:rStyle w:val="Hypertextovodkaz"/>
              </w:rPr>
              <w:t>Vyhodnocení základní začáteční úrovně realizace PDZS a posunu v pohledu na jeho implementaci u skupiny 14 PZS s novým PD, z pohledu všech cílových skupin respondentů</w:t>
            </w:r>
            <w:r w:rsidR="004B5C82">
              <w:rPr>
                <w:webHidden/>
              </w:rPr>
              <w:tab/>
            </w:r>
            <w:r w:rsidR="004B5C82">
              <w:rPr>
                <w:webHidden/>
              </w:rPr>
              <w:fldChar w:fldCharType="begin"/>
            </w:r>
            <w:r w:rsidR="004B5C82">
              <w:rPr>
                <w:webHidden/>
              </w:rPr>
              <w:instrText xml:space="preserve"> PAGEREF _Toc122682282 \h </w:instrText>
            </w:r>
            <w:r w:rsidR="004B5C82">
              <w:rPr>
                <w:webHidden/>
              </w:rPr>
            </w:r>
            <w:r w:rsidR="004B5C82">
              <w:rPr>
                <w:webHidden/>
              </w:rPr>
              <w:fldChar w:fldCharType="separate"/>
            </w:r>
            <w:r>
              <w:rPr>
                <w:webHidden/>
              </w:rPr>
              <w:t>134</w:t>
            </w:r>
            <w:r w:rsidR="004B5C82">
              <w:rPr>
                <w:webHidden/>
              </w:rPr>
              <w:fldChar w:fldCharType="end"/>
            </w:r>
          </w:hyperlink>
        </w:p>
        <w:p w14:paraId="5DCDBD2B" w14:textId="3B368706" w:rsidR="004B5C82" w:rsidRDefault="00805963">
          <w:pPr>
            <w:pStyle w:val="Obsah3"/>
            <w:rPr>
              <w:rFonts w:eastAsiaTheme="minorEastAsia" w:cstheme="minorBidi"/>
              <w:noProof/>
              <w:lang w:eastAsia="cs-CZ"/>
            </w:rPr>
          </w:pPr>
          <w:hyperlink w:anchor="_Toc122682283" w:history="1">
            <w:r w:rsidR="004B5C82" w:rsidRPr="00F830AD">
              <w:rPr>
                <w:rStyle w:val="Hypertextovodkaz"/>
                <w:rFonts w:eastAsia="Times New Roman"/>
                <w:noProof/>
              </w:rPr>
              <w:t>6.5.1</w:t>
            </w:r>
            <w:r w:rsidR="004B5C82">
              <w:rPr>
                <w:rFonts w:eastAsiaTheme="minorEastAsia" w:cstheme="minorBidi"/>
                <w:noProof/>
                <w:lang w:eastAsia="cs-CZ"/>
              </w:rPr>
              <w:tab/>
            </w:r>
            <w:r w:rsidR="004B5C82" w:rsidRPr="00F830AD">
              <w:rPr>
                <w:rStyle w:val="Hypertextovodkaz"/>
                <w:rFonts w:eastAsia="Times New Roman"/>
                <w:noProof/>
              </w:rPr>
              <w:t>Management PZS (náměstek pro ošetřovatelskou péči, ředitel, ekonom, manažer kvality) - (11 PZS s novým PD)</w:t>
            </w:r>
            <w:r w:rsidR="004B5C82">
              <w:rPr>
                <w:noProof/>
                <w:webHidden/>
              </w:rPr>
              <w:tab/>
            </w:r>
            <w:r w:rsidR="004B5C82">
              <w:rPr>
                <w:noProof/>
                <w:webHidden/>
              </w:rPr>
              <w:fldChar w:fldCharType="begin"/>
            </w:r>
            <w:r w:rsidR="004B5C82">
              <w:rPr>
                <w:noProof/>
                <w:webHidden/>
              </w:rPr>
              <w:instrText xml:space="preserve"> PAGEREF _Toc122682283 \h </w:instrText>
            </w:r>
            <w:r w:rsidR="004B5C82">
              <w:rPr>
                <w:noProof/>
                <w:webHidden/>
              </w:rPr>
            </w:r>
            <w:r w:rsidR="004B5C82">
              <w:rPr>
                <w:noProof/>
                <w:webHidden/>
              </w:rPr>
              <w:fldChar w:fldCharType="separate"/>
            </w:r>
            <w:r>
              <w:rPr>
                <w:noProof/>
                <w:webHidden/>
              </w:rPr>
              <w:t>134</w:t>
            </w:r>
            <w:r w:rsidR="004B5C82">
              <w:rPr>
                <w:noProof/>
                <w:webHidden/>
              </w:rPr>
              <w:fldChar w:fldCharType="end"/>
            </w:r>
          </w:hyperlink>
        </w:p>
        <w:p w14:paraId="38DEFA61" w14:textId="712CDA50" w:rsidR="004B5C82" w:rsidRDefault="00805963">
          <w:pPr>
            <w:pStyle w:val="Obsah3"/>
            <w:rPr>
              <w:rFonts w:eastAsiaTheme="minorEastAsia" w:cstheme="minorBidi"/>
              <w:noProof/>
              <w:lang w:eastAsia="cs-CZ"/>
            </w:rPr>
          </w:pPr>
          <w:hyperlink w:anchor="_Toc122682284" w:history="1">
            <w:r w:rsidR="004B5C82" w:rsidRPr="00F830AD">
              <w:rPr>
                <w:rStyle w:val="Hypertextovodkaz"/>
                <w:rFonts w:eastAsia="Times New Roman"/>
                <w:noProof/>
              </w:rPr>
              <w:t>6.5.2</w:t>
            </w:r>
            <w:r w:rsidR="004B5C82">
              <w:rPr>
                <w:rFonts w:eastAsiaTheme="minorEastAsia" w:cstheme="minorBidi"/>
                <w:noProof/>
                <w:lang w:eastAsia="cs-CZ"/>
              </w:rPr>
              <w:tab/>
            </w:r>
            <w:r w:rsidR="004B5C82" w:rsidRPr="00F830AD">
              <w:rPr>
                <w:rStyle w:val="Hypertextovodkaz"/>
                <w:rFonts w:eastAsia="Times New Roman"/>
                <w:noProof/>
              </w:rPr>
              <w:t>Koordinátor dobrovolníků (11 PZS s novým PD)</w:t>
            </w:r>
            <w:r w:rsidR="004B5C82">
              <w:rPr>
                <w:noProof/>
                <w:webHidden/>
              </w:rPr>
              <w:tab/>
            </w:r>
            <w:r w:rsidR="004B5C82">
              <w:rPr>
                <w:noProof/>
                <w:webHidden/>
              </w:rPr>
              <w:fldChar w:fldCharType="begin"/>
            </w:r>
            <w:r w:rsidR="004B5C82">
              <w:rPr>
                <w:noProof/>
                <w:webHidden/>
              </w:rPr>
              <w:instrText xml:space="preserve"> PAGEREF _Toc122682284 \h </w:instrText>
            </w:r>
            <w:r w:rsidR="004B5C82">
              <w:rPr>
                <w:noProof/>
                <w:webHidden/>
              </w:rPr>
            </w:r>
            <w:r w:rsidR="004B5C82">
              <w:rPr>
                <w:noProof/>
                <w:webHidden/>
              </w:rPr>
              <w:fldChar w:fldCharType="separate"/>
            </w:r>
            <w:r>
              <w:rPr>
                <w:noProof/>
                <w:webHidden/>
              </w:rPr>
              <w:t>135</w:t>
            </w:r>
            <w:r w:rsidR="004B5C82">
              <w:rPr>
                <w:noProof/>
                <w:webHidden/>
              </w:rPr>
              <w:fldChar w:fldCharType="end"/>
            </w:r>
          </w:hyperlink>
        </w:p>
        <w:p w14:paraId="5D383A52" w14:textId="48C24B5D" w:rsidR="004B5C82" w:rsidRDefault="00805963">
          <w:pPr>
            <w:pStyle w:val="Obsah3"/>
            <w:rPr>
              <w:rFonts w:eastAsiaTheme="minorEastAsia" w:cstheme="minorBidi"/>
              <w:noProof/>
              <w:lang w:eastAsia="cs-CZ"/>
            </w:rPr>
          </w:pPr>
          <w:hyperlink w:anchor="_Toc122682285" w:history="1">
            <w:r w:rsidR="004B5C82" w:rsidRPr="00F830AD">
              <w:rPr>
                <w:rStyle w:val="Hypertextovodkaz"/>
                <w:rFonts w:eastAsia="Times New Roman"/>
                <w:noProof/>
              </w:rPr>
              <w:t>6.5.3</w:t>
            </w:r>
            <w:r w:rsidR="004B5C82">
              <w:rPr>
                <w:rFonts w:eastAsiaTheme="minorEastAsia" w:cstheme="minorBidi"/>
                <w:noProof/>
                <w:lang w:eastAsia="cs-CZ"/>
              </w:rPr>
              <w:tab/>
            </w:r>
            <w:r w:rsidR="004B5C82" w:rsidRPr="00F830AD">
              <w:rPr>
                <w:rStyle w:val="Hypertextovodkaz"/>
                <w:rFonts w:eastAsia="Times New Roman"/>
                <w:noProof/>
              </w:rPr>
              <w:t>Personál (11 PZS s novým PD)</w:t>
            </w:r>
            <w:r w:rsidR="004B5C82">
              <w:rPr>
                <w:noProof/>
                <w:webHidden/>
              </w:rPr>
              <w:tab/>
            </w:r>
            <w:r w:rsidR="004B5C82">
              <w:rPr>
                <w:noProof/>
                <w:webHidden/>
              </w:rPr>
              <w:fldChar w:fldCharType="begin"/>
            </w:r>
            <w:r w:rsidR="004B5C82">
              <w:rPr>
                <w:noProof/>
                <w:webHidden/>
              </w:rPr>
              <w:instrText xml:space="preserve"> PAGEREF _Toc122682285 \h </w:instrText>
            </w:r>
            <w:r w:rsidR="004B5C82">
              <w:rPr>
                <w:noProof/>
                <w:webHidden/>
              </w:rPr>
            </w:r>
            <w:r w:rsidR="004B5C82">
              <w:rPr>
                <w:noProof/>
                <w:webHidden/>
              </w:rPr>
              <w:fldChar w:fldCharType="separate"/>
            </w:r>
            <w:r>
              <w:rPr>
                <w:noProof/>
                <w:webHidden/>
              </w:rPr>
              <w:t>137</w:t>
            </w:r>
            <w:r w:rsidR="004B5C82">
              <w:rPr>
                <w:noProof/>
                <w:webHidden/>
              </w:rPr>
              <w:fldChar w:fldCharType="end"/>
            </w:r>
          </w:hyperlink>
        </w:p>
        <w:p w14:paraId="512248E2" w14:textId="736E21A2" w:rsidR="004B5C82" w:rsidRDefault="00805963">
          <w:pPr>
            <w:pStyle w:val="Obsah3"/>
            <w:rPr>
              <w:rFonts w:eastAsiaTheme="minorEastAsia" w:cstheme="minorBidi"/>
              <w:noProof/>
              <w:lang w:eastAsia="cs-CZ"/>
            </w:rPr>
          </w:pPr>
          <w:hyperlink w:anchor="_Toc122682286" w:history="1">
            <w:r w:rsidR="004B5C82" w:rsidRPr="00F830AD">
              <w:rPr>
                <w:rStyle w:val="Hypertextovodkaz"/>
                <w:rFonts w:eastAsia="Times New Roman"/>
                <w:noProof/>
              </w:rPr>
              <w:t>6.5.4</w:t>
            </w:r>
            <w:r w:rsidR="004B5C82">
              <w:rPr>
                <w:rFonts w:eastAsiaTheme="minorEastAsia" w:cstheme="minorBidi"/>
                <w:noProof/>
                <w:lang w:eastAsia="cs-CZ"/>
              </w:rPr>
              <w:tab/>
            </w:r>
            <w:r w:rsidR="004B5C82" w:rsidRPr="00F830AD">
              <w:rPr>
                <w:rStyle w:val="Hypertextovodkaz"/>
                <w:rFonts w:eastAsia="Times New Roman"/>
                <w:noProof/>
              </w:rPr>
              <w:t>Pacienti 18+ let</w:t>
            </w:r>
            <w:r w:rsidR="004B5C82">
              <w:rPr>
                <w:noProof/>
                <w:webHidden/>
              </w:rPr>
              <w:tab/>
            </w:r>
            <w:r w:rsidR="004B5C82">
              <w:rPr>
                <w:noProof/>
                <w:webHidden/>
              </w:rPr>
              <w:fldChar w:fldCharType="begin"/>
            </w:r>
            <w:r w:rsidR="004B5C82">
              <w:rPr>
                <w:noProof/>
                <w:webHidden/>
              </w:rPr>
              <w:instrText xml:space="preserve"> PAGEREF _Toc122682286 \h </w:instrText>
            </w:r>
            <w:r w:rsidR="004B5C82">
              <w:rPr>
                <w:noProof/>
                <w:webHidden/>
              </w:rPr>
            </w:r>
            <w:r w:rsidR="004B5C82">
              <w:rPr>
                <w:noProof/>
                <w:webHidden/>
              </w:rPr>
              <w:fldChar w:fldCharType="separate"/>
            </w:r>
            <w:r>
              <w:rPr>
                <w:noProof/>
                <w:webHidden/>
              </w:rPr>
              <w:t>138</w:t>
            </w:r>
            <w:r w:rsidR="004B5C82">
              <w:rPr>
                <w:noProof/>
                <w:webHidden/>
              </w:rPr>
              <w:fldChar w:fldCharType="end"/>
            </w:r>
          </w:hyperlink>
        </w:p>
        <w:p w14:paraId="2B52F1ED" w14:textId="0BFEE12F" w:rsidR="004B5C82" w:rsidRDefault="00805963">
          <w:pPr>
            <w:pStyle w:val="Obsah3"/>
            <w:rPr>
              <w:rFonts w:eastAsiaTheme="minorEastAsia" w:cstheme="minorBidi"/>
              <w:noProof/>
              <w:lang w:eastAsia="cs-CZ"/>
            </w:rPr>
          </w:pPr>
          <w:hyperlink w:anchor="_Toc122682287" w:history="1">
            <w:r w:rsidR="004B5C82" w:rsidRPr="00F830AD">
              <w:rPr>
                <w:rStyle w:val="Hypertextovodkaz"/>
                <w:rFonts w:eastAsia="Times New Roman"/>
                <w:noProof/>
              </w:rPr>
              <w:t>6.5.5</w:t>
            </w:r>
            <w:r w:rsidR="004B5C82">
              <w:rPr>
                <w:rFonts w:eastAsiaTheme="minorEastAsia" w:cstheme="minorBidi"/>
                <w:noProof/>
                <w:lang w:eastAsia="cs-CZ"/>
              </w:rPr>
              <w:tab/>
            </w:r>
            <w:r w:rsidR="004B5C82" w:rsidRPr="00F830AD">
              <w:rPr>
                <w:rStyle w:val="Hypertextovodkaz"/>
                <w:rFonts w:eastAsia="Times New Roman"/>
                <w:noProof/>
              </w:rPr>
              <w:t>Shrnutí PZS s novým PD</w:t>
            </w:r>
            <w:r w:rsidR="004B5C82">
              <w:rPr>
                <w:noProof/>
                <w:webHidden/>
              </w:rPr>
              <w:tab/>
            </w:r>
            <w:r w:rsidR="004B5C82">
              <w:rPr>
                <w:noProof/>
                <w:webHidden/>
              </w:rPr>
              <w:fldChar w:fldCharType="begin"/>
            </w:r>
            <w:r w:rsidR="004B5C82">
              <w:rPr>
                <w:noProof/>
                <w:webHidden/>
              </w:rPr>
              <w:instrText xml:space="preserve"> PAGEREF _Toc122682287 \h </w:instrText>
            </w:r>
            <w:r w:rsidR="004B5C82">
              <w:rPr>
                <w:noProof/>
                <w:webHidden/>
              </w:rPr>
            </w:r>
            <w:r w:rsidR="004B5C82">
              <w:rPr>
                <w:noProof/>
                <w:webHidden/>
              </w:rPr>
              <w:fldChar w:fldCharType="separate"/>
            </w:r>
            <w:r>
              <w:rPr>
                <w:noProof/>
                <w:webHidden/>
              </w:rPr>
              <w:t>139</w:t>
            </w:r>
            <w:r w:rsidR="004B5C82">
              <w:rPr>
                <w:noProof/>
                <w:webHidden/>
              </w:rPr>
              <w:fldChar w:fldCharType="end"/>
            </w:r>
          </w:hyperlink>
        </w:p>
        <w:p w14:paraId="2817D330" w14:textId="54B24DEC" w:rsidR="004B5C82" w:rsidRDefault="00805963">
          <w:pPr>
            <w:pStyle w:val="Obsah2"/>
            <w:rPr>
              <w:rFonts w:eastAsiaTheme="minorEastAsia" w:cstheme="minorBidi"/>
              <w:i w:val="0"/>
              <w:iCs w:val="0"/>
            </w:rPr>
          </w:pPr>
          <w:hyperlink w:anchor="_Toc122682288" w:history="1">
            <w:r w:rsidR="004B5C82" w:rsidRPr="00F830AD">
              <w:rPr>
                <w:rStyle w:val="Hypertextovodkaz"/>
              </w:rPr>
              <w:t>6.6</w:t>
            </w:r>
            <w:r w:rsidR="004B5C82">
              <w:rPr>
                <w:rFonts w:eastAsiaTheme="minorEastAsia" w:cstheme="minorBidi"/>
                <w:i w:val="0"/>
                <w:iCs w:val="0"/>
              </w:rPr>
              <w:tab/>
            </w:r>
            <w:r w:rsidR="004B5C82" w:rsidRPr="00F830AD">
              <w:rPr>
                <w:rStyle w:val="Hypertextovodkaz"/>
              </w:rPr>
              <w:t>CÍL A: Zmapování stávajícího stavu a způsobu organizace a realizace dobrovolnických programů u PZS, včetně zmapování zkušeností s tímto programem a jeho podporou (zahrnuje témata 1, 2, 3, 4, 5, 7, 11)</w:t>
            </w:r>
            <w:r w:rsidR="004B5C82">
              <w:rPr>
                <w:webHidden/>
              </w:rPr>
              <w:tab/>
            </w:r>
            <w:r w:rsidR="004B5C82">
              <w:rPr>
                <w:webHidden/>
              </w:rPr>
              <w:fldChar w:fldCharType="begin"/>
            </w:r>
            <w:r w:rsidR="004B5C82">
              <w:rPr>
                <w:webHidden/>
              </w:rPr>
              <w:instrText xml:space="preserve"> PAGEREF _Toc122682288 \h </w:instrText>
            </w:r>
            <w:r w:rsidR="004B5C82">
              <w:rPr>
                <w:webHidden/>
              </w:rPr>
            </w:r>
            <w:r w:rsidR="004B5C82">
              <w:rPr>
                <w:webHidden/>
              </w:rPr>
              <w:fldChar w:fldCharType="separate"/>
            </w:r>
            <w:r>
              <w:rPr>
                <w:webHidden/>
              </w:rPr>
              <w:t>141</w:t>
            </w:r>
            <w:r w:rsidR="004B5C82">
              <w:rPr>
                <w:webHidden/>
              </w:rPr>
              <w:fldChar w:fldCharType="end"/>
            </w:r>
          </w:hyperlink>
        </w:p>
        <w:p w14:paraId="350D93DB" w14:textId="3988AA7F" w:rsidR="004B5C82" w:rsidRDefault="00805963">
          <w:pPr>
            <w:pStyle w:val="Obsah3"/>
            <w:rPr>
              <w:rFonts w:eastAsiaTheme="minorEastAsia" w:cstheme="minorBidi"/>
              <w:noProof/>
              <w:lang w:eastAsia="cs-CZ"/>
            </w:rPr>
          </w:pPr>
          <w:hyperlink w:anchor="_Toc122682289" w:history="1">
            <w:r w:rsidR="004B5C82" w:rsidRPr="00F830AD">
              <w:rPr>
                <w:rStyle w:val="Hypertextovodkaz"/>
                <w:noProof/>
              </w:rPr>
              <w:t>6.6.1</w:t>
            </w:r>
            <w:r w:rsidR="004B5C82">
              <w:rPr>
                <w:rFonts w:eastAsiaTheme="minorEastAsia" w:cstheme="minorBidi"/>
                <w:noProof/>
                <w:lang w:eastAsia="cs-CZ"/>
              </w:rPr>
              <w:tab/>
            </w:r>
            <w:r w:rsidR="004B5C82" w:rsidRPr="00F830AD">
              <w:rPr>
                <w:rStyle w:val="Hypertextovodkaz"/>
                <w:noProof/>
              </w:rPr>
              <w:t>Systém organizace programu dobrovolnictví v PZS</w:t>
            </w:r>
            <w:r w:rsidR="004B5C82">
              <w:rPr>
                <w:noProof/>
                <w:webHidden/>
              </w:rPr>
              <w:tab/>
            </w:r>
            <w:r w:rsidR="004B5C82">
              <w:rPr>
                <w:noProof/>
                <w:webHidden/>
              </w:rPr>
              <w:fldChar w:fldCharType="begin"/>
            </w:r>
            <w:r w:rsidR="004B5C82">
              <w:rPr>
                <w:noProof/>
                <w:webHidden/>
              </w:rPr>
              <w:instrText xml:space="preserve"> PAGEREF _Toc122682289 \h </w:instrText>
            </w:r>
            <w:r w:rsidR="004B5C82">
              <w:rPr>
                <w:noProof/>
                <w:webHidden/>
              </w:rPr>
            </w:r>
            <w:r w:rsidR="004B5C82">
              <w:rPr>
                <w:noProof/>
                <w:webHidden/>
              </w:rPr>
              <w:fldChar w:fldCharType="separate"/>
            </w:r>
            <w:r>
              <w:rPr>
                <w:noProof/>
                <w:webHidden/>
              </w:rPr>
              <w:t>141</w:t>
            </w:r>
            <w:r w:rsidR="004B5C82">
              <w:rPr>
                <w:noProof/>
                <w:webHidden/>
              </w:rPr>
              <w:fldChar w:fldCharType="end"/>
            </w:r>
          </w:hyperlink>
        </w:p>
        <w:p w14:paraId="64EE13F8" w14:textId="19F6943E" w:rsidR="004B5C82" w:rsidRDefault="00805963">
          <w:pPr>
            <w:pStyle w:val="Obsah3"/>
            <w:rPr>
              <w:rFonts w:eastAsiaTheme="minorEastAsia" w:cstheme="minorBidi"/>
              <w:noProof/>
              <w:lang w:eastAsia="cs-CZ"/>
            </w:rPr>
          </w:pPr>
          <w:hyperlink w:anchor="_Toc122682290" w:history="1">
            <w:r w:rsidR="004B5C82" w:rsidRPr="00F830AD">
              <w:rPr>
                <w:rStyle w:val="Hypertextovodkaz"/>
                <w:noProof/>
              </w:rPr>
              <w:t>6.6.2</w:t>
            </w:r>
            <w:r w:rsidR="004B5C82">
              <w:rPr>
                <w:rFonts w:eastAsiaTheme="minorEastAsia" w:cstheme="minorBidi"/>
                <w:noProof/>
                <w:lang w:eastAsia="cs-CZ"/>
              </w:rPr>
              <w:tab/>
            </w:r>
            <w:r w:rsidR="004B5C82" w:rsidRPr="00F830AD">
              <w:rPr>
                <w:rStyle w:val="Hypertextovodkaz"/>
                <w:noProof/>
              </w:rPr>
              <w:t>PD jako součást organizační struktury</w:t>
            </w:r>
            <w:r w:rsidR="004B5C82">
              <w:rPr>
                <w:noProof/>
                <w:webHidden/>
              </w:rPr>
              <w:tab/>
            </w:r>
            <w:r w:rsidR="004B5C82">
              <w:rPr>
                <w:noProof/>
                <w:webHidden/>
              </w:rPr>
              <w:fldChar w:fldCharType="begin"/>
            </w:r>
            <w:r w:rsidR="004B5C82">
              <w:rPr>
                <w:noProof/>
                <w:webHidden/>
              </w:rPr>
              <w:instrText xml:space="preserve"> PAGEREF _Toc122682290 \h </w:instrText>
            </w:r>
            <w:r w:rsidR="004B5C82">
              <w:rPr>
                <w:noProof/>
                <w:webHidden/>
              </w:rPr>
            </w:r>
            <w:r w:rsidR="004B5C82">
              <w:rPr>
                <w:noProof/>
                <w:webHidden/>
              </w:rPr>
              <w:fldChar w:fldCharType="separate"/>
            </w:r>
            <w:r>
              <w:rPr>
                <w:noProof/>
                <w:webHidden/>
              </w:rPr>
              <w:t>144</w:t>
            </w:r>
            <w:r w:rsidR="004B5C82">
              <w:rPr>
                <w:noProof/>
                <w:webHidden/>
              </w:rPr>
              <w:fldChar w:fldCharType="end"/>
            </w:r>
          </w:hyperlink>
        </w:p>
        <w:p w14:paraId="1C810203" w14:textId="134E0120" w:rsidR="004B5C82" w:rsidRDefault="00805963">
          <w:pPr>
            <w:pStyle w:val="Obsah3"/>
            <w:rPr>
              <w:rFonts w:eastAsiaTheme="minorEastAsia" w:cstheme="minorBidi"/>
              <w:noProof/>
              <w:lang w:eastAsia="cs-CZ"/>
            </w:rPr>
          </w:pPr>
          <w:hyperlink w:anchor="_Toc122682291" w:history="1">
            <w:r w:rsidR="004B5C82" w:rsidRPr="00F830AD">
              <w:rPr>
                <w:rStyle w:val="Hypertextovodkaz"/>
                <w:noProof/>
              </w:rPr>
              <w:t>6.6.3</w:t>
            </w:r>
            <w:r w:rsidR="004B5C82">
              <w:rPr>
                <w:rFonts w:eastAsiaTheme="minorEastAsia" w:cstheme="minorBidi"/>
                <w:noProof/>
                <w:lang w:eastAsia="cs-CZ"/>
              </w:rPr>
              <w:tab/>
            </w:r>
            <w:r w:rsidR="004B5C82" w:rsidRPr="00F830AD">
              <w:rPr>
                <w:rStyle w:val="Hypertextovodkaz"/>
                <w:noProof/>
              </w:rPr>
              <w:t>Podpora programu dobrovolnictví v PZS</w:t>
            </w:r>
            <w:r w:rsidR="004B5C82">
              <w:rPr>
                <w:noProof/>
                <w:webHidden/>
              </w:rPr>
              <w:tab/>
            </w:r>
            <w:r w:rsidR="004B5C82">
              <w:rPr>
                <w:noProof/>
                <w:webHidden/>
              </w:rPr>
              <w:fldChar w:fldCharType="begin"/>
            </w:r>
            <w:r w:rsidR="004B5C82">
              <w:rPr>
                <w:noProof/>
                <w:webHidden/>
              </w:rPr>
              <w:instrText xml:space="preserve"> PAGEREF _Toc122682291 \h </w:instrText>
            </w:r>
            <w:r w:rsidR="004B5C82">
              <w:rPr>
                <w:noProof/>
                <w:webHidden/>
              </w:rPr>
            </w:r>
            <w:r w:rsidR="004B5C82">
              <w:rPr>
                <w:noProof/>
                <w:webHidden/>
              </w:rPr>
              <w:fldChar w:fldCharType="separate"/>
            </w:r>
            <w:r>
              <w:rPr>
                <w:noProof/>
                <w:webHidden/>
              </w:rPr>
              <w:t>144</w:t>
            </w:r>
            <w:r w:rsidR="004B5C82">
              <w:rPr>
                <w:noProof/>
                <w:webHidden/>
              </w:rPr>
              <w:fldChar w:fldCharType="end"/>
            </w:r>
          </w:hyperlink>
        </w:p>
        <w:p w14:paraId="1C36FCAB" w14:textId="0AF91850" w:rsidR="004B5C82" w:rsidRDefault="00805963">
          <w:pPr>
            <w:pStyle w:val="Obsah3"/>
            <w:rPr>
              <w:rFonts w:eastAsiaTheme="minorEastAsia" w:cstheme="minorBidi"/>
              <w:noProof/>
              <w:lang w:eastAsia="cs-CZ"/>
            </w:rPr>
          </w:pPr>
          <w:hyperlink w:anchor="_Toc122682292" w:history="1">
            <w:r w:rsidR="004B5C82" w:rsidRPr="00F830AD">
              <w:rPr>
                <w:rStyle w:val="Hypertextovodkaz"/>
                <w:noProof/>
              </w:rPr>
              <w:t>6.6.4</w:t>
            </w:r>
            <w:r w:rsidR="004B5C82">
              <w:rPr>
                <w:rFonts w:eastAsiaTheme="minorEastAsia" w:cstheme="minorBidi"/>
                <w:noProof/>
                <w:lang w:eastAsia="cs-CZ"/>
              </w:rPr>
              <w:tab/>
            </w:r>
            <w:r w:rsidR="004B5C82" w:rsidRPr="00F830AD">
              <w:rPr>
                <w:rStyle w:val="Hypertextovodkaz"/>
                <w:noProof/>
              </w:rPr>
              <w:t>Spokojenost s programem dobrovolnictví</w:t>
            </w:r>
            <w:r w:rsidR="004B5C82">
              <w:rPr>
                <w:noProof/>
                <w:webHidden/>
              </w:rPr>
              <w:tab/>
            </w:r>
            <w:r w:rsidR="004B5C82">
              <w:rPr>
                <w:noProof/>
                <w:webHidden/>
              </w:rPr>
              <w:fldChar w:fldCharType="begin"/>
            </w:r>
            <w:r w:rsidR="004B5C82">
              <w:rPr>
                <w:noProof/>
                <w:webHidden/>
              </w:rPr>
              <w:instrText xml:space="preserve"> PAGEREF _Toc122682292 \h </w:instrText>
            </w:r>
            <w:r w:rsidR="004B5C82">
              <w:rPr>
                <w:noProof/>
                <w:webHidden/>
              </w:rPr>
            </w:r>
            <w:r w:rsidR="004B5C82">
              <w:rPr>
                <w:noProof/>
                <w:webHidden/>
              </w:rPr>
              <w:fldChar w:fldCharType="separate"/>
            </w:r>
            <w:r>
              <w:rPr>
                <w:noProof/>
                <w:webHidden/>
              </w:rPr>
              <w:t>145</w:t>
            </w:r>
            <w:r w:rsidR="004B5C82">
              <w:rPr>
                <w:noProof/>
                <w:webHidden/>
              </w:rPr>
              <w:fldChar w:fldCharType="end"/>
            </w:r>
          </w:hyperlink>
        </w:p>
        <w:p w14:paraId="0487DBDB" w14:textId="0C008B3A" w:rsidR="004B5C82" w:rsidRDefault="00805963">
          <w:pPr>
            <w:pStyle w:val="Obsah3"/>
            <w:rPr>
              <w:rFonts w:eastAsiaTheme="minorEastAsia" w:cstheme="minorBidi"/>
              <w:noProof/>
              <w:lang w:eastAsia="cs-CZ"/>
            </w:rPr>
          </w:pPr>
          <w:hyperlink w:anchor="_Toc122682293" w:history="1">
            <w:r w:rsidR="004B5C82" w:rsidRPr="00F830AD">
              <w:rPr>
                <w:rStyle w:val="Hypertextovodkaz"/>
                <w:noProof/>
              </w:rPr>
              <w:t>6.6.5</w:t>
            </w:r>
            <w:r w:rsidR="004B5C82">
              <w:rPr>
                <w:rFonts w:eastAsiaTheme="minorEastAsia" w:cstheme="minorBidi"/>
                <w:noProof/>
                <w:lang w:eastAsia="cs-CZ"/>
              </w:rPr>
              <w:tab/>
            </w:r>
            <w:r w:rsidR="004B5C82" w:rsidRPr="00F830AD">
              <w:rPr>
                <w:rStyle w:val="Hypertextovodkaz"/>
                <w:noProof/>
              </w:rPr>
              <w:t>Funkce koordinátora dobrovolníků</w:t>
            </w:r>
            <w:r w:rsidR="004B5C82">
              <w:rPr>
                <w:noProof/>
                <w:webHidden/>
              </w:rPr>
              <w:tab/>
            </w:r>
            <w:r w:rsidR="004B5C82">
              <w:rPr>
                <w:noProof/>
                <w:webHidden/>
              </w:rPr>
              <w:fldChar w:fldCharType="begin"/>
            </w:r>
            <w:r w:rsidR="004B5C82">
              <w:rPr>
                <w:noProof/>
                <w:webHidden/>
              </w:rPr>
              <w:instrText xml:space="preserve"> PAGEREF _Toc122682293 \h </w:instrText>
            </w:r>
            <w:r w:rsidR="004B5C82">
              <w:rPr>
                <w:noProof/>
                <w:webHidden/>
              </w:rPr>
            </w:r>
            <w:r w:rsidR="004B5C82">
              <w:rPr>
                <w:noProof/>
                <w:webHidden/>
              </w:rPr>
              <w:fldChar w:fldCharType="separate"/>
            </w:r>
            <w:r>
              <w:rPr>
                <w:noProof/>
                <w:webHidden/>
              </w:rPr>
              <w:t>147</w:t>
            </w:r>
            <w:r w:rsidR="004B5C82">
              <w:rPr>
                <w:noProof/>
                <w:webHidden/>
              </w:rPr>
              <w:fldChar w:fldCharType="end"/>
            </w:r>
          </w:hyperlink>
        </w:p>
        <w:p w14:paraId="6B0A08B8" w14:textId="2838531C" w:rsidR="004B5C82" w:rsidRDefault="00805963">
          <w:pPr>
            <w:pStyle w:val="Obsah3"/>
            <w:rPr>
              <w:rFonts w:eastAsiaTheme="minorEastAsia" w:cstheme="minorBidi"/>
              <w:noProof/>
              <w:lang w:eastAsia="cs-CZ"/>
            </w:rPr>
          </w:pPr>
          <w:hyperlink w:anchor="_Toc122682294" w:history="1">
            <w:r w:rsidR="004B5C82" w:rsidRPr="00F830AD">
              <w:rPr>
                <w:rStyle w:val="Hypertextovodkaz"/>
                <w:noProof/>
              </w:rPr>
              <w:t>6.6.6</w:t>
            </w:r>
            <w:r w:rsidR="004B5C82">
              <w:rPr>
                <w:rFonts w:eastAsiaTheme="minorEastAsia" w:cstheme="minorBidi"/>
                <w:noProof/>
                <w:lang w:eastAsia="cs-CZ"/>
              </w:rPr>
              <w:tab/>
            </w:r>
            <w:r w:rsidR="004B5C82" w:rsidRPr="00F830AD">
              <w:rPr>
                <w:rStyle w:val="Hypertextovodkaz"/>
                <w:noProof/>
              </w:rPr>
              <w:t>Propagace a informovanost o PD</w:t>
            </w:r>
            <w:r w:rsidR="004B5C82">
              <w:rPr>
                <w:noProof/>
                <w:webHidden/>
              </w:rPr>
              <w:tab/>
            </w:r>
            <w:r w:rsidR="004B5C82">
              <w:rPr>
                <w:noProof/>
                <w:webHidden/>
              </w:rPr>
              <w:fldChar w:fldCharType="begin"/>
            </w:r>
            <w:r w:rsidR="004B5C82">
              <w:rPr>
                <w:noProof/>
                <w:webHidden/>
              </w:rPr>
              <w:instrText xml:space="preserve"> PAGEREF _Toc122682294 \h </w:instrText>
            </w:r>
            <w:r w:rsidR="004B5C82">
              <w:rPr>
                <w:noProof/>
                <w:webHidden/>
              </w:rPr>
            </w:r>
            <w:r w:rsidR="004B5C82">
              <w:rPr>
                <w:noProof/>
                <w:webHidden/>
              </w:rPr>
              <w:fldChar w:fldCharType="separate"/>
            </w:r>
            <w:r>
              <w:rPr>
                <w:noProof/>
                <w:webHidden/>
              </w:rPr>
              <w:t>149</w:t>
            </w:r>
            <w:r w:rsidR="004B5C82">
              <w:rPr>
                <w:noProof/>
                <w:webHidden/>
              </w:rPr>
              <w:fldChar w:fldCharType="end"/>
            </w:r>
          </w:hyperlink>
        </w:p>
        <w:p w14:paraId="7AFD6277" w14:textId="0AC3D717" w:rsidR="004B5C82" w:rsidRDefault="00805963">
          <w:pPr>
            <w:pStyle w:val="Obsah3"/>
            <w:rPr>
              <w:rFonts w:eastAsiaTheme="minorEastAsia" w:cstheme="minorBidi"/>
              <w:noProof/>
              <w:lang w:eastAsia="cs-CZ"/>
            </w:rPr>
          </w:pPr>
          <w:hyperlink w:anchor="_Toc122682295" w:history="1">
            <w:r w:rsidR="004B5C82" w:rsidRPr="00F830AD">
              <w:rPr>
                <w:rStyle w:val="Hypertextovodkaz"/>
                <w:noProof/>
              </w:rPr>
              <w:t>6.6.7</w:t>
            </w:r>
            <w:r w:rsidR="004B5C82">
              <w:rPr>
                <w:rFonts w:eastAsiaTheme="minorEastAsia" w:cstheme="minorBidi"/>
                <w:noProof/>
                <w:lang w:eastAsia="cs-CZ"/>
              </w:rPr>
              <w:tab/>
            </w:r>
            <w:r w:rsidR="004B5C82" w:rsidRPr="00F830AD">
              <w:rPr>
                <w:rStyle w:val="Hypertextovodkaz"/>
                <w:noProof/>
              </w:rPr>
              <w:t>Nábor a výběr dobrovolníků</w:t>
            </w:r>
            <w:r w:rsidR="004B5C82">
              <w:rPr>
                <w:noProof/>
                <w:webHidden/>
              </w:rPr>
              <w:tab/>
            </w:r>
            <w:r w:rsidR="004B5C82">
              <w:rPr>
                <w:noProof/>
                <w:webHidden/>
              </w:rPr>
              <w:fldChar w:fldCharType="begin"/>
            </w:r>
            <w:r w:rsidR="004B5C82">
              <w:rPr>
                <w:noProof/>
                <w:webHidden/>
              </w:rPr>
              <w:instrText xml:space="preserve"> PAGEREF _Toc122682295 \h </w:instrText>
            </w:r>
            <w:r w:rsidR="004B5C82">
              <w:rPr>
                <w:noProof/>
                <w:webHidden/>
              </w:rPr>
            </w:r>
            <w:r w:rsidR="004B5C82">
              <w:rPr>
                <w:noProof/>
                <w:webHidden/>
              </w:rPr>
              <w:fldChar w:fldCharType="separate"/>
            </w:r>
            <w:r>
              <w:rPr>
                <w:noProof/>
                <w:webHidden/>
              </w:rPr>
              <w:t>151</w:t>
            </w:r>
            <w:r w:rsidR="004B5C82">
              <w:rPr>
                <w:noProof/>
                <w:webHidden/>
              </w:rPr>
              <w:fldChar w:fldCharType="end"/>
            </w:r>
          </w:hyperlink>
        </w:p>
        <w:p w14:paraId="65B77786" w14:textId="47E19EBB" w:rsidR="004B5C82" w:rsidRDefault="00805963">
          <w:pPr>
            <w:pStyle w:val="Obsah3"/>
            <w:rPr>
              <w:rFonts w:eastAsiaTheme="minorEastAsia" w:cstheme="minorBidi"/>
              <w:noProof/>
              <w:lang w:eastAsia="cs-CZ"/>
            </w:rPr>
          </w:pPr>
          <w:hyperlink w:anchor="_Toc122682296" w:history="1">
            <w:r w:rsidR="004B5C82" w:rsidRPr="00F830AD">
              <w:rPr>
                <w:rStyle w:val="Hypertextovodkaz"/>
                <w:noProof/>
              </w:rPr>
              <w:t>6.6.8</w:t>
            </w:r>
            <w:r w:rsidR="004B5C82">
              <w:rPr>
                <w:rFonts w:eastAsiaTheme="minorEastAsia" w:cstheme="minorBidi"/>
                <w:noProof/>
                <w:lang w:eastAsia="cs-CZ"/>
              </w:rPr>
              <w:tab/>
            </w:r>
            <w:r w:rsidR="004B5C82" w:rsidRPr="00F830AD">
              <w:rPr>
                <w:rStyle w:val="Hypertextovodkaz"/>
                <w:noProof/>
              </w:rPr>
              <w:t>Systém práce s dobrovolníky – evidence, školení, motivace</w:t>
            </w:r>
            <w:r w:rsidR="004B5C82">
              <w:rPr>
                <w:noProof/>
                <w:webHidden/>
              </w:rPr>
              <w:tab/>
            </w:r>
            <w:r w:rsidR="004B5C82">
              <w:rPr>
                <w:noProof/>
                <w:webHidden/>
              </w:rPr>
              <w:fldChar w:fldCharType="begin"/>
            </w:r>
            <w:r w:rsidR="004B5C82">
              <w:rPr>
                <w:noProof/>
                <w:webHidden/>
              </w:rPr>
              <w:instrText xml:space="preserve"> PAGEREF _Toc122682296 \h </w:instrText>
            </w:r>
            <w:r w:rsidR="004B5C82">
              <w:rPr>
                <w:noProof/>
                <w:webHidden/>
              </w:rPr>
            </w:r>
            <w:r w:rsidR="004B5C82">
              <w:rPr>
                <w:noProof/>
                <w:webHidden/>
              </w:rPr>
              <w:fldChar w:fldCharType="separate"/>
            </w:r>
            <w:r>
              <w:rPr>
                <w:noProof/>
                <w:webHidden/>
              </w:rPr>
              <w:t>152</w:t>
            </w:r>
            <w:r w:rsidR="004B5C82">
              <w:rPr>
                <w:noProof/>
                <w:webHidden/>
              </w:rPr>
              <w:fldChar w:fldCharType="end"/>
            </w:r>
          </w:hyperlink>
        </w:p>
        <w:p w14:paraId="4A71391A" w14:textId="701ED51F" w:rsidR="004B5C82" w:rsidRDefault="00805963">
          <w:pPr>
            <w:pStyle w:val="Obsah3"/>
            <w:rPr>
              <w:rFonts w:eastAsiaTheme="minorEastAsia" w:cstheme="minorBidi"/>
              <w:noProof/>
              <w:lang w:eastAsia="cs-CZ"/>
            </w:rPr>
          </w:pPr>
          <w:hyperlink w:anchor="_Toc122682297" w:history="1">
            <w:r w:rsidR="004B5C82" w:rsidRPr="00F830AD">
              <w:rPr>
                <w:rStyle w:val="Hypertextovodkaz"/>
                <w:noProof/>
              </w:rPr>
              <w:t>6.6.9</w:t>
            </w:r>
            <w:r w:rsidR="004B5C82">
              <w:rPr>
                <w:rFonts w:eastAsiaTheme="minorEastAsia" w:cstheme="minorBidi"/>
                <w:noProof/>
                <w:lang w:eastAsia="cs-CZ"/>
              </w:rPr>
              <w:tab/>
            </w:r>
            <w:r w:rsidR="004B5C82" w:rsidRPr="00F830AD">
              <w:rPr>
                <w:rStyle w:val="Hypertextovodkaz"/>
                <w:noProof/>
              </w:rPr>
              <w:t>Typy aktuálně realizovaných dobrovolnických činností</w:t>
            </w:r>
            <w:r w:rsidR="004B5C82">
              <w:rPr>
                <w:noProof/>
                <w:webHidden/>
              </w:rPr>
              <w:tab/>
            </w:r>
            <w:r w:rsidR="004B5C82">
              <w:rPr>
                <w:noProof/>
                <w:webHidden/>
              </w:rPr>
              <w:fldChar w:fldCharType="begin"/>
            </w:r>
            <w:r w:rsidR="004B5C82">
              <w:rPr>
                <w:noProof/>
                <w:webHidden/>
              </w:rPr>
              <w:instrText xml:space="preserve"> PAGEREF _Toc122682297 \h </w:instrText>
            </w:r>
            <w:r w:rsidR="004B5C82">
              <w:rPr>
                <w:noProof/>
                <w:webHidden/>
              </w:rPr>
            </w:r>
            <w:r w:rsidR="004B5C82">
              <w:rPr>
                <w:noProof/>
                <w:webHidden/>
              </w:rPr>
              <w:fldChar w:fldCharType="separate"/>
            </w:r>
            <w:r>
              <w:rPr>
                <w:noProof/>
                <w:webHidden/>
              </w:rPr>
              <w:t>153</w:t>
            </w:r>
            <w:r w:rsidR="004B5C82">
              <w:rPr>
                <w:noProof/>
                <w:webHidden/>
              </w:rPr>
              <w:fldChar w:fldCharType="end"/>
            </w:r>
          </w:hyperlink>
        </w:p>
        <w:p w14:paraId="74A88A16" w14:textId="447C0090" w:rsidR="004B5C82" w:rsidRDefault="00805963">
          <w:pPr>
            <w:pStyle w:val="Obsah3"/>
            <w:rPr>
              <w:rFonts w:eastAsiaTheme="minorEastAsia" w:cstheme="minorBidi"/>
              <w:noProof/>
              <w:lang w:eastAsia="cs-CZ"/>
            </w:rPr>
          </w:pPr>
          <w:hyperlink w:anchor="_Toc122682298" w:history="1">
            <w:r w:rsidR="004B5C82" w:rsidRPr="00F830AD">
              <w:rPr>
                <w:rStyle w:val="Hypertextovodkaz"/>
                <w:noProof/>
              </w:rPr>
              <w:t>6.6.10</w:t>
            </w:r>
            <w:r w:rsidR="004B5C82">
              <w:rPr>
                <w:rFonts w:eastAsiaTheme="minorEastAsia" w:cstheme="minorBidi"/>
                <w:noProof/>
                <w:lang w:eastAsia="cs-CZ"/>
              </w:rPr>
              <w:tab/>
            </w:r>
            <w:r w:rsidR="004B5C82" w:rsidRPr="00F830AD">
              <w:rPr>
                <w:rStyle w:val="Hypertextovodkaz"/>
                <w:noProof/>
              </w:rPr>
              <w:t>Demografická struktura dobrovolníků</w:t>
            </w:r>
            <w:r w:rsidR="004B5C82">
              <w:rPr>
                <w:noProof/>
                <w:webHidden/>
              </w:rPr>
              <w:tab/>
            </w:r>
            <w:r w:rsidR="004B5C82">
              <w:rPr>
                <w:noProof/>
                <w:webHidden/>
              </w:rPr>
              <w:fldChar w:fldCharType="begin"/>
            </w:r>
            <w:r w:rsidR="004B5C82">
              <w:rPr>
                <w:noProof/>
                <w:webHidden/>
              </w:rPr>
              <w:instrText xml:space="preserve"> PAGEREF _Toc122682298 \h </w:instrText>
            </w:r>
            <w:r w:rsidR="004B5C82">
              <w:rPr>
                <w:noProof/>
                <w:webHidden/>
              </w:rPr>
            </w:r>
            <w:r w:rsidR="004B5C82">
              <w:rPr>
                <w:noProof/>
                <w:webHidden/>
              </w:rPr>
              <w:fldChar w:fldCharType="separate"/>
            </w:r>
            <w:r>
              <w:rPr>
                <w:noProof/>
                <w:webHidden/>
              </w:rPr>
              <w:t>154</w:t>
            </w:r>
            <w:r w:rsidR="004B5C82">
              <w:rPr>
                <w:noProof/>
                <w:webHidden/>
              </w:rPr>
              <w:fldChar w:fldCharType="end"/>
            </w:r>
          </w:hyperlink>
        </w:p>
        <w:p w14:paraId="00C66090" w14:textId="63C345A8" w:rsidR="004B5C82" w:rsidRDefault="00805963">
          <w:pPr>
            <w:pStyle w:val="Obsah2"/>
            <w:rPr>
              <w:rFonts w:eastAsiaTheme="minorEastAsia" w:cstheme="minorBidi"/>
              <w:i w:val="0"/>
              <w:iCs w:val="0"/>
            </w:rPr>
          </w:pPr>
          <w:hyperlink w:anchor="_Toc122682299" w:history="1">
            <w:r w:rsidR="004B5C82" w:rsidRPr="00F830AD">
              <w:rPr>
                <w:rStyle w:val="Hypertextovodkaz"/>
              </w:rPr>
              <w:t>6.7</w:t>
            </w:r>
            <w:r w:rsidR="004B5C82">
              <w:rPr>
                <w:rFonts w:eastAsiaTheme="minorEastAsia" w:cstheme="minorBidi"/>
                <w:i w:val="0"/>
                <w:iCs w:val="0"/>
              </w:rPr>
              <w:tab/>
            </w:r>
            <w:r w:rsidR="004B5C82" w:rsidRPr="00F830AD">
              <w:rPr>
                <w:rStyle w:val="Hypertextovodkaz"/>
                <w:lang w:val="af-ZA"/>
              </w:rPr>
              <w:t>CÍL B: Zjištění pozitivních zkušeností s dobrovolnictvím u poskytovatelů zdravotních služeb, kde dobrovolnictví funguje a objektivizace silných stránek (zahrnuje témata 6,12)</w:t>
            </w:r>
            <w:r w:rsidR="004B5C82">
              <w:rPr>
                <w:webHidden/>
              </w:rPr>
              <w:tab/>
            </w:r>
            <w:r w:rsidR="004B5C82">
              <w:rPr>
                <w:webHidden/>
              </w:rPr>
              <w:fldChar w:fldCharType="begin"/>
            </w:r>
            <w:r w:rsidR="004B5C82">
              <w:rPr>
                <w:webHidden/>
              </w:rPr>
              <w:instrText xml:space="preserve"> PAGEREF _Toc122682299 \h </w:instrText>
            </w:r>
            <w:r w:rsidR="004B5C82">
              <w:rPr>
                <w:webHidden/>
              </w:rPr>
            </w:r>
            <w:r w:rsidR="004B5C82">
              <w:rPr>
                <w:webHidden/>
              </w:rPr>
              <w:fldChar w:fldCharType="separate"/>
            </w:r>
            <w:r>
              <w:rPr>
                <w:webHidden/>
              </w:rPr>
              <w:t>155</w:t>
            </w:r>
            <w:r w:rsidR="004B5C82">
              <w:rPr>
                <w:webHidden/>
              </w:rPr>
              <w:fldChar w:fldCharType="end"/>
            </w:r>
          </w:hyperlink>
        </w:p>
        <w:p w14:paraId="55731D72" w14:textId="1ADEC13D" w:rsidR="004B5C82" w:rsidRDefault="00805963">
          <w:pPr>
            <w:pStyle w:val="Obsah3"/>
            <w:rPr>
              <w:rFonts w:eastAsiaTheme="minorEastAsia" w:cstheme="minorBidi"/>
              <w:noProof/>
              <w:lang w:eastAsia="cs-CZ"/>
            </w:rPr>
          </w:pPr>
          <w:hyperlink w:anchor="_Toc122682300" w:history="1">
            <w:r w:rsidR="004B5C82" w:rsidRPr="00F830AD">
              <w:rPr>
                <w:rStyle w:val="Hypertextovodkaz"/>
                <w:noProof/>
              </w:rPr>
              <w:t>6.7.1</w:t>
            </w:r>
            <w:r w:rsidR="004B5C82">
              <w:rPr>
                <w:rFonts w:eastAsiaTheme="minorEastAsia" w:cstheme="minorBidi"/>
                <w:noProof/>
                <w:lang w:eastAsia="cs-CZ"/>
              </w:rPr>
              <w:tab/>
            </w:r>
            <w:r w:rsidR="004B5C82" w:rsidRPr="00F830AD">
              <w:rPr>
                <w:rStyle w:val="Hypertextovodkaz"/>
                <w:noProof/>
              </w:rPr>
              <w:t>Přínosy PD</w:t>
            </w:r>
            <w:r w:rsidR="004B5C82">
              <w:rPr>
                <w:noProof/>
                <w:webHidden/>
              </w:rPr>
              <w:tab/>
            </w:r>
            <w:r w:rsidR="004B5C82">
              <w:rPr>
                <w:noProof/>
                <w:webHidden/>
              </w:rPr>
              <w:fldChar w:fldCharType="begin"/>
            </w:r>
            <w:r w:rsidR="004B5C82">
              <w:rPr>
                <w:noProof/>
                <w:webHidden/>
              </w:rPr>
              <w:instrText xml:space="preserve"> PAGEREF _Toc122682300 \h </w:instrText>
            </w:r>
            <w:r w:rsidR="004B5C82">
              <w:rPr>
                <w:noProof/>
                <w:webHidden/>
              </w:rPr>
            </w:r>
            <w:r w:rsidR="004B5C82">
              <w:rPr>
                <w:noProof/>
                <w:webHidden/>
              </w:rPr>
              <w:fldChar w:fldCharType="separate"/>
            </w:r>
            <w:r>
              <w:rPr>
                <w:noProof/>
                <w:webHidden/>
              </w:rPr>
              <w:t>156</w:t>
            </w:r>
            <w:r w:rsidR="004B5C82">
              <w:rPr>
                <w:noProof/>
                <w:webHidden/>
              </w:rPr>
              <w:fldChar w:fldCharType="end"/>
            </w:r>
          </w:hyperlink>
        </w:p>
        <w:p w14:paraId="3C3D93E7" w14:textId="40C4D052" w:rsidR="004B5C82" w:rsidRDefault="00805963">
          <w:pPr>
            <w:pStyle w:val="Obsah3"/>
            <w:rPr>
              <w:rFonts w:eastAsiaTheme="minorEastAsia" w:cstheme="minorBidi"/>
              <w:noProof/>
              <w:lang w:eastAsia="cs-CZ"/>
            </w:rPr>
          </w:pPr>
          <w:hyperlink w:anchor="_Toc122682301" w:history="1">
            <w:r w:rsidR="004B5C82" w:rsidRPr="00F830AD">
              <w:rPr>
                <w:rStyle w:val="Hypertextovodkaz"/>
                <w:rFonts w:eastAsia="Times New Roman"/>
                <w:noProof/>
                <w:lang w:eastAsia="cs-CZ"/>
              </w:rPr>
              <w:t>6.7.2</w:t>
            </w:r>
            <w:r w:rsidR="004B5C82">
              <w:rPr>
                <w:rFonts w:eastAsiaTheme="minorEastAsia" w:cstheme="minorBidi"/>
                <w:noProof/>
                <w:lang w:eastAsia="cs-CZ"/>
              </w:rPr>
              <w:tab/>
            </w:r>
            <w:r w:rsidR="004B5C82" w:rsidRPr="00F830AD">
              <w:rPr>
                <w:rStyle w:val="Hypertextovodkaz"/>
                <w:noProof/>
              </w:rPr>
              <w:t>Spokojenost s PD</w:t>
            </w:r>
            <w:r w:rsidR="004B5C82">
              <w:rPr>
                <w:noProof/>
                <w:webHidden/>
              </w:rPr>
              <w:tab/>
            </w:r>
            <w:r w:rsidR="004B5C82">
              <w:rPr>
                <w:noProof/>
                <w:webHidden/>
              </w:rPr>
              <w:fldChar w:fldCharType="begin"/>
            </w:r>
            <w:r w:rsidR="004B5C82">
              <w:rPr>
                <w:noProof/>
                <w:webHidden/>
              </w:rPr>
              <w:instrText xml:space="preserve"> PAGEREF _Toc122682301 \h </w:instrText>
            </w:r>
            <w:r w:rsidR="004B5C82">
              <w:rPr>
                <w:noProof/>
                <w:webHidden/>
              </w:rPr>
            </w:r>
            <w:r w:rsidR="004B5C82">
              <w:rPr>
                <w:noProof/>
                <w:webHidden/>
              </w:rPr>
              <w:fldChar w:fldCharType="separate"/>
            </w:r>
            <w:r>
              <w:rPr>
                <w:noProof/>
                <w:webHidden/>
              </w:rPr>
              <w:t>157</w:t>
            </w:r>
            <w:r w:rsidR="004B5C82">
              <w:rPr>
                <w:noProof/>
                <w:webHidden/>
              </w:rPr>
              <w:fldChar w:fldCharType="end"/>
            </w:r>
          </w:hyperlink>
        </w:p>
        <w:p w14:paraId="215FE308" w14:textId="067EB9F1" w:rsidR="004B5C82" w:rsidRDefault="00805963">
          <w:pPr>
            <w:pStyle w:val="Obsah2"/>
            <w:rPr>
              <w:rFonts w:eastAsiaTheme="minorEastAsia" w:cstheme="minorBidi"/>
              <w:i w:val="0"/>
              <w:iCs w:val="0"/>
            </w:rPr>
          </w:pPr>
          <w:hyperlink w:anchor="_Toc122682302" w:history="1">
            <w:r w:rsidR="004B5C82" w:rsidRPr="00F830AD">
              <w:rPr>
                <w:rStyle w:val="Hypertextovodkaz"/>
              </w:rPr>
              <w:t>6.8</w:t>
            </w:r>
            <w:r w:rsidR="004B5C82">
              <w:rPr>
                <w:rFonts w:eastAsiaTheme="minorEastAsia" w:cstheme="minorBidi"/>
                <w:i w:val="0"/>
                <w:iCs w:val="0"/>
              </w:rPr>
              <w:tab/>
            </w:r>
            <w:r w:rsidR="004B5C82" w:rsidRPr="00F830AD">
              <w:rPr>
                <w:rStyle w:val="Hypertextovodkaz"/>
              </w:rPr>
              <w:t>CÍL C: Detekce překážek bránících realizaci dobrovolnického programu u poskytovatelů zdravotních služeb, kteří program nemají, slabých stránek a ohrožení, včetně jejich relevance a významnosti (zahrnuje témata 6, 13)</w:t>
            </w:r>
            <w:r w:rsidR="004B5C82">
              <w:rPr>
                <w:webHidden/>
              </w:rPr>
              <w:tab/>
            </w:r>
            <w:r w:rsidR="004B5C82">
              <w:rPr>
                <w:webHidden/>
              </w:rPr>
              <w:fldChar w:fldCharType="begin"/>
            </w:r>
            <w:r w:rsidR="004B5C82">
              <w:rPr>
                <w:webHidden/>
              </w:rPr>
              <w:instrText xml:space="preserve"> PAGEREF _Toc122682302 \h </w:instrText>
            </w:r>
            <w:r w:rsidR="004B5C82">
              <w:rPr>
                <w:webHidden/>
              </w:rPr>
            </w:r>
            <w:r w:rsidR="004B5C82">
              <w:rPr>
                <w:webHidden/>
              </w:rPr>
              <w:fldChar w:fldCharType="separate"/>
            </w:r>
            <w:r>
              <w:rPr>
                <w:webHidden/>
              </w:rPr>
              <w:t>158</w:t>
            </w:r>
            <w:r w:rsidR="004B5C82">
              <w:rPr>
                <w:webHidden/>
              </w:rPr>
              <w:fldChar w:fldCharType="end"/>
            </w:r>
          </w:hyperlink>
        </w:p>
        <w:p w14:paraId="769562C6" w14:textId="67C7A487" w:rsidR="004B5C82" w:rsidRDefault="00805963">
          <w:pPr>
            <w:pStyle w:val="Obsah3"/>
            <w:rPr>
              <w:rFonts w:eastAsiaTheme="minorEastAsia" w:cstheme="minorBidi"/>
              <w:noProof/>
              <w:lang w:eastAsia="cs-CZ"/>
            </w:rPr>
          </w:pPr>
          <w:hyperlink w:anchor="_Toc122682303" w:history="1">
            <w:r w:rsidR="004B5C82" w:rsidRPr="00F830AD">
              <w:rPr>
                <w:rStyle w:val="Hypertextovodkaz"/>
                <w:noProof/>
              </w:rPr>
              <w:t>6.8.1</w:t>
            </w:r>
            <w:r w:rsidR="004B5C82">
              <w:rPr>
                <w:rFonts w:eastAsiaTheme="minorEastAsia" w:cstheme="minorBidi"/>
                <w:noProof/>
                <w:lang w:eastAsia="cs-CZ"/>
              </w:rPr>
              <w:tab/>
            </w:r>
            <w:r w:rsidR="004B5C82" w:rsidRPr="00F830AD">
              <w:rPr>
                <w:rStyle w:val="Hypertextovodkaz"/>
                <w:noProof/>
              </w:rPr>
              <w:t>Bariéry PD</w:t>
            </w:r>
            <w:r w:rsidR="004B5C82">
              <w:rPr>
                <w:noProof/>
                <w:webHidden/>
              </w:rPr>
              <w:tab/>
            </w:r>
            <w:r w:rsidR="004B5C82">
              <w:rPr>
                <w:noProof/>
                <w:webHidden/>
              </w:rPr>
              <w:fldChar w:fldCharType="begin"/>
            </w:r>
            <w:r w:rsidR="004B5C82">
              <w:rPr>
                <w:noProof/>
                <w:webHidden/>
              </w:rPr>
              <w:instrText xml:space="preserve"> PAGEREF _Toc122682303 \h </w:instrText>
            </w:r>
            <w:r w:rsidR="004B5C82">
              <w:rPr>
                <w:noProof/>
                <w:webHidden/>
              </w:rPr>
            </w:r>
            <w:r w:rsidR="004B5C82">
              <w:rPr>
                <w:noProof/>
                <w:webHidden/>
              </w:rPr>
              <w:fldChar w:fldCharType="separate"/>
            </w:r>
            <w:r>
              <w:rPr>
                <w:noProof/>
                <w:webHidden/>
              </w:rPr>
              <w:t>158</w:t>
            </w:r>
            <w:r w:rsidR="004B5C82">
              <w:rPr>
                <w:noProof/>
                <w:webHidden/>
              </w:rPr>
              <w:fldChar w:fldCharType="end"/>
            </w:r>
          </w:hyperlink>
        </w:p>
        <w:p w14:paraId="5BFB40F6" w14:textId="1C0CEB9F" w:rsidR="004B5C82" w:rsidRDefault="00805963">
          <w:pPr>
            <w:pStyle w:val="Obsah3"/>
            <w:rPr>
              <w:rFonts w:eastAsiaTheme="minorEastAsia" w:cstheme="minorBidi"/>
              <w:noProof/>
              <w:lang w:eastAsia="cs-CZ"/>
            </w:rPr>
          </w:pPr>
          <w:hyperlink w:anchor="_Toc122682304" w:history="1">
            <w:r w:rsidR="004B5C82" w:rsidRPr="00F830AD">
              <w:rPr>
                <w:rStyle w:val="Hypertextovodkaz"/>
                <w:noProof/>
              </w:rPr>
              <w:t>6.8.2</w:t>
            </w:r>
            <w:r w:rsidR="004B5C82">
              <w:rPr>
                <w:rFonts w:eastAsiaTheme="minorEastAsia" w:cstheme="minorBidi"/>
                <w:noProof/>
                <w:lang w:eastAsia="cs-CZ"/>
              </w:rPr>
              <w:tab/>
            </w:r>
            <w:r w:rsidR="004B5C82" w:rsidRPr="00F830AD">
              <w:rPr>
                <w:rStyle w:val="Hypertextovodkaz"/>
                <w:noProof/>
              </w:rPr>
              <w:t>Analýza rizik PD</w:t>
            </w:r>
            <w:r w:rsidR="004B5C82">
              <w:rPr>
                <w:noProof/>
                <w:webHidden/>
              </w:rPr>
              <w:tab/>
            </w:r>
            <w:r w:rsidR="004B5C82">
              <w:rPr>
                <w:noProof/>
                <w:webHidden/>
              </w:rPr>
              <w:fldChar w:fldCharType="begin"/>
            </w:r>
            <w:r w:rsidR="004B5C82">
              <w:rPr>
                <w:noProof/>
                <w:webHidden/>
              </w:rPr>
              <w:instrText xml:space="preserve"> PAGEREF _Toc122682304 \h </w:instrText>
            </w:r>
            <w:r w:rsidR="004B5C82">
              <w:rPr>
                <w:noProof/>
                <w:webHidden/>
              </w:rPr>
            </w:r>
            <w:r w:rsidR="004B5C82">
              <w:rPr>
                <w:noProof/>
                <w:webHidden/>
              </w:rPr>
              <w:fldChar w:fldCharType="separate"/>
            </w:r>
            <w:r>
              <w:rPr>
                <w:noProof/>
                <w:webHidden/>
              </w:rPr>
              <w:t>160</w:t>
            </w:r>
            <w:r w:rsidR="004B5C82">
              <w:rPr>
                <w:noProof/>
                <w:webHidden/>
              </w:rPr>
              <w:fldChar w:fldCharType="end"/>
            </w:r>
          </w:hyperlink>
        </w:p>
        <w:p w14:paraId="50F80119" w14:textId="47678B13" w:rsidR="004B5C82" w:rsidRDefault="00805963">
          <w:pPr>
            <w:pStyle w:val="Obsah2"/>
            <w:rPr>
              <w:rFonts w:eastAsiaTheme="minorEastAsia" w:cstheme="minorBidi"/>
              <w:i w:val="0"/>
              <w:iCs w:val="0"/>
            </w:rPr>
          </w:pPr>
          <w:hyperlink w:anchor="_Toc122682305" w:history="1">
            <w:r w:rsidR="004B5C82" w:rsidRPr="00F830AD">
              <w:rPr>
                <w:rStyle w:val="Hypertextovodkaz"/>
              </w:rPr>
              <w:t>6.9</w:t>
            </w:r>
            <w:r w:rsidR="004B5C82">
              <w:rPr>
                <w:rFonts w:eastAsiaTheme="minorEastAsia" w:cstheme="minorBidi"/>
                <w:i w:val="0"/>
                <w:iCs w:val="0"/>
              </w:rPr>
              <w:tab/>
            </w:r>
            <w:r w:rsidR="004B5C82" w:rsidRPr="00F830AD">
              <w:rPr>
                <w:rStyle w:val="Hypertextovodkaz"/>
              </w:rPr>
              <w:t>CÍL D: Zjištění konkrétních potřeb a podmínek nutných pro start a rozvoj bezpečného dobrovolnického programu ve zdravotních službách a potřeb pro jeho zlepšení (zahrnuje témata: 2, 3, 4, 8, 9, 15, 16)</w:t>
            </w:r>
            <w:r w:rsidR="004B5C82">
              <w:rPr>
                <w:webHidden/>
              </w:rPr>
              <w:tab/>
            </w:r>
            <w:r w:rsidR="004B5C82">
              <w:rPr>
                <w:webHidden/>
              </w:rPr>
              <w:fldChar w:fldCharType="begin"/>
            </w:r>
            <w:r w:rsidR="004B5C82">
              <w:rPr>
                <w:webHidden/>
              </w:rPr>
              <w:instrText xml:space="preserve"> PAGEREF _Toc122682305 \h </w:instrText>
            </w:r>
            <w:r w:rsidR="004B5C82">
              <w:rPr>
                <w:webHidden/>
              </w:rPr>
            </w:r>
            <w:r w:rsidR="004B5C82">
              <w:rPr>
                <w:webHidden/>
              </w:rPr>
              <w:fldChar w:fldCharType="separate"/>
            </w:r>
            <w:r>
              <w:rPr>
                <w:webHidden/>
              </w:rPr>
              <w:t>163</w:t>
            </w:r>
            <w:r w:rsidR="004B5C82">
              <w:rPr>
                <w:webHidden/>
              </w:rPr>
              <w:fldChar w:fldCharType="end"/>
            </w:r>
          </w:hyperlink>
        </w:p>
        <w:p w14:paraId="554EECDB" w14:textId="7B39D76F" w:rsidR="004B5C82" w:rsidRDefault="00805963">
          <w:pPr>
            <w:pStyle w:val="Obsah3"/>
            <w:rPr>
              <w:rFonts w:eastAsiaTheme="minorEastAsia" w:cstheme="minorBidi"/>
              <w:noProof/>
              <w:lang w:eastAsia="cs-CZ"/>
            </w:rPr>
          </w:pPr>
          <w:hyperlink w:anchor="_Toc122682306" w:history="1">
            <w:r w:rsidR="004B5C82" w:rsidRPr="00F830AD">
              <w:rPr>
                <w:rStyle w:val="Hypertextovodkaz"/>
                <w:rFonts w:eastAsia="Times New Roman"/>
                <w:noProof/>
              </w:rPr>
              <w:t>6.9.1</w:t>
            </w:r>
            <w:r w:rsidR="004B5C82">
              <w:rPr>
                <w:rFonts w:eastAsiaTheme="minorEastAsia" w:cstheme="minorBidi"/>
                <w:noProof/>
                <w:lang w:eastAsia="cs-CZ"/>
              </w:rPr>
              <w:tab/>
            </w:r>
            <w:r w:rsidR="004B5C82" w:rsidRPr="00F830AD">
              <w:rPr>
                <w:rStyle w:val="Hypertextovodkaz"/>
                <w:rFonts w:eastAsia="Times New Roman"/>
                <w:noProof/>
              </w:rPr>
              <w:t>Problematika financování a rozpočtu PD</w:t>
            </w:r>
            <w:r w:rsidR="004B5C82">
              <w:rPr>
                <w:noProof/>
                <w:webHidden/>
              </w:rPr>
              <w:tab/>
            </w:r>
            <w:r w:rsidR="004B5C82">
              <w:rPr>
                <w:noProof/>
                <w:webHidden/>
              </w:rPr>
              <w:fldChar w:fldCharType="begin"/>
            </w:r>
            <w:r w:rsidR="004B5C82">
              <w:rPr>
                <w:noProof/>
                <w:webHidden/>
              </w:rPr>
              <w:instrText xml:space="preserve"> PAGEREF _Toc122682306 \h </w:instrText>
            </w:r>
            <w:r w:rsidR="004B5C82">
              <w:rPr>
                <w:noProof/>
                <w:webHidden/>
              </w:rPr>
            </w:r>
            <w:r w:rsidR="004B5C82">
              <w:rPr>
                <w:noProof/>
                <w:webHidden/>
              </w:rPr>
              <w:fldChar w:fldCharType="separate"/>
            </w:r>
            <w:r>
              <w:rPr>
                <w:noProof/>
                <w:webHidden/>
              </w:rPr>
              <w:t>164</w:t>
            </w:r>
            <w:r w:rsidR="004B5C82">
              <w:rPr>
                <w:noProof/>
                <w:webHidden/>
              </w:rPr>
              <w:fldChar w:fldCharType="end"/>
            </w:r>
          </w:hyperlink>
        </w:p>
        <w:p w14:paraId="4FE1600E" w14:textId="36C844CB" w:rsidR="004B5C82" w:rsidRDefault="00805963">
          <w:pPr>
            <w:pStyle w:val="Obsah2"/>
            <w:rPr>
              <w:rFonts w:eastAsiaTheme="minorEastAsia" w:cstheme="minorBidi"/>
              <w:i w:val="0"/>
              <w:iCs w:val="0"/>
            </w:rPr>
          </w:pPr>
          <w:hyperlink w:anchor="_Toc122682307" w:history="1">
            <w:r w:rsidR="004B5C82" w:rsidRPr="00F830AD">
              <w:rPr>
                <w:rStyle w:val="Hypertextovodkaz"/>
              </w:rPr>
              <w:t>6.10</w:t>
            </w:r>
            <w:r w:rsidR="004B5C82">
              <w:rPr>
                <w:rFonts w:eastAsiaTheme="minorEastAsia" w:cstheme="minorBidi"/>
                <w:i w:val="0"/>
                <w:iCs w:val="0"/>
              </w:rPr>
              <w:tab/>
            </w:r>
            <w:r w:rsidR="004B5C82" w:rsidRPr="00F830AD">
              <w:rPr>
                <w:rStyle w:val="Hypertextovodkaz"/>
              </w:rPr>
              <w:t>CÍL E: Zjištění informace od poskytovatelů zdravotních služeb, zda je program dobrovolnictví u poskytovatelů zdravotních služeb zahrnut do systému zvyšování kvality a bezpečí zdravotních služeb a jakým způsobem (zahrnuje témata 10, 14)</w:t>
            </w:r>
            <w:r w:rsidR="004B5C82">
              <w:rPr>
                <w:webHidden/>
              </w:rPr>
              <w:tab/>
            </w:r>
            <w:r w:rsidR="004B5C82">
              <w:rPr>
                <w:webHidden/>
              </w:rPr>
              <w:fldChar w:fldCharType="begin"/>
            </w:r>
            <w:r w:rsidR="004B5C82">
              <w:rPr>
                <w:webHidden/>
              </w:rPr>
              <w:instrText xml:space="preserve"> PAGEREF _Toc122682307 \h </w:instrText>
            </w:r>
            <w:r w:rsidR="004B5C82">
              <w:rPr>
                <w:webHidden/>
              </w:rPr>
            </w:r>
            <w:r w:rsidR="004B5C82">
              <w:rPr>
                <w:webHidden/>
              </w:rPr>
              <w:fldChar w:fldCharType="separate"/>
            </w:r>
            <w:r>
              <w:rPr>
                <w:webHidden/>
              </w:rPr>
              <w:t>166</w:t>
            </w:r>
            <w:r w:rsidR="004B5C82">
              <w:rPr>
                <w:webHidden/>
              </w:rPr>
              <w:fldChar w:fldCharType="end"/>
            </w:r>
          </w:hyperlink>
        </w:p>
        <w:p w14:paraId="142ED267" w14:textId="7D6E5979" w:rsidR="004B5C82" w:rsidRDefault="00805963">
          <w:pPr>
            <w:pStyle w:val="Obsah3"/>
            <w:rPr>
              <w:rFonts w:eastAsiaTheme="minorEastAsia" w:cstheme="minorBidi"/>
              <w:noProof/>
              <w:lang w:eastAsia="cs-CZ"/>
            </w:rPr>
          </w:pPr>
          <w:hyperlink w:anchor="_Toc122682308" w:history="1">
            <w:r w:rsidR="004B5C82" w:rsidRPr="00F830AD">
              <w:rPr>
                <w:rStyle w:val="Hypertextovodkaz"/>
                <w:rFonts w:eastAsia="Times New Roman"/>
                <w:noProof/>
                <w:lang w:eastAsia="cs-CZ"/>
              </w:rPr>
              <w:t>6.10.1</w:t>
            </w:r>
            <w:r w:rsidR="004B5C82">
              <w:rPr>
                <w:rFonts w:eastAsiaTheme="minorEastAsia" w:cstheme="minorBidi"/>
                <w:noProof/>
                <w:lang w:eastAsia="cs-CZ"/>
              </w:rPr>
              <w:tab/>
            </w:r>
            <w:r w:rsidR="004B5C82" w:rsidRPr="00F830AD">
              <w:rPr>
                <w:rStyle w:val="Hypertextovodkaz"/>
                <w:rFonts w:eastAsia="Times New Roman"/>
                <w:noProof/>
                <w:lang w:eastAsia="cs-CZ"/>
              </w:rPr>
              <w:t>Systém sledování četnosti návštěv dobrovolníků a jednotlivých dobrovolnických aktivit</w:t>
            </w:r>
            <w:r w:rsidR="004B5C82">
              <w:rPr>
                <w:noProof/>
                <w:webHidden/>
              </w:rPr>
              <w:tab/>
            </w:r>
            <w:r w:rsidR="004B5C82">
              <w:rPr>
                <w:noProof/>
                <w:webHidden/>
              </w:rPr>
              <w:fldChar w:fldCharType="begin"/>
            </w:r>
            <w:r w:rsidR="004B5C82">
              <w:rPr>
                <w:noProof/>
                <w:webHidden/>
              </w:rPr>
              <w:instrText xml:space="preserve"> PAGEREF _Toc122682308 \h </w:instrText>
            </w:r>
            <w:r w:rsidR="004B5C82">
              <w:rPr>
                <w:noProof/>
                <w:webHidden/>
              </w:rPr>
            </w:r>
            <w:r w:rsidR="004B5C82">
              <w:rPr>
                <w:noProof/>
                <w:webHidden/>
              </w:rPr>
              <w:fldChar w:fldCharType="separate"/>
            </w:r>
            <w:r>
              <w:rPr>
                <w:noProof/>
                <w:webHidden/>
              </w:rPr>
              <w:t>170</w:t>
            </w:r>
            <w:r w:rsidR="004B5C82">
              <w:rPr>
                <w:noProof/>
                <w:webHidden/>
              </w:rPr>
              <w:fldChar w:fldCharType="end"/>
            </w:r>
          </w:hyperlink>
        </w:p>
        <w:p w14:paraId="634A80AC" w14:textId="6FD5657B" w:rsidR="004B5C82" w:rsidRDefault="00805963">
          <w:pPr>
            <w:pStyle w:val="Obsah2"/>
            <w:rPr>
              <w:rFonts w:eastAsiaTheme="minorEastAsia" w:cstheme="minorBidi"/>
              <w:i w:val="0"/>
              <w:iCs w:val="0"/>
            </w:rPr>
          </w:pPr>
          <w:hyperlink w:anchor="_Toc122682309" w:history="1">
            <w:r w:rsidR="004B5C82" w:rsidRPr="00F830AD">
              <w:rPr>
                <w:rStyle w:val="Hypertextovodkaz"/>
              </w:rPr>
              <w:t>6.11</w:t>
            </w:r>
            <w:r w:rsidR="004B5C82">
              <w:rPr>
                <w:rFonts w:eastAsiaTheme="minorEastAsia" w:cstheme="minorBidi"/>
                <w:i w:val="0"/>
                <w:iCs w:val="0"/>
              </w:rPr>
              <w:tab/>
            </w:r>
            <w:r w:rsidR="004B5C82" w:rsidRPr="00F830AD">
              <w:rPr>
                <w:rStyle w:val="Hypertextovodkaz"/>
              </w:rPr>
              <w:t>Program dobrovolnictví v PZS v mimořádných situacích</w:t>
            </w:r>
            <w:r w:rsidR="004B5C82">
              <w:rPr>
                <w:webHidden/>
              </w:rPr>
              <w:tab/>
            </w:r>
            <w:r w:rsidR="004B5C82">
              <w:rPr>
                <w:webHidden/>
              </w:rPr>
              <w:fldChar w:fldCharType="begin"/>
            </w:r>
            <w:r w:rsidR="004B5C82">
              <w:rPr>
                <w:webHidden/>
              </w:rPr>
              <w:instrText xml:space="preserve"> PAGEREF _Toc122682309 \h </w:instrText>
            </w:r>
            <w:r w:rsidR="004B5C82">
              <w:rPr>
                <w:webHidden/>
              </w:rPr>
            </w:r>
            <w:r w:rsidR="004B5C82">
              <w:rPr>
                <w:webHidden/>
              </w:rPr>
              <w:fldChar w:fldCharType="separate"/>
            </w:r>
            <w:r>
              <w:rPr>
                <w:webHidden/>
              </w:rPr>
              <w:t>172</w:t>
            </w:r>
            <w:r w:rsidR="004B5C82">
              <w:rPr>
                <w:webHidden/>
              </w:rPr>
              <w:fldChar w:fldCharType="end"/>
            </w:r>
          </w:hyperlink>
        </w:p>
        <w:p w14:paraId="3C373CB9" w14:textId="5575745A" w:rsidR="004B5C82" w:rsidRDefault="00805963">
          <w:pPr>
            <w:pStyle w:val="Obsah3"/>
            <w:rPr>
              <w:rFonts w:eastAsiaTheme="minorEastAsia" w:cstheme="minorBidi"/>
              <w:noProof/>
              <w:lang w:eastAsia="cs-CZ"/>
            </w:rPr>
          </w:pPr>
          <w:hyperlink w:anchor="_Toc122682310" w:history="1">
            <w:r w:rsidR="004B5C82" w:rsidRPr="00F830AD">
              <w:rPr>
                <w:rStyle w:val="Hypertextovodkaz"/>
                <w:noProof/>
              </w:rPr>
              <w:t>6.11.1</w:t>
            </w:r>
            <w:r w:rsidR="004B5C82">
              <w:rPr>
                <w:rFonts w:eastAsiaTheme="minorEastAsia" w:cstheme="minorBidi"/>
                <w:noProof/>
                <w:lang w:eastAsia="cs-CZ"/>
              </w:rPr>
              <w:tab/>
            </w:r>
            <w:r w:rsidR="004B5C82" w:rsidRPr="00F830AD">
              <w:rPr>
                <w:rStyle w:val="Hypertextovodkaz"/>
                <w:noProof/>
              </w:rPr>
              <w:t>MANAGEMENT PZS</w:t>
            </w:r>
            <w:r w:rsidR="004B5C82">
              <w:rPr>
                <w:noProof/>
                <w:webHidden/>
              </w:rPr>
              <w:tab/>
            </w:r>
            <w:r w:rsidR="004B5C82">
              <w:rPr>
                <w:noProof/>
                <w:webHidden/>
              </w:rPr>
              <w:fldChar w:fldCharType="begin"/>
            </w:r>
            <w:r w:rsidR="004B5C82">
              <w:rPr>
                <w:noProof/>
                <w:webHidden/>
              </w:rPr>
              <w:instrText xml:space="preserve"> PAGEREF _Toc122682310 \h </w:instrText>
            </w:r>
            <w:r w:rsidR="004B5C82">
              <w:rPr>
                <w:noProof/>
                <w:webHidden/>
              </w:rPr>
            </w:r>
            <w:r w:rsidR="004B5C82">
              <w:rPr>
                <w:noProof/>
                <w:webHidden/>
              </w:rPr>
              <w:fldChar w:fldCharType="separate"/>
            </w:r>
            <w:r>
              <w:rPr>
                <w:noProof/>
                <w:webHidden/>
              </w:rPr>
              <w:t>172</w:t>
            </w:r>
            <w:r w:rsidR="004B5C82">
              <w:rPr>
                <w:noProof/>
                <w:webHidden/>
              </w:rPr>
              <w:fldChar w:fldCharType="end"/>
            </w:r>
          </w:hyperlink>
        </w:p>
        <w:p w14:paraId="2E2150D0" w14:textId="3866CA89" w:rsidR="004B5C82" w:rsidRDefault="00805963">
          <w:pPr>
            <w:pStyle w:val="Obsah3"/>
            <w:rPr>
              <w:rFonts w:eastAsiaTheme="minorEastAsia" w:cstheme="minorBidi"/>
              <w:noProof/>
              <w:lang w:eastAsia="cs-CZ"/>
            </w:rPr>
          </w:pPr>
          <w:hyperlink w:anchor="_Toc122682311" w:history="1">
            <w:r w:rsidR="004B5C82" w:rsidRPr="00F830AD">
              <w:rPr>
                <w:rStyle w:val="Hypertextovodkaz"/>
                <w:noProof/>
              </w:rPr>
              <w:t>6.11.2</w:t>
            </w:r>
            <w:r w:rsidR="004B5C82">
              <w:rPr>
                <w:rFonts w:eastAsiaTheme="minorEastAsia" w:cstheme="minorBidi"/>
                <w:noProof/>
                <w:lang w:eastAsia="cs-CZ"/>
              </w:rPr>
              <w:tab/>
            </w:r>
            <w:r w:rsidR="004B5C82" w:rsidRPr="00F830AD">
              <w:rPr>
                <w:rStyle w:val="Hypertextovodkaz"/>
                <w:noProof/>
              </w:rPr>
              <w:t>KOORDINÁTOR DOBROVOLNÍKŮ</w:t>
            </w:r>
            <w:r w:rsidR="004B5C82">
              <w:rPr>
                <w:noProof/>
                <w:webHidden/>
              </w:rPr>
              <w:tab/>
            </w:r>
            <w:r w:rsidR="004B5C82">
              <w:rPr>
                <w:noProof/>
                <w:webHidden/>
              </w:rPr>
              <w:fldChar w:fldCharType="begin"/>
            </w:r>
            <w:r w:rsidR="004B5C82">
              <w:rPr>
                <w:noProof/>
                <w:webHidden/>
              </w:rPr>
              <w:instrText xml:space="preserve"> PAGEREF _Toc122682311 \h </w:instrText>
            </w:r>
            <w:r w:rsidR="004B5C82">
              <w:rPr>
                <w:noProof/>
                <w:webHidden/>
              </w:rPr>
            </w:r>
            <w:r w:rsidR="004B5C82">
              <w:rPr>
                <w:noProof/>
                <w:webHidden/>
              </w:rPr>
              <w:fldChar w:fldCharType="separate"/>
            </w:r>
            <w:r>
              <w:rPr>
                <w:noProof/>
                <w:webHidden/>
              </w:rPr>
              <w:t>175</w:t>
            </w:r>
            <w:r w:rsidR="004B5C82">
              <w:rPr>
                <w:noProof/>
                <w:webHidden/>
              </w:rPr>
              <w:fldChar w:fldCharType="end"/>
            </w:r>
          </w:hyperlink>
        </w:p>
        <w:p w14:paraId="4F25F99A" w14:textId="4DDCD9B2" w:rsidR="004B5C82" w:rsidRDefault="00805963">
          <w:pPr>
            <w:pStyle w:val="Obsah3"/>
            <w:rPr>
              <w:rFonts w:eastAsiaTheme="minorEastAsia" w:cstheme="minorBidi"/>
              <w:noProof/>
              <w:lang w:eastAsia="cs-CZ"/>
            </w:rPr>
          </w:pPr>
          <w:hyperlink w:anchor="_Toc122682312" w:history="1">
            <w:r w:rsidR="004B5C82" w:rsidRPr="00F830AD">
              <w:rPr>
                <w:rStyle w:val="Hypertextovodkaz"/>
                <w:noProof/>
              </w:rPr>
              <w:t>6.11.3</w:t>
            </w:r>
            <w:r w:rsidR="004B5C82">
              <w:rPr>
                <w:rFonts w:eastAsiaTheme="minorEastAsia" w:cstheme="minorBidi"/>
                <w:noProof/>
                <w:lang w:eastAsia="cs-CZ"/>
              </w:rPr>
              <w:tab/>
            </w:r>
            <w:r w:rsidR="004B5C82" w:rsidRPr="00F830AD">
              <w:rPr>
                <w:rStyle w:val="Hypertextovodkaz"/>
                <w:noProof/>
              </w:rPr>
              <w:t>STÁVAJÍCÍ DOBROVOLNÍCI</w:t>
            </w:r>
            <w:r w:rsidR="004B5C82">
              <w:rPr>
                <w:noProof/>
                <w:webHidden/>
              </w:rPr>
              <w:tab/>
            </w:r>
            <w:r w:rsidR="004B5C82">
              <w:rPr>
                <w:noProof/>
                <w:webHidden/>
              </w:rPr>
              <w:fldChar w:fldCharType="begin"/>
            </w:r>
            <w:r w:rsidR="004B5C82">
              <w:rPr>
                <w:noProof/>
                <w:webHidden/>
              </w:rPr>
              <w:instrText xml:space="preserve"> PAGEREF _Toc122682312 \h </w:instrText>
            </w:r>
            <w:r w:rsidR="004B5C82">
              <w:rPr>
                <w:noProof/>
                <w:webHidden/>
              </w:rPr>
            </w:r>
            <w:r w:rsidR="004B5C82">
              <w:rPr>
                <w:noProof/>
                <w:webHidden/>
              </w:rPr>
              <w:fldChar w:fldCharType="separate"/>
            </w:r>
            <w:r>
              <w:rPr>
                <w:noProof/>
                <w:webHidden/>
              </w:rPr>
              <w:t>177</w:t>
            </w:r>
            <w:r w:rsidR="004B5C82">
              <w:rPr>
                <w:noProof/>
                <w:webHidden/>
              </w:rPr>
              <w:fldChar w:fldCharType="end"/>
            </w:r>
          </w:hyperlink>
        </w:p>
        <w:p w14:paraId="7EE57211" w14:textId="6BECD62E" w:rsidR="004B5C82" w:rsidRDefault="00805963">
          <w:pPr>
            <w:pStyle w:val="Obsah3"/>
            <w:rPr>
              <w:rFonts w:eastAsiaTheme="minorEastAsia" w:cstheme="minorBidi"/>
              <w:noProof/>
              <w:lang w:eastAsia="cs-CZ"/>
            </w:rPr>
          </w:pPr>
          <w:hyperlink w:anchor="_Toc122682313" w:history="1">
            <w:r w:rsidR="004B5C82" w:rsidRPr="00F830AD">
              <w:rPr>
                <w:rStyle w:val="Hypertextovodkaz"/>
                <w:noProof/>
              </w:rPr>
              <w:t>6.11.4</w:t>
            </w:r>
            <w:r w:rsidR="004B5C82">
              <w:rPr>
                <w:rFonts w:eastAsiaTheme="minorEastAsia" w:cstheme="minorBidi"/>
                <w:noProof/>
                <w:lang w:eastAsia="cs-CZ"/>
              </w:rPr>
              <w:tab/>
            </w:r>
            <w:r w:rsidR="004B5C82" w:rsidRPr="00F830AD">
              <w:rPr>
                <w:rStyle w:val="Hypertextovodkaz"/>
                <w:noProof/>
              </w:rPr>
              <w:t>VEŘEJNOST</w:t>
            </w:r>
            <w:r w:rsidR="004B5C82">
              <w:rPr>
                <w:noProof/>
                <w:webHidden/>
              </w:rPr>
              <w:tab/>
            </w:r>
            <w:r w:rsidR="004B5C82">
              <w:rPr>
                <w:noProof/>
                <w:webHidden/>
              </w:rPr>
              <w:fldChar w:fldCharType="begin"/>
            </w:r>
            <w:r w:rsidR="004B5C82">
              <w:rPr>
                <w:noProof/>
                <w:webHidden/>
              </w:rPr>
              <w:instrText xml:space="preserve"> PAGEREF _Toc122682313 \h </w:instrText>
            </w:r>
            <w:r w:rsidR="004B5C82">
              <w:rPr>
                <w:noProof/>
                <w:webHidden/>
              </w:rPr>
            </w:r>
            <w:r w:rsidR="004B5C82">
              <w:rPr>
                <w:noProof/>
                <w:webHidden/>
              </w:rPr>
              <w:fldChar w:fldCharType="separate"/>
            </w:r>
            <w:r>
              <w:rPr>
                <w:noProof/>
                <w:webHidden/>
              </w:rPr>
              <w:t>178</w:t>
            </w:r>
            <w:r w:rsidR="004B5C82">
              <w:rPr>
                <w:noProof/>
                <w:webHidden/>
              </w:rPr>
              <w:fldChar w:fldCharType="end"/>
            </w:r>
          </w:hyperlink>
        </w:p>
        <w:p w14:paraId="4355F04F" w14:textId="23793C1C" w:rsidR="004B5C82" w:rsidRDefault="00805963">
          <w:pPr>
            <w:pStyle w:val="Obsah2"/>
            <w:rPr>
              <w:rFonts w:eastAsiaTheme="minorEastAsia" w:cstheme="minorBidi"/>
              <w:i w:val="0"/>
              <w:iCs w:val="0"/>
            </w:rPr>
          </w:pPr>
          <w:hyperlink w:anchor="_Toc122682314" w:history="1">
            <w:r w:rsidR="004B5C82" w:rsidRPr="00F830AD">
              <w:rPr>
                <w:rStyle w:val="Hypertextovodkaz"/>
              </w:rPr>
              <w:t>6.12</w:t>
            </w:r>
            <w:r w:rsidR="004B5C82">
              <w:rPr>
                <w:rFonts w:eastAsiaTheme="minorEastAsia" w:cstheme="minorBidi"/>
                <w:i w:val="0"/>
                <w:iCs w:val="0"/>
              </w:rPr>
              <w:tab/>
            </w:r>
            <w:r w:rsidR="004B5C82" w:rsidRPr="00F830AD">
              <w:rPr>
                <w:rStyle w:val="Hypertextovodkaz"/>
              </w:rPr>
              <w:t>Pohled jednotlivých cílových skupin na PD v PZS</w:t>
            </w:r>
            <w:r w:rsidR="004B5C82">
              <w:rPr>
                <w:webHidden/>
              </w:rPr>
              <w:tab/>
            </w:r>
            <w:r w:rsidR="004B5C82">
              <w:rPr>
                <w:webHidden/>
              </w:rPr>
              <w:fldChar w:fldCharType="begin"/>
            </w:r>
            <w:r w:rsidR="004B5C82">
              <w:rPr>
                <w:webHidden/>
              </w:rPr>
              <w:instrText xml:space="preserve"> PAGEREF _Toc122682314 \h </w:instrText>
            </w:r>
            <w:r w:rsidR="004B5C82">
              <w:rPr>
                <w:webHidden/>
              </w:rPr>
            </w:r>
            <w:r w:rsidR="004B5C82">
              <w:rPr>
                <w:webHidden/>
              </w:rPr>
              <w:fldChar w:fldCharType="separate"/>
            </w:r>
            <w:r>
              <w:rPr>
                <w:webHidden/>
              </w:rPr>
              <w:t>178</w:t>
            </w:r>
            <w:r w:rsidR="004B5C82">
              <w:rPr>
                <w:webHidden/>
              </w:rPr>
              <w:fldChar w:fldCharType="end"/>
            </w:r>
          </w:hyperlink>
        </w:p>
        <w:p w14:paraId="52F0E389" w14:textId="124CF8C6" w:rsidR="004B5C82" w:rsidRDefault="00805963">
          <w:pPr>
            <w:pStyle w:val="Obsah3"/>
            <w:rPr>
              <w:rFonts w:eastAsiaTheme="minorEastAsia" w:cstheme="minorBidi"/>
              <w:noProof/>
              <w:lang w:eastAsia="cs-CZ"/>
            </w:rPr>
          </w:pPr>
          <w:hyperlink w:anchor="_Toc122682315" w:history="1">
            <w:r w:rsidR="004B5C82" w:rsidRPr="00F830AD">
              <w:rPr>
                <w:rStyle w:val="Hypertextovodkaz"/>
                <w:noProof/>
              </w:rPr>
              <w:t>6.12.1</w:t>
            </w:r>
            <w:r w:rsidR="004B5C82">
              <w:rPr>
                <w:rFonts w:eastAsiaTheme="minorEastAsia" w:cstheme="minorBidi"/>
                <w:noProof/>
                <w:lang w:eastAsia="cs-CZ"/>
              </w:rPr>
              <w:tab/>
            </w:r>
            <w:r w:rsidR="004B5C82" w:rsidRPr="00F830AD">
              <w:rPr>
                <w:rStyle w:val="Hypertextovodkaz"/>
                <w:noProof/>
              </w:rPr>
              <w:t>Pohled managementu z 16 PZS s dlouhodobým PD (ředitel, NOP, ekonom, manažer kvality zdravotních služeb)</w:t>
            </w:r>
            <w:r w:rsidR="004B5C82">
              <w:rPr>
                <w:noProof/>
                <w:webHidden/>
              </w:rPr>
              <w:tab/>
            </w:r>
            <w:r w:rsidR="004B5C82">
              <w:rPr>
                <w:noProof/>
                <w:webHidden/>
              </w:rPr>
              <w:fldChar w:fldCharType="begin"/>
            </w:r>
            <w:r w:rsidR="004B5C82">
              <w:rPr>
                <w:noProof/>
                <w:webHidden/>
              </w:rPr>
              <w:instrText xml:space="preserve"> PAGEREF _Toc122682315 \h </w:instrText>
            </w:r>
            <w:r w:rsidR="004B5C82">
              <w:rPr>
                <w:noProof/>
                <w:webHidden/>
              </w:rPr>
            </w:r>
            <w:r w:rsidR="004B5C82">
              <w:rPr>
                <w:noProof/>
                <w:webHidden/>
              </w:rPr>
              <w:fldChar w:fldCharType="separate"/>
            </w:r>
            <w:r>
              <w:rPr>
                <w:noProof/>
                <w:webHidden/>
              </w:rPr>
              <w:t>178</w:t>
            </w:r>
            <w:r w:rsidR="004B5C82">
              <w:rPr>
                <w:noProof/>
                <w:webHidden/>
              </w:rPr>
              <w:fldChar w:fldCharType="end"/>
            </w:r>
          </w:hyperlink>
        </w:p>
        <w:p w14:paraId="7E55DAA1" w14:textId="7C302D50" w:rsidR="004B5C82" w:rsidRDefault="00805963">
          <w:pPr>
            <w:pStyle w:val="Obsah3"/>
            <w:rPr>
              <w:rFonts w:eastAsiaTheme="minorEastAsia" w:cstheme="minorBidi"/>
              <w:noProof/>
              <w:lang w:eastAsia="cs-CZ"/>
            </w:rPr>
          </w:pPr>
          <w:hyperlink w:anchor="_Toc122682316" w:history="1">
            <w:r w:rsidR="004B5C82" w:rsidRPr="00F830AD">
              <w:rPr>
                <w:rStyle w:val="Hypertextovodkaz"/>
                <w:noProof/>
              </w:rPr>
              <w:t>6.12.2</w:t>
            </w:r>
            <w:r w:rsidR="004B5C82">
              <w:rPr>
                <w:rFonts w:eastAsiaTheme="minorEastAsia" w:cstheme="minorBidi"/>
                <w:noProof/>
                <w:lang w:eastAsia="cs-CZ"/>
              </w:rPr>
              <w:tab/>
            </w:r>
            <w:r w:rsidR="004B5C82" w:rsidRPr="00F830AD">
              <w:rPr>
                <w:rStyle w:val="Hypertextovodkaz"/>
                <w:noProof/>
              </w:rPr>
              <w:t>Pohled managementu z 11 PZS s novým PD (ředitel, NOP, ekonom, manažer kvality zdravotních služeb)</w:t>
            </w:r>
            <w:r w:rsidR="004B5C82">
              <w:rPr>
                <w:noProof/>
                <w:webHidden/>
              </w:rPr>
              <w:tab/>
            </w:r>
            <w:r w:rsidR="004B5C82">
              <w:rPr>
                <w:noProof/>
                <w:webHidden/>
              </w:rPr>
              <w:fldChar w:fldCharType="begin"/>
            </w:r>
            <w:r w:rsidR="004B5C82">
              <w:rPr>
                <w:noProof/>
                <w:webHidden/>
              </w:rPr>
              <w:instrText xml:space="preserve"> PAGEREF _Toc122682316 \h </w:instrText>
            </w:r>
            <w:r w:rsidR="004B5C82">
              <w:rPr>
                <w:noProof/>
                <w:webHidden/>
              </w:rPr>
            </w:r>
            <w:r w:rsidR="004B5C82">
              <w:rPr>
                <w:noProof/>
                <w:webHidden/>
              </w:rPr>
              <w:fldChar w:fldCharType="separate"/>
            </w:r>
            <w:r>
              <w:rPr>
                <w:noProof/>
                <w:webHidden/>
              </w:rPr>
              <w:t>180</w:t>
            </w:r>
            <w:r w:rsidR="004B5C82">
              <w:rPr>
                <w:noProof/>
                <w:webHidden/>
              </w:rPr>
              <w:fldChar w:fldCharType="end"/>
            </w:r>
          </w:hyperlink>
        </w:p>
        <w:p w14:paraId="3EB146DA" w14:textId="4ED67FAC" w:rsidR="004B5C82" w:rsidRDefault="00805963">
          <w:pPr>
            <w:pStyle w:val="Obsah3"/>
            <w:rPr>
              <w:rFonts w:eastAsiaTheme="minorEastAsia" w:cstheme="minorBidi"/>
              <w:noProof/>
              <w:lang w:eastAsia="cs-CZ"/>
            </w:rPr>
          </w:pPr>
          <w:hyperlink w:anchor="_Toc122682317" w:history="1">
            <w:r w:rsidR="004B5C82" w:rsidRPr="00F830AD">
              <w:rPr>
                <w:rStyle w:val="Hypertextovodkaz"/>
                <w:noProof/>
              </w:rPr>
              <w:t>6.12.3</w:t>
            </w:r>
            <w:r w:rsidR="004B5C82">
              <w:rPr>
                <w:rFonts w:eastAsiaTheme="minorEastAsia" w:cstheme="minorBidi"/>
                <w:noProof/>
                <w:lang w:eastAsia="cs-CZ"/>
              </w:rPr>
              <w:tab/>
            </w:r>
            <w:r w:rsidR="004B5C82" w:rsidRPr="00F830AD">
              <w:rPr>
                <w:rStyle w:val="Hypertextovodkaz"/>
                <w:noProof/>
              </w:rPr>
              <w:t>Pohled koordinátorů dobrovolníků</w:t>
            </w:r>
            <w:r w:rsidR="004B5C82">
              <w:rPr>
                <w:noProof/>
                <w:webHidden/>
              </w:rPr>
              <w:tab/>
            </w:r>
            <w:r w:rsidR="004B5C82">
              <w:rPr>
                <w:noProof/>
                <w:webHidden/>
              </w:rPr>
              <w:fldChar w:fldCharType="begin"/>
            </w:r>
            <w:r w:rsidR="004B5C82">
              <w:rPr>
                <w:noProof/>
                <w:webHidden/>
              </w:rPr>
              <w:instrText xml:space="preserve"> PAGEREF _Toc122682317 \h </w:instrText>
            </w:r>
            <w:r w:rsidR="004B5C82">
              <w:rPr>
                <w:noProof/>
                <w:webHidden/>
              </w:rPr>
            </w:r>
            <w:r w:rsidR="004B5C82">
              <w:rPr>
                <w:noProof/>
                <w:webHidden/>
              </w:rPr>
              <w:fldChar w:fldCharType="separate"/>
            </w:r>
            <w:r>
              <w:rPr>
                <w:noProof/>
                <w:webHidden/>
              </w:rPr>
              <w:t>181</w:t>
            </w:r>
            <w:r w:rsidR="004B5C82">
              <w:rPr>
                <w:noProof/>
                <w:webHidden/>
              </w:rPr>
              <w:fldChar w:fldCharType="end"/>
            </w:r>
          </w:hyperlink>
        </w:p>
        <w:p w14:paraId="31F7F67B" w14:textId="3A135609" w:rsidR="004B5C82" w:rsidRDefault="00805963">
          <w:pPr>
            <w:pStyle w:val="Obsah3"/>
            <w:rPr>
              <w:rFonts w:eastAsiaTheme="minorEastAsia" w:cstheme="minorBidi"/>
              <w:noProof/>
              <w:lang w:eastAsia="cs-CZ"/>
            </w:rPr>
          </w:pPr>
          <w:hyperlink w:anchor="_Toc122682318" w:history="1">
            <w:r w:rsidR="004B5C82" w:rsidRPr="00F830AD">
              <w:rPr>
                <w:rStyle w:val="Hypertextovodkaz"/>
                <w:noProof/>
              </w:rPr>
              <w:t>6.12.4</w:t>
            </w:r>
            <w:r w:rsidR="004B5C82">
              <w:rPr>
                <w:rFonts w:eastAsiaTheme="minorEastAsia" w:cstheme="minorBidi"/>
                <w:noProof/>
                <w:lang w:eastAsia="cs-CZ"/>
              </w:rPr>
              <w:tab/>
            </w:r>
            <w:r w:rsidR="004B5C82" w:rsidRPr="00F830AD">
              <w:rPr>
                <w:rStyle w:val="Hypertextovodkaz"/>
                <w:noProof/>
              </w:rPr>
              <w:t>Pohled zdravotního personálu z 16 PZS s dlouhodobým PD</w:t>
            </w:r>
            <w:r w:rsidR="004B5C82">
              <w:rPr>
                <w:noProof/>
                <w:webHidden/>
              </w:rPr>
              <w:tab/>
            </w:r>
            <w:r w:rsidR="004B5C82">
              <w:rPr>
                <w:noProof/>
                <w:webHidden/>
              </w:rPr>
              <w:fldChar w:fldCharType="begin"/>
            </w:r>
            <w:r w:rsidR="004B5C82">
              <w:rPr>
                <w:noProof/>
                <w:webHidden/>
              </w:rPr>
              <w:instrText xml:space="preserve"> PAGEREF _Toc122682318 \h </w:instrText>
            </w:r>
            <w:r w:rsidR="004B5C82">
              <w:rPr>
                <w:noProof/>
                <w:webHidden/>
              </w:rPr>
            </w:r>
            <w:r w:rsidR="004B5C82">
              <w:rPr>
                <w:noProof/>
                <w:webHidden/>
              </w:rPr>
              <w:fldChar w:fldCharType="separate"/>
            </w:r>
            <w:r>
              <w:rPr>
                <w:noProof/>
                <w:webHidden/>
              </w:rPr>
              <w:t>183</w:t>
            </w:r>
            <w:r w:rsidR="004B5C82">
              <w:rPr>
                <w:noProof/>
                <w:webHidden/>
              </w:rPr>
              <w:fldChar w:fldCharType="end"/>
            </w:r>
          </w:hyperlink>
        </w:p>
        <w:p w14:paraId="10B7ABFF" w14:textId="14FF2AC5" w:rsidR="004B5C82" w:rsidRDefault="00805963">
          <w:pPr>
            <w:pStyle w:val="Obsah3"/>
            <w:rPr>
              <w:rFonts w:eastAsiaTheme="minorEastAsia" w:cstheme="minorBidi"/>
              <w:noProof/>
              <w:lang w:eastAsia="cs-CZ"/>
            </w:rPr>
          </w:pPr>
          <w:hyperlink w:anchor="_Toc122682319" w:history="1">
            <w:r w:rsidR="004B5C82" w:rsidRPr="00F830AD">
              <w:rPr>
                <w:rStyle w:val="Hypertextovodkaz"/>
                <w:noProof/>
              </w:rPr>
              <w:t>6.12.5</w:t>
            </w:r>
            <w:r w:rsidR="004B5C82">
              <w:rPr>
                <w:rFonts w:eastAsiaTheme="minorEastAsia" w:cstheme="minorBidi"/>
                <w:noProof/>
                <w:lang w:eastAsia="cs-CZ"/>
              </w:rPr>
              <w:tab/>
            </w:r>
            <w:r w:rsidR="004B5C82" w:rsidRPr="00F830AD">
              <w:rPr>
                <w:rStyle w:val="Hypertextovodkaz"/>
                <w:noProof/>
              </w:rPr>
              <w:t>Pohled zdravotního personálu z 11 PZS s novým PD</w:t>
            </w:r>
            <w:r w:rsidR="004B5C82">
              <w:rPr>
                <w:noProof/>
                <w:webHidden/>
              </w:rPr>
              <w:tab/>
            </w:r>
            <w:r w:rsidR="004B5C82">
              <w:rPr>
                <w:noProof/>
                <w:webHidden/>
              </w:rPr>
              <w:fldChar w:fldCharType="begin"/>
            </w:r>
            <w:r w:rsidR="004B5C82">
              <w:rPr>
                <w:noProof/>
                <w:webHidden/>
              </w:rPr>
              <w:instrText xml:space="preserve"> PAGEREF _Toc122682319 \h </w:instrText>
            </w:r>
            <w:r w:rsidR="004B5C82">
              <w:rPr>
                <w:noProof/>
                <w:webHidden/>
              </w:rPr>
            </w:r>
            <w:r w:rsidR="004B5C82">
              <w:rPr>
                <w:noProof/>
                <w:webHidden/>
              </w:rPr>
              <w:fldChar w:fldCharType="separate"/>
            </w:r>
            <w:r>
              <w:rPr>
                <w:noProof/>
                <w:webHidden/>
              </w:rPr>
              <w:t>184</w:t>
            </w:r>
            <w:r w:rsidR="004B5C82">
              <w:rPr>
                <w:noProof/>
                <w:webHidden/>
              </w:rPr>
              <w:fldChar w:fldCharType="end"/>
            </w:r>
          </w:hyperlink>
        </w:p>
        <w:p w14:paraId="714E0AE8" w14:textId="71DC0AAD" w:rsidR="004B5C82" w:rsidRDefault="00805963">
          <w:pPr>
            <w:pStyle w:val="Obsah3"/>
            <w:rPr>
              <w:rFonts w:eastAsiaTheme="minorEastAsia" w:cstheme="minorBidi"/>
              <w:noProof/>
              <w:lang w:eastAsia="cs-CZ"/>
            </w:rPr>
          </w:pPr>
          <w:hyperlink w:anchor="_Toc122682320" w:history="1">
            <w:r w:rsidR="004B5C82" w:rsidRPr="00F830AD">
              <w:rPr>
                <w:rStyle w:val="Hypertextovodkaz"/>
                <w:noProof/>
              </w:rPr>
              <w:t>6.12.6</w:t>
            </w:r>
            <w:r w:rsidR="004B5C82">
              <w:rPr>
                <w:rFonts w:eastAsiaTheme="minorEastAsia" w:cstheme="minorBidi"/>
                <w:noProof/>
                <w:lang w:eastAsia="cs-CZ"/>
              </w:rPr>
              <w:tab/>
            </w:r>
            <w:r w:rsidR="004B5C82" w:rsidRPr="00F830AD">
              <w:rPr>
                <w:rStyle w:val="Hypertextovodkaz"/>
                <w:noProof/>
              </w:rPr>
              <w:t>Pohled externích dobrovolnických organizací</w:t>
            </w:r>
            <w:r w:rsidR="004B5C82">
              <w:rPr>
                <w:noProof/>
                <w:webHidden/>
              </w:rPr>
              <w:tab/>
            </w:r>
            <w:r w:rsidR="004B5C82">
              <w:rPr>
                <w:noProof/>
                <w:webHidden/>
              </w:rPr>
              <w:fldChar w:fldCharType="begin"/>
            </w:r>
            <w:r w:rsidR="004B5C82">
              <w:rPr>
                <w:noProof/>
                <w:webHidden/>
              </w:rPr>
              <w:instrText xml:space="preserve"> PAGEREF _Toc122682320 \h </w:instrText>
            </w:r>
            <w:r w:rsidR="004B5C82">
              <w:rPr>
                <w:noProof/>
                <w:webHidden/>
              </w:rPr>
            </w:r>
            <w:r w:rsidR="004B5C82">
              <w:rPr>
                <w:noProof/>
                <w:webHidden/>
              </w:rPr>
              <w:fldChar w:fldCharType="separate"/>
            </w:r>
            <w:r>
              <w:rPr>
                <w:noProof/>
                <w:webHidden/>
              </w:rPr>
              <w:t>185</w:t>
            </w:r>
            <w:r w:rsidR="004B5C82">
              <w:rPr>
                <w:noProof/>
                <w:webHidden/>
              </w:rPr>
              <w:fldChar w:fldCharType="end"/>
            </w:r>
          </w:hyperlink>
        </w:p>
        <w:p w14:paraId="5A056C1A" w14:textId="0A9B84AF" w:rsidR="004B5C82" w:rsidRDefault="00805963">
          <w:pPr>
            <w:pStyle w:val="Obsah3"/>
            <w:rPr>
              <w:rFonts w:eastAsiaTheme="minorEastAsia" w:cstheme="minorBidi"/>
              <w:noProof/>
              <w:lang w:eastAsia="cs-CZ"/>
            </w:rPr>
          </w:pPr>
          <w:hyperlink w:anchor="_Toc122682321" w:history="1">
            <w:r w:rsidR="004B5C82" w:rsidRPr="00F830AD">
              <w:rPr>
                <w:rStyle w:val="Hypertextovodkaz"/>
                <w:noProof/>
              </w:rPr>
              <w:t>6.12.7</w:t>
            </w:r>
            <w:r w:rsidR="004B5C82">
              <w:rPr>
                <w:rFonts w:eastAsiaTheme="minorEastAsia" w:cstheme="minorBidi"/>
                <w:noProof/>
                <w:lang w:eastAsia="cs-CZ"/>
              </w:rPr>
              <w:tab/>
            </w:r>
            <w:r w:rsidR="004B5C82" w:rsidRPr="00F830AD">
              <w:rPr>
                <w:rStyle w:val="Hypertextovodkaz"/>
                <w:noProof/>
              </w:rPr>
              <w:t>Pohled pacientů</w:t>
            </w:r>
            <w:r w:rsidR="004B5C82">
              <w:rPr>
                <w:noProof/>
                <w:webHidden/>
              </w:rPr>
              <w:tab/>
            </w:r>
            <w:r w:rsidR="004B5C82">
              <w:rPr>
                <w:noProof/>
                <w:webHidden/>
              </w:rPr>
              <w:fldChar w:fldCharType="begin"/>
            </w:r>
            <w:r w:rsidR="004B5C82">
              <w:rPr>
                <w:noProof/>
                <w:webHidden/>
              </w:rPr>
              <w:instrText xml:space="preserve"> PAGEREF _Toc122682321 \h </w:instrText>
            </w:r>
            <w:r w:rsidR="004B5C82">
              <w:rPr>
                <w:noProof/>
                <w:webHidden/>
              </w:rPr>
            </w:r>
            <w:r w:rsidR="004B5C82">
              <w:rPr>
                <w:noProof/>
                <w:webHidden/>
              </w:rPr>
              <w:fldChar w:fldCharType="separate"/>
            </w:r>
            <w:r>
              <w:rPr>
                <w:noProof/>
                <w:webHidden/>
              </w:rPr>
              <w:t>186</w:t>
            </w:r>
            <w:r w:rsidR="004B5C82">
              <w:rPr>
                <w:noProof/>
                <w:webHidden/>
              </w:rPr>
              <w:fldChar w:fldCharType="end"/>
            </w:r>
          </w:hyperlink>
        </w:p>
        <w:p w14:paraId="1D110B2C" w14:textId="5F06ABDE" w:rsidR="004B5C82" w:rsidRDefault="00805963">
          <w:pPr>
            <w:pStyle w:val="Obsah3"/>
            <w:rPr>
              <w:rFonts w:eastAsiaTheme="minorEastAsia" w:cstheme="minorBidi"/>
              <w:noProof/>
              <w:lang w:eastAsia="cs-CZ"/>
            </w:rPr>
          </w:pPr>
          <w:hyperlink w:anchor="_Toc122682322" w:history="1">
            <w:r w:rsidR="004B5C82" w:rsidRPr="00F830AD">
              <w:rPr>
                <w:rStyle w:val="Hypertextovodkaz"/>
                <w:noProof/>
              </w:rPr>
              <w:t>6.12.8</w:t>
            </w:r>
            <w:r w:rsidR="004B5C82">
              <w:rPr>
                <w:rFonts w:eastAsiaTheme="minorEastAsia" w:cstheme="minorBidi"/>
                <w:noProof/>
                <w:lang w:eastAsia="cs-CZ"/>
              </w:rPr>
              <w:tab/>
            </w:r>
            <w:r w:rsidR="004B5C82" w:rsidRPr="00F830AD">
              <w:rPr>
                <w:rStyle w:val="Hypertextovodkaz"/>
                <w:noProof/>
              </w:rPr>
              <w:t>Pohled dětských pacientů</w:t>
            </w:r>
            <w:r w:rsidR="004B5C82">
              <w:rPr>
                <w:noProof/>
                <w:webHidden/>
              </w:rPr>
              <w:tab/>
            </w:r>
            <w:r w:rsidR="004B5C82">
              <w:rPr>
                <w:noProof/>
                <w:webHidden/>
              </w:rPr>
              <w:fldChar w:fldCharType="begin"/>
            </w:r>
            <w:r w:rsidR="004B5C82">
              <w:rPr>
                <w:noProof/>
                <w:webHidden/>
              </w:rPr>
              <w:instrText xml:space="preserve"> PAGEREF _Toc122682322 \h </w:instrText>
            </w:r>
            <w:r w:rsidR="004B5C82">
              <w:rPr>
                <w:noProof/>
                <w:webHidden/>
              </w:rPr>
            </w:r>
            <w:r w:rsidR="004B5C82">
              <w:rPr>
                <w:noProof/>
                <w:webHidden/>
              </w:rPr>
              <w:fldChar w:fldCharType="separate"/>
            </w:r>
            <w:r>
              <w:rPr>
                <w:noProof/>
                <w:webHidden/>
              </w:rPr>
              <w:t>187</w:t>
            </w:r>
            <w:r w:rsidR="004B5C82">
              <w:rPr>
                <w:noProof/>
                <w:webHidden/>
              </w:rPr>
              <w:fldChar w:fldCharType="end"/>
            </w:r>
          </w:hyperlink>
        </w:p>
        <w:p w14:paraId="31E655C7" w14:textId="74C6686D" w:rsidR="004B5C82" w:rsidRDefault="00805963">
          <w:pPr>
            <w:pStyle w:val="Obsah3"/>
            <w:rPr>
              <w:rFonts w:eastAsiaTheme="minorEastAsia" w:cstheme="minorBidi"/>
              <w:noProof/>
              <w:lang w:eastAsia="cs-CZ"/>
            </w:rPr>
          </w:pPr>
          <w:hyperlink w:anchor="_Toc122682323" w:history="1">
            <w:r w:rsidR="004B5C82" w:rsidRPr="00F830AD">
              <w:rPr>
                <w:rStyle w:val="Hypertextovodkaz"/>
                <w:noProof/>
              </w:rPr>
              <w:t>6.12.9</w:t>
            </w:r>
            <w:r w:rsidR="004B5C82">
              <w:rPr>
                <w:rFonts w:eastAsiaTheme="minorEastAsia" w:cstheme="minorBidi"/>
                <w:noProof/>
                <w:lang w:eastAsia="cs-CZ"/>
              </w:rPr>
              <w:tab/>
            </w:r>
            <w:r w:rsidR="004B5C82" w:rsidRPr="00F830AD">
              <w:rPr>
                <w:rStyle w:val="Hypertextovodkaz"/>
                <w:noProof/>
              </w:rPr>
              <w:t>Pohled rodinných příslušníků pacientů</w:t>
            </w:r>
            <w:r w:rsidR="004B5C82">
              <w:rPr>
                <w:noProof/>
                <w:webHidden/>
              </w:rPr>
              <w:tab/>
            </w:r>
            <w:r w:rsidR="004B5C82">
              <w:rPr>
                <w:noProof/>
                <w:webHidden/>
              </w:rPr>
              <w:fldChar w:fldCharType="begin"/>
            </w:r>
            <w:r w:rsidR="004B5C82">
              <w:rPr>
                <w:noProof/>
                <w:webHidden/>
              </w:rPr>
              <w:instrText xml:space="preserve"> PAGEREF _Toc122682323 \h </w:instrText>
            </w:r>
            <w:r w:rsidR="004B5C82">
              <w:rPr>
                <w:noProof/>
                <w:webHidden/>
              </w:rPr>
            </w:r>
            <w:r w:rsidR="004B5C82">
              <w:rPr>
                <w:noProof/>
                <w:webHidden/>
              </w:rPr>
              <w:fldChar w:fldCharType="separate"/>
            </w:r>
            <w:r>
              <w:rPr>
                <w:noProof/>
                <w:webHidden/>
              </w:rPr>
              <w:t>187</w:t>
            </w:r>
            <w:r w:rsidR="004B5C82">
              <w:rPr>
                <w:noProof/>
                <w:webHidden/>
              </w:rPr>
              <w:fldChar w:fldCharType="end"/>
            </w:r>
          </w:hyperlink>
        </w:p>
        <w:p w14:paraId="6C756F02" w14:textId="1265AEC5" w:rsidR="004B5C82" w:rsidRDefault="00805963">
          <w:pPr>
            <w:pStyle w:val="Obsah3"/>
            <w:rPr>
              <w:rFonts w:eastAsiaTheme="minorEastAsia" w:cstheme="minorBidi"/>
              <w:noProof/>
              <w:lang w:eastAsia="cs-CZ"/>
            </w:rPr>
          </w:pPr>
          <w:hyperlink w:anchor="_Toc122682324" w:history="1">
            <w:r w:rsidR="004B5C82" w:rsidRPr="00F830AD">
              <w:rPr>
                <w:rStyle w:val="Hypertextovodkaz"/>
                <w:noProof/>
              </w:rPr>
              <w:t>6.12.10</w:t>
            </w:r>
            <w:r w:rsidR="004B5C82">
              <w:rPr>
                <w:rFonts w:eastAsiaTheme="minorEastAsia" w:cstheme="minorBidi"/>
                <w:noProof/>
                <w:lang w:eastAsia="cs-CZ"/>
              </w:rPr>
              <w:tab/>
            </w:r>
            <w:r w:rsidR="004B5C82" w:rsidRPr="00F830AD">
              <w:rPr>
                <w:rStyle w:val="Hypertextovodkaz"/>
                <w:noProof/>
              </w:rPr>
              <w:t>POHLED STÁVAJÍCÍCH DOBROVOLNÍKŮ</w:t>
            </w:r>
            <w:r w:rsidR="004B5C82">
              <w:rPr>
                <w:noProof/>
                <w:webHidden/>
              </w:rPr>
              <w:tab/>
            </w:r>
            <w:r w:rsidR="004B5C82">
              <w:rPr>
                <w:noProof/>
                <w:webHidden/>
              </w:rPr>
              <w:fldChar w:fldCharType="begin"/>
            </w:r>
            <w:r w:rsidR="004B5C82">
              <w:rPr>
                <w:noProof/>
                <w:webHidden/>
              </w:rPr>
              <w:instrText xml:space="preserve"> PAGEREF _Toc122682324 \h </w:instrText>
            </w:r>
            <w:r w:rsidR="004B5C82">
              <w:rPr>
                <w:noProof/>
                <w:webHidden/>
              </w:rPr>
            </w:r>
            <w:r w:rsidR="004B5C82">
              <w:rPr>
                <w:noProof/>
                <w:webHidden/>
              </w:rPr>
              <w:fldChar w:fldCharType="separate"/>
            </w:r>
            <w:r>
              <w:rPr>
                <w:noProof/>
                <w:webHidden/>
              </w:rPr>
              <w:t>188</w:t>
            </w:r>
            <w:r w:rsidR="004B5C82">
              <w:rPr>
                <w:noProof/>
                <w:webHidden/>
              </w:rPr>
              <w:fldChar w:fldCharType="end"/>
            </w:r>
          </w:hyperlink>
        </w:p>
        <w:p w14:paraId="70309703" w14:textId="1690A35B" w:rsidR="004B5C82" w:rsidRDefault="00805963">
          <w:pPr>
            <w:pStyle w:val="Obsah3"/>
            <w:rPr>
              <w:rFonts w:eastAsiaTheme="minorEastAsia" w:cstheme="minorBidi"/>
              <w:noProof/>
              <w:lang w:eastAsia="cs-CZ"/>
            </w:rPr>
          </w:pPr>
          <w:hyperlink w:anchor="_Toc122682325" w:history="1">
            <w:r w:rsidR="004B5C82" w:rsidRPr="00F830AD">
              <w:rPr>
                <w:rStyle w:val="Hypertextovodkaz"/>
                <w:noProof/>
              </w:rPr>
              <w:t>6.12.11</w:t>
            </w:r>
            <w:r w:rsidR="004B5C82">
              <w:rPr>
                <w:rFonts w:eastAsiaTheme="minorEastAsia" w:cstheme="minorBidi"/>
                <w:noProof/>
                <w:lang w:eastAsia="cs-CZ"/>
              </w:rPr>
              <w:tab/>
            </w:r>
            <w:r w:rsidR="004B5C82" w:rsidRPr="00F830AD">
              <w:rPr>
                <w:rStyle w:val="Hypertextovodkaz"/>
                <w:noProof/>
              </w:rPr>
              <w:t>Pohled zájemců o dobrovolnictví</w:t>
            </w:r>
            <w:r w:rsidR="004B5C82">
              <w:rPr>
                <w:noProof/>
                <w:webHidden/>
              </w:rPr>
              <w:tab/>
            </w:r>
            <w:r w:rsidR="004B5C82">
              <w:rPr>
                <w:noProof/>
                <w:webHidden/>
              </w:rPr>
              <w:fldChar w:fldCharType="begin"/>
            </w:r>
            <w:r w:rsidR="004B5C82">
              <w:rPr>
                <w:noProof/>
                <w:webHidden/>
              </w:rPr>
              <w:instrText xml:space="preserve"> PAGEREF _Toc122682325 \h </w:instrText>
            </w:r>
            <w:r w:rsidR="004B5C82">
              <w:rPr>
                <w:noProof/>
                <w:webHidden/>
              </w:rPr>
            </w:r>
            <w:r w:rsidR="004B5C82">
              <w:rPr>
                <w:noProof/>
                <w:webHidden/>
              </w:rPr>
              <w:fldChar w:fldCharType="separate"/>
            </w:r>
            <w:r>
              <w:rPr>
                <w:noProof/>
                <w:webHidden/>
              </w:rPr>
              <w:t>189</w:t>
            </w:r>
            <w:r w:rsidR="004B5C82">
              <w:rPr>
                <w:noProof/>
                <w:webHidden/>
              </w:rPr>
              <w:fldChar w:fldCharType="end"/>
            </w:r>
          </w:hyperlink>
        </w:p>
        <w:p w14:paraId="131E2E87" w14:textId="7B463C74" w:rsidR="004B5C82" w:rsidRDefault="00805963">
          <w:pPr>
            <w:pStyle w:val="Obsah3"/>
            <w:rPr>
              <w:rFonts w:eastAsiaTheme="minorEastAsia" w:cstheme="minorBidi"/>
              <w:noProof/>
              <w:lang w:eastAsia="cs-CZ"/>
            </w:rPr>
          </w:pPr>
          <w:hyperlink w:anchor="_Toc122682326" w:history="1">
            <w:r w:rsidR="004B5C82" w:rsidRPr="00F830AD">
              <w:rPr>
                <w:rStyle w:val="Hypertextovodkaz"/>
                <w:noProof/>
              </w:rPr>
              <w:t>6.12.12</w:t>
            </w:r>
            <w:r w:rsidR="004B5C82">
              <w:rPr>
                <w:rFonts w:eastAsiaTheme="minorEastAsia" w:cstheme="minorBidi"/>
                <w:noProof/>
                <w:lang w:eastAsia="cs-CZ"/>
              </w:rPr>
              <w:tab/>
            </w:r>
            <w:r w:rsidR="004B5C82" w:rsidRPr="00F830AD">
              <w:rPr>
                <w:rStyle w:val="Hypertextovodkaz"/>
                <w:noProof/>
              </w:rPr>
              <w:t>Pohled veřejnosti na PD v PZS</w:t>
            </w:r>
            <w:r w:rsidR="004B5C82">
              <w:rPr>
                <w:noProof/>
                <w:webHidden/>
              </w:rPr>
              <w:tab/>
            </w:r>
            <w:r w:rsidR="004B5C82">
              <w:rPr>
                <w:noProof/>
                <w:webHidden/>
              </w:rPr>
              <w:fldChar w:fldCharType="begin"/>
            </w:r>
            <w:r w:rsidR="004B5C82">
              <w:rPr>
                <w:noProof/>
                <w:webHidden/>
              </w:rPr>
              <w:instrText xml:space="preserve"> PAGEREF _Toc122682326 \h </w:instrText>
            </w:r>
            <w:r w:rsidR="004B5C82">
              <w:rPr>
                <w:noProof/>
                <w:webHidden/>
              </w:rPr>
            </w:r>
            <w:r w:rsidR="004B5C82">
              <w:rPr>
                <w:noProof/>
                <w:webHidden/>
              </w:rPr>
              <w:fldChar w:fldCharType="separate"/>
            </w:r>
            <w:r>
              <w:rPr>
                <w:noProof/>
                <w:webHidden/>
              </w:rPr>
              <w:t>190</w:t>
            </w:r>
            <w:r w:rsidR="004B5C82">
              <w:rPr>
                <w:noProof/>
                <w:webHidden/>
              </w:rPr>
              <w:fldChar w:fldCharType="end"/>
            </w:r>
          </w:hyperlink>
        </w:p>
        <w:p w14:paraId="07EB9BD5" w14:textId="5E8E49D2" w:rsidR="004B5C82" w:rsidRDefault="00805963">
          <w:pPr>
            <w:pStyle w:val="Obsah2"/>
            <w:rPr>
              <w:rFonts w:eastAsiaTheme="minorEastAsia" w:cstheme="minorBidi"/>
              <w:i w:val="0"/>
              <w:iCs w:val="0"/>
            </w:rPr>
          </w:pPr>
          <w:hyperlink w:anchor="_Toc122682327" w:history="1">
            <w:r w:rsidR="004B5C82" w:rsidRPr="00F830AD">
              <w:rPr>
                <w:rStyle w:val="Hypertextovodkaz"/>
              </w:rPr>
              <w:t>6.13</w:t>
            </w:r>
            <w:r w:rsidR="004B5C82">
              <w:rPr>
                <w:rFonts w:eastAsiaTheme="minorEastAsia" w:cstheme="minorBidi"/>
                <w:i w:val="0"/>
                <w:iCs w:val="0"/>
              </w:rPr>
              <w:tab/>
            </w:r>
            <w:r w:rsidR="004B5C82" w:rsidRPr="00F830AD">
              <w:rPr>
                <w:rStyle w:val="Hypertextovodkaz"/>
              </w:rPr>
              <w:t>Proces kontaktování PZS z pozice zájemce o dobrovolnictví v PZS formou testování a mystery projektů</w:t>
            </w:r>
            <w:r w:rsidR="004B5C82">
              <w:rPr>
                <w:webHidden/>
              </w:rPr>
              <w:tab/>
            </w:r>
            <w:r w:rsidR="004B5C82">
              <w:rPr>
                <w:webHidden/>
              </w:rPr>
              <w:fldChar w:fldCharType="begin"/>
            </w:r>
            <w:r w:rsidR="004B5C82">
              <w:rPr>
                <w:webHidden/>
              </w:rPr>
              <w:instrText xml:space="preserve"> PAGEREF _Toc122682327 \h </w:instrText>
            </w:r>
            <w:r w:rsidR="004B5C82">
              <w:rPr>
                <w:webHidden/>
              </w:rPr>
            </w:r>
            <w:r w:rsidR="004B5C82">
              <w:rPr>
                <w:webHidden/>
              </w:rPr>
              <w:fldChar w:fldCharType="separate"/>
            </w:r>
            <w:r>
              <w:rPr>
                <w:webHidden/>
              </w:rPr>
              <w:t>193</w:t>
            </w:r>
            <w:r w:rsidR="004B5C82">
              <w:rPr>
                <w:webHidden/>
              </w:rPr>
              <w:fldChar w:fldCharType="end"/>
            </w:r>
          </w:hyperlink>
        </w:p>
        <w:p w14:paraId="74C5E2FD" w14:textId="502770D2" w:rsidR="004B5C82" w:rsidRDefault="00805963">
          <w:pPr>
            <w:pStyle w:val="Obsah3"/>
            <w:rPr>
              <w:rFonts w:eastAsiaTheme="minorEastAsia" w:cstheme="minorBidi"/>
              <w:noProof/>
              <w:lang w:eastAsia="cs-CZ"/>
            </w:rPr>
          </w:pPr>
          <w:hyperlink w:anchor="_Toc122682328" w:history="1">
            <w:r w:rsidR="004B5C82" w:rsidRPr="00F830AD">
              <w:rPr>
                <w:rStyle w:val="Hypertextovodkaz"/>
                <w:noProof/>
              </w:rPr>
              <w:t>6.13.1</w:t>
            </w:r>
            <w:r w:rsidR="004B5C82">
              <w:rPr>
                <w:rFonts w:eastAsiaTheme="minorEastAsia" w:cstheme="minorBidi"/>
                <w:noProof/>
                <w:lang w:eastAsia="cs-CZ"/>
              </w:rPr>
              <w:tab/>
            </w:r>
            <w:r w:rsidR="004B5C82" w:rsidRPr="00F830AD">
              <w:rPr>
                <w:rStyle w:val="Hypertextovodkaz"/>
                <w:noProof/>
              </w:rPr>
              <w:t>Webové stránky PZS a jejich testování z hlediska potenciálního zájemce o dobrovolnictví</w:t>
            </w:r>
            <w:r w:rsidR="004B5C82">
              <w:rPr>
                <w:noProof/>
                <w:webHidden/>
              </w:rPr>
              <w:tab/>
            </w:r>
            <w:r w:rsidR="004B5C82">
              <w:rPr>
                <w:noProof/>
                <w:webHidden/>
              </w:rPr>
              <w:fldChar w:fldCharType="begin"/>
            </w:r>
            <w:r w:rsidR="004B5C82">
              <w:rPr>
                <w:noProof/>
                <w:webHidden/>
              </w:rPr>
              <w:instrText xml:space="preserve"> PAGEREF _Toc122682328 \h </w:instrText>
            </w:r>
            <w:r w:rsidR="004B5C82">
              <w:rPr>
                <w:noProof/>
                <w:webHidden/>
              </w:rPr>
            </w:r>
            <w:r w:rsidR="004B5C82">
              <w:rPr>
                <w:noProof/>
                <w:webHidden/>
              </w:rPr>
              <w:fldChar w:fldCharType="separate"/>
            </w:r>
            <w:r>
              <w:rPr>
                <w:noProof/>
                <w:webHidden/>
              </w:rPr>
              <w:t>193</w:t>
            </w:r>
            <w:r w:rsidR="004B5C82">
              <w:rPr>
                <w:noProof/>
                <w:webHidden/>
              </w:rPr>
              <w:fldChar w:fldCharType="end"/>
            </w:r>
          </w:hyperlink>
        </w:p>
        <w:p w14:paraId="66A1EEFB" w14:textId="2DD5BCF1" w:rsidR="004B5C82" w:rsidRDefault="00805963">
          <w:pPr>
            <w:pStyle w:val="Obsah3"/>
            <w:rPr>
              <w:rFonts w:eastAsiaTheme="minorEastAsia" w:cstheme="minorBidi"/>
              <w:noProof/>
              <w:lang w:eastAsia="cs-CZ"/>
            </w:rPr>
          </w:pPr>
          <w:hyperlink w:anchor="_Toc122682329" w:history="1">
            <w:r w:rsidR="004B5C82" w:rsidRPr="00F830AD">
              <w:rPr>
                <w:rStyle w:val="Hypertextovodkaz"/>
                <w:noProof/>
              </w:rPr>
              <w:t>6.13.2</w:t>
            </w:r>
            <w:r w:rsidR="004B5C82">
              <w:rPr>
                <w:rFonts w:eastAsiaTheme="minorEastAsia" w:cstheme="minorBidi"/>
                <w:noProof/>
                <w:lang w:eastAsia="cs-CZ"/>
              </w:rPr>
              <w:tab/>
            </w:r>
            <w:r w:rsidR="004B5C82" w:rsidRPr="00F830AD">
              <w:rPr>
                <w:rStyle w:val="Hypertextovodkaz"/>
                <w:noProof/>
              </w:rPr>
              <w:t>EXPERIMENT č. 1 v roce 2021 (v rámci části A realizované ve všech 16 PZS s dlouhodobým a 14 PZS s novým programem)</w:t>
            </w:r>
            <w:r w:rsidR="004B5C82">
              <w:rPr>
                <w:noProof/>
                <w:webHidden/>
              </w:rPr>
              <w:tab/>
            </w:r>
            <w:r w:rsidR="004B5C82">
              <w:rPr>
                <w:noProof/>
                <w:webHidden/>
              </w:rPr>
              <w:fldChar w:fldCharType="begin"/>
            </w:r>
            <w:r w:rsidR="004B5C82">
              <w:rPr>
                <w:noProof/>
                <w:webHidden/>
              </w:rPr>
              <w:instrText xml:space="preserve"> PAGEREF _Toc122682329 \h </w:instrText>
            </w:r>
            <w:r w:rsidR="004B5C82">
              <w:rPr>
                <w:noProof/>
                <w:webHidden/>
              </w:rPr>
            </w:r>
            <w:r w:rsidR="004B5C82">
              <w:rPr>
                <w:noProof/>
                <w:webHidden/>
              </w:rPr>
              <w:fldChar w:fldCharType="separate"/>
            </w:r>
            <w:r>
              <w:rPr>
                <w:noProof/>
                <w:webHidden/>
              </w:rPr>
              <w:t>195</w:t>
            </w:r>
            <w:r w:rsidR="004B5C82">
              <w:rPr>
                <w:noProof/>
                <w:webHidden/>
              </w:rPr>
              <w:fldChar w:fldCharType="end"/>
            </w:r>
          </w:hyperlink>
        </w:p>
        <w:p w14:paraId="6D5A02C0" w14:textId="4C15518B" w:rsidR="004B5C82" w:rsidRDefault="00805963">
          <w:pPr>
            <w:pStyle w:val="Obsah3"/>
            <w:rPr>
              <w:rFonts w:eastAsiaTheme="minorEastAsia" w:cstheme="minorBidi"/>
              <w:noProof/>
              <w:lang w:eastAsia="cs-CZ"/>
            </w:rPr>
          </w:pPr>
          <w:hyperlink w:anchor="_Toc122682330" w:history="1">
            <w:r w:rsidR="004B5C82" w:rsidRPr="00F830AD">
              <w:rPr>
                <w:rStyle w:val="Hypertextovodkaz"/>
                <w:noProof/>
              </w:rPr>
              <w:t>6.13.3</w:t>
            </w:r>
            <w:r w:rsidR="004B5C82">
              <w:rPr>
                <w:rFonts w:eastAsiaTheme="minorEastAsia" w:cstheme="minorBidi"/>
                <w:noProof/>
                <w:lang w:eastAsia="cs-CZ"/>
              </w:rPr>
              <w:tab/>
            </w:r>
            <w:r w:rsidR="004B5C82" w:rsidRPr="00F830AD">
              <w:rPr>
                <w:rStyle w:val="Hypertextovodkaz"/>
                <w:noProof/>
              </w:rPr>
              <w:t>EXPERIMENT č. 2 v roce 2022 (v rámci části C realizované v 16 PZS s dlouhodobým a 11 PZS s novým programem)</w:t>
            </w:r>
            <w:r w:rsidR="004B5C82">
              <w:rPr>
                <w:noProof/>
                <w:webHidden/>
              </w:rPr>
              <w:tab/>
            </w:r>
            <w:r w:rsidR="004B5C82">
              <w:rPr>
                <w:noProof/>
                <w:webHidden/>
              </w:rPr>
              <w:fldChar w:fldCharType="begin"/>
            </w:r>
            <w:r w:rsidR="004B5C82">
              <w:rPr>
                <w:noProof/>
                <w:webHidden/>
              </w:rPr>
              <w:instrText xml:space="preserve"> PAGEREF _Toc122682330 \h </w:instrText>
            </w:r>
            <w:r w:rsidR="004B5C82">
              <w:rPr>
                <w:noProof/>
                <w:webHidden/>
              </w:rPr>
            </w:r>
            <w:r w:rsidR="004B5C82">
              <w:rPr>
                <w:noProof/>
                <w:webHidden/>
              </w:rPr>
              <w:fldChar w:fldCharType="separate"/>
            </w:r>
            <w:r>
              <w:rPr>
                <w:noProof/>
                <w:webHidden/>
              </w:rPr>
              <w:t>196</w:t>
            </w:r>
            <w:r w:rsidR="004B5C82">
              <w:rPr>
                <w:noProof/>
                <w:webHidden/>
              </w:rPr>
              <w:fldChar w:fldCharType="end"/>
            </w:r>
          </w:hyperlink>
        </w:p>
        <w:p w14:paraId="31286B59" w14:textId="610F28C1" w:rsidR="004B5C82" w:rsidRDefault="00805963">
          <w:pPr>
            <w:pStyle w:val="Obsah3"/>
            <w:rPr>
              <w:rFonts w:eastAsiaTheme="minorEastAsia" w:cstheme="minorBidi"/>
              <w:noProof/>
              <w:lang w:eastAsia="cs-CZ"/>
            </w:rPr>
          </w:pPr>
          <w:hyperlink w:anchor="_Toc122682331" w:history="1">
            <w:r w:rsidR="004B5C82" w:rsidRPr="00F830AD">
              <w:rPr>
                <w:rStyle w:val="Hypertextovodkaz"/>
                <w:noProof/>
              </w:rPr>
              <w:t>6.13.4</w:t>
            </w:r>
            <w:r w:rsidR="004B5C82">
              <w:rPr>
                <w:rFonts w:eastAsiaTheme="minorEastAsia" w:cstheme="minorBidi"/>
                <w:noProof/>
                <w:lang w:eastAsia="cs-CZ"/>
              </w:rPr>
              <w:tab/>
            </w:r>
            <w:r w:rsidR="004B5C82" w:rsidRPr="00F830AD">
              <w:rPr>
                <w:rStyle w:val="Hypertextovodkaz"/>
                <w:noProof/>
              </w:rPr>
              <w:t>EXPERIMENT č. 3 v roce 2022 (v rámci části D realizované ve všech 16 PZS s dlouhodobým a 11 PZS s novým programem)</w:t>
            </w:r>
            <w:r w:rsidR="004B5C82">
              <w:rPr>
                <w:noProof/>
                <w:webHidden/>
              </w:rPr>
              <w:tab/>
            </w:r>
            <w:r w:rsidR="004B5C82">
              <w:rPr>
                <w:noProof/>
                <w:webHidden/>
              </w:rPr>
              <w:fldChar w:fldCharType="begin"/>
            </w:r>
            <w:r w:rsidR="004B5C82">
              <w:rPr>
                <w:noProof/>
                <w:webHidden/>
              </w:rPr>
              <w:instrText xml:space="preserve"> PAGEREF _Toc122682331 \h </w:instrText>
            </w:r>
            <w:r w:rsidR="004B5C82">
              <w:rPr>
                <w:noProof/>
                <w:webHidden/>
              </w:rPr>
            </w:r>
            <w:r w:rsidR="004B5C82">
              <w:rPr>
                <w:noProof/>
                <w:webHidden/>
              </w:rPr>
              <w:fldChar w:fldCharType="separate"/>
            </w:r>
            <w:r>
              <w:rPr>
                <w:noProof/>
                <w:webHidden/>
              </w:rPr>
              <w:t>198</w:t>
            </w:r>
            <w:r w:rsidR="004B5C82">
              <w:rPr>
                <w:noProof/>
                <w:webHidden/>
              </w:rPr>
              <w:fldChar w:fldCharType="end"/>
            </w:r>
          </w:hyperlink>
        </w:p>
        <w:p w14:paraId="76AB08E0" w14:textId="6C82BEDC" w:rsidR="004B5C82" w:rsidRDefault="00805963">
          <w:pPr>
            <w:pStyle w:val="Obsah3"/>
            <w:rPr>
              <w:rFonts w:eastAsiaTheme="minorEastAsia" w:cstheme="minorBidi"/>
              <w:noProof/>
              <w:lang w:eastAsia="cs-CZ"/>
            </w:rPr>
          </w:pPr>
          <w:hyperlink w:anchor="_Toc122682332" w:history="1">
            <w:r w:rsidR="004B5C82" w:rsidRPr="00F830AD">
              <w:rPr>
                <w:rStyle w:val="Hypertextovodkaz"/>
                <w:noProof/>
              </w:rPr>
              <w:t>6.13.5</w:t>
            </w:r>
            <w:r w:rsidR="004B5C82">
              <w:rPr>
                <w:rFonts w:eastAsiaTheme="minorEastAsia" w:cstheme="minorBidi"/>
                <w:noProof/>
                <w:lang w:eastAsia="cs-CZ"/>
              </w:rPr>
              <w:tab/>
            </w:r>
            <w:r w:rsidR="004B5C82" w:rsidRPr="00F830AD">
              <w:rPr>
                <w:rStyle w:val="Hypertextovodkaz"/>
                <w:noProof/>
              </w:rPr>
              <w:t>Závěrečné shrnutí testování a mystery projektů</w:t>
            </w:r>
            <w:r w:rsidR="004B5C82">
              <w:rPr>
                <w:noProof/>
                <w:webHidden/>
              </w:rPr>
              <w:tab/>
            </w:r>
            <w:r w:rsidR="004B5C82">
              <w:rPr>
                <w:noProof/>
                <w:webHidden/>
              </w:rPr>
              <w:fldChar w:fldCharType="begin"/>
            </w:r>
            <w:r w:rsidR="004B5C82">
              <w:rPr>
                <w:noProof/>
                <w:webHidden/>
              </w:rPr>
              <w:instrText xml:space="preserve"> PAGEREF _Toc122682332 \h </w:instrText>
            </w:r>
            <w:r w:rsidR="004B5C82">
              <w:rPr>
                <w:noProof/>
                <w:webHidden/>
              </w:rPr>
            </w:r>
            <w:r w:rsidR="004B5C82">
              <w:rPr>
                <w:noProof/>
                <w:webHidden/>
              </w:rPr>
              <w:fldChar w:fldCharType="separate"/>
            </w:r>
            <w:r>
              <w:rPr>
                <w:noProof/>
                <w:webHidden/>
              </w:rPr>
              <w:t>203</w:t>
            </w:r>
            <w:r w:rsidR="004B5C82">
              <w:rPr>
                <w:noProof/>
                <w:webHidden/>
              </w:rPr>
              <w:fldChar w:fldCharType="end"/>
            </w:r>
          </w:hyperlink>
        </w:p>
        <w:p w14:paraId="1A806786" w14:textId="44CD4E0D" w:rsidR="004B5C82" w:rsidRDefault="00805963">
          <w:pPr>
            <w:pStyle w:val="Obsah2"/>
            <w:rPr>
              <w:rFonts w:eastAsiaTheme="minorEastAsia" w:cstheme="minorBidi"/>
              <w:i w:val="0"/>
              <w:iCs w:val="0"/>
            </w:rPr>
          </w:pPr>
          <w:hyperlink w:anchor="_Toc122682333" w:history="1">
            <w:r w:rsidR="004B5C82" w:rsidRPr="00F830AD">
              <w:rPr>
                <w:rStyle w:val="Hypertextovodkaz"/>
              </w:rPr>
              <w:t>6.14</w:t>
            </w:r>
            <w:r w:rsidR="004B5C82">
              <w:rPr>
                <w:rFonts w:eastAsiaTheme="minorEastAsia" w:cstheme="minorBidi"/>
                <w:i w:val="0"/>
                <w:iCs w:val="0"/>
              </w:rPr>
              <w:tab/>
            </w:r>
            <w:r w:rsidR="004B5C82" w:rsidRPr="00F830AD">
              <w:rPr>
                <w:rStyle w:val="Hypertextovodkaz"/>
              </w:rPr>
              <w:t>Grafické shrnutí 16 analyzovaných témat</w:t>
            </w:r>
            <w:r w:rsidR="004B5C82">
              <w:rPr>
                <w:webHidden/>
              </w:rPr>
              <w:tab/>
            </w:r>
            <w:r w:rsidR="004B5C82">
              <w:rPr>
                <w:webHidden/>
              </w:rPr>
              <w:fldChar w:fldCharType="begin"/>
            </w:r>
            <w:r w:rsidR="004B5C82">
              <w:rPr>
                <w:webHidden/>
              </w:rPr>
              <w:instrText xml:space="preserve"> PAGEREF _Toc122682333 \h </w:instrText>
            </w:r>
            <w:r w:rsidR="004B5C82">
              <w:rPr>
                <w:webHidden/>
              </w:rPr>
            </w:r>
            <w:r w:rsidR="004B5C82">
              <w:rPr>
                <w:webHidden/>
              </w:rPr>
              <w:fldChar w:fldCharType="separate"/>
            </w:r>
            <w:r>
              <w:rPr>
                <w:webHidden/>
              </w:rPr>
              <w:t>205</w:t>
            </w:r>
            <w:r w:rsidR="004B5C82">
              <w:rPr>
                <w:webHidden/>
              </w:rPr>
              <w:fldChar w:fldCharType="end"/>
            </w:r>
          </w:hyperlink>
        </w:p>
        <w:p w14:paraId="4B1033C1" w14:textId="69651912" w:rsidR="004B5C82" w:rsidRDefault="00805963">
          <w:pPr>
            <w:pStyle w:val="Obsah2"/>
            <w:rPr>
              <w:rFonts w:eastAsiaTheme="minorEastAsia" w:cstheme="minorBidi"/>
              <w:i w:val="0"/>
              <w:iCs w:val="0"/>
            </w:rPr>
          </w:pPr>
          <w:hyperlink w:anchor="_Toc122682334" w:history="1">
            <w:r w:rsidR="004B5C82" w:rsidRPr="00F830AD">
              <w:rPr>
                <w:rStyle w:val="Hypertextovodkaz"/>
              </w:rPr>
              <w:t>6.15</w:t>
            </w:r>
            <w:r w:rsidR="004B5C82">
              <w:rPr>
                <w:rFonts w:eastAsiaTheme="minorEastAsia" w:cstheme="minorBidi"/>
                <w:i w:val="0"/>
                <w:iCs w:val="0"/>
              </w:rPr>
              <w:tab/>
            </w:r>
            <w:r w:rsidR="004B5C82" w:rsidRPr="00F830AD">
              <w:rPr>
                <w:rStyle w:val="Hypertextovodkaz"/>
              </w:rPr>
              <w:t>Individuální karty pro jednotlivá PZS s výsledky analýz za jednotlivé fáze výzkumu podle cílových skupin</w:t>
            </w:r>
            <w:r w:rsidR="004B5C82">
              <w:rPr>
                <w:webHidden/>
              </w:rPr>
              <w:tab/>
            </w:r>
            <w:r w:rsidR="004B5C82">
              <w:rPr>
                <w:webHidden/>
              </w:rPr>
              <w:fldChar w:fldCharType="begin"/>
            </w:r>
            <w:r w:rsidR="004B5C82">
              <w:rPr>
                <w:webHidden/>
              </w:rPr>
              <w:instrText xml:space="preserve"> PAGEREF _Toc122682334 \h </w:instrText>
            </w:r>
            <w:r w:rsidR="004B5C82">
              <w:rPr>
                <w:webHidden/>
              </w:rPr>
            </w:r>
            <w:r w:rsidR="004B5C82">
              <w:rPr>
                <w:webHidden/>
              </w:rPr>
              <w:fldChar w:fldCharType="separate"/>
            </w:r>
            <w:r>
              <w:rPr>
                <w:webHidden/>
              </w:rPr>
              <w:t>223</w:t>
            </w:r>
            <w:r w:rsidR="004B5C82">
              <w:rPr>
                <w:webHidden/>
              </w:rPr>
              <w:fldChar w:fldCharType="end"/>
            </w:r>
          </w:hyperlink>
        </w:p>
        <w:p w14:paraId="170A01EA" w14:textId="479E562B" w:rsidR="001D3BD9" w:rsidRPr="004B3588" w:rsidRDefault="001D3BD9" w:rsidP="00331334">
          <w:pPr>
            <w:spacing w:line="276" w:lineRule="auto"/>
          </w:pPr>
          <w:r w:rsidRPr="004B3588">
            <w:rPr>
              <w:b/>
              <w:bCs/>
            </w:rPr>
            <w:fldChar w:fldCharType="end"/>
          </w:r>
        </w:p>
      </w:sdtContent>
    </w:sdt>
    <w:p w14:paraId="36C85BEE" w14:textId="77777777" w:rsidR="00F45756" w:rsidRPr="004B3588" w:rsidRDefault="00F45756" w:rsidP="00331334">
      <w:pPr>
        <w:spacing w:line="276" w:lineRule="auto"/>
      </w:pPr>
    </w:p>
    <w:p w14:paraId="3F7B8703" w14:textId="77777777" w:rsidR="00902836" w:rsidRPr="004B3588" w:rsidRDefault="00902836" w:rsidP="00331334">
      <w:pPr>
        <w:spacing w:after="160" w:line="276" w:lineRule="auto"/>
        <w:jc w:val="left"/>
      </w:pPr>
      <w:r w:rsidRPr="004B3588">
        <w:br w:type="page"/>
      </w:r>
    </w:p>
    <w:p w14:paraId="00F757DC" w14:textId="77777777" w:rsidR="00CA32E3" w:rsidRPr="004B3588" w:rsidRDefault="00CA32E3" w:rsidP="00331334">
      <w:pPr>
        <w:pStyle w:val="Nadpis1"/>
        <w:numPr>
          <w:ilvl w:val="0"/>
          <w:numId w:val="0"/>
        </w:numPr>
        <w:spacing w:line="276" w:lineRule="auto"/>
        <w:ind w:left="432" w:hanging="432"/>
      </w:pPr>
      <w:bookmarkStart w:id="2" w:name="_Toc122682182"/>
      <w:r w:rsidRPr="004B3588">
        <w:lastRenderedPageBreak/>
        <w:t>Seznam zkratek</w:t>
      </w:r>
      <w:bookmarkEnd w:id="2"/>
    </w:p>
    <w:tbl>
      <w:tblPr>
        <w:tblStyle w:val="Mkatabulky"/>
        <w:tblW w:w="9067" w:type="dxa"/>
        <w:tblLook w:val="04A0" w:firstRow="1" w:lastRow="0" w:firstColumn="1" w:lastColumn="0" w:noHBand="0" w:noVBand="1"/>
      </w:tblPr>
      <w:tblGrid>
        <w:gridCol w:w="1568"/>
        <w:gridCol w:w="7499"/>
      </w:tblGrid>
      <w:tr w:rsidR="00CA32E3" w:rsidRPr="004B3588" w14:paraId="35919E8C" w14:textId="77777777" w:rsidTr="00642EC8">
        <w:trPr>
          <w:trHeight w:val="397"/>
        </w:trPr>
        <w:tc>
          <w:tcPr>
            <w:tcW w:w="1568" w:type="dxa"/>
            <w:vAlign w:val="center"/>
          </w:tcPr>
          <w:p w14:paraId="2BF23743" w14:textId="77777777" w:rsidR="00CA32E3" w:rsidRPr="004B3588" w:rsidRDefault="00CA32E3" w:rsidP="00331334">
            <w:pPr>
              <w:spacing w:after="0" w:line="276" w:lineRule="auto"/>
              <w:jc w:val="left"/>
              <w:rPr>
                <w:rFonts w:cstheme="minorHAnsi"/>
              </w:rPr>
            </w:pPr>
            <w:r w:rsidRPr="004B3588">
              <w:rPr>
                <w:rFonts w:cstheme="minorHAnsi"/>
              </w:rPr>
              <w:t>DC</w:t>
            </w:r>
          </w:p>
        </w:tc>
        <w:tc>
          <w:tcPr>
            <w:tcW w:w="7499" w:type="dxa"/>
            <w:vAlign w:val="center"/>
          </w:tcPr>
          <w:p w14:paraId="063EE2DB" w14:textId="77777777" w:rsidR="00CA32E3" w:rsidRPr="004B3588" w:rsidRDefault="00CA32E3" w:rsidP="00331334">
            <w:pPr>
              <w:spacing w:after="0" w:line="276" w:lineRule="auto"/>
              <w:jc w:val="left"/>
              <w:rPr>
                <w:rFonts w:cstheme="minorHAnsi"/>
              </w:rPr>
            </w:pPr>
            <w:r w:rsidRPr="004B3588">
              <w:rPr>
                <w:rFonts w:cstheme="minorHAnsi"/>
              </w:rPr>
              <w:t>Dobrovolnické centrum</w:t>
            </w:r>
          </w:p>
        </w:tc>
      </w:tr>
      <w:tr w:rsidR="00416934" w:rsidRPr="004B3588" w14:paraId="513DE586" w14:textId="77777777" w:rsidTr="00642EC8">
        <w:trPr>
          <w:trHeight w:val="397"/>
        </w:trPr>
        <w:tc>
          <w:tcPr>
            <w:tcW w:w="1568" w:type="dxa"/>
            <w:vAlign w:val="center"/>
          </w:tcPr>
          <w:p w14:paraId="2E7C3EC9" w14:textId="77777777" w:rsidR="00416934" w:rsidRPr="004B3588" w:rsidRDefault="00416934" w:rsidP="00331334">
            <w:pPr>
              <w:spacing w:after="0" w:line="276" w:lineRule="auto"/>
              <w:jc w:val="left"/>
              <w:rPr>
                <w:rFonts w:cstheme="minorHAnsi"/>
              </w:rPr>
            </w:pPr>
            <w:r w:rsidRPr="004B3588">
              <w:rPr>
                <w:rFonts w:cstheme="minorHAnsi"/>
              </w:rPr>
              <w:t>DP</w:t>
            </w:r>
          </w:p>
        </w:tc>
        <w:tc>
          <w:tcPr>
            <w:tcW w:w="7499" w:type="dxa"/>
            <w:vAlign w:val="center"/>
          </w:tcPr>
          <w:p w14:paraId="6F815F9C" w14:textId="77777777" w:rsidR="00416934" w:rsidRPr="004B3588" w:rsidRDefault="00416934" w:rsidP="00331334">
            <w:pPr>
              <w:spacing w:after="0" w:line="276" w:lineRule="auto"/>
              <w:jc w:val="left"/>
              <w:rPr>
                <w:rFonts w:cstheme="minorHAnsi"/>
              </w:rPr>
            </w:pPr>
            <w:r w:rsidRPr="004B3588">
              <w:rPr>
                <w:rFonts w:cstheme="minorHAnsi"/>
              </w:rPr>
              <w:t>Dobrovolnický program</w:t>
            </w:r>
          </w:p>
        </w:tc>
      </w:tr>
      <w:tr w:rsidR="00FD3D13" w:rsidRPr="004B3588" w14:paraId="4EDEFD53" w14:textId="77777777" w:rsidTr="00642EC8">
        <w:trPr>
          <w:trHeight w:val="397"/>
        </w:trPr>
        <w:tc>
          <w:tcPr>
            <w:tcW w:w="1568" w:type="dxa"/>
            <w:vAlign w:val="center"/>
          </w:tcPr>
          <w:p w14:paraId="4E9B1747" w14:textId="77777777" w:rsidR="00FD3D13" w:rsidRPr="004B3588" w:rsidRDefault="00FD3D13" w:rsidP="00331334">
            <w:pPr>
              <w:spacing w:after="0" w:line="276" w:lineRule="auto"/>
              <w:jc w:val="left"/>
              <w:rPr>
                <w:rFonts w:cstheme="minorHAnsi"/>
              </w:rPr>
            </w:pPr>
            <w:r w:rsidRPr="004B3588">
              <w:rPr>
                <w:rFonts w:cstheme="minorHAnsi"/>
              </w:rPr>
              <w:t>EDO</w:t>
            </w:r>
          </w:p>
        </w:tc>
        <w:tc>
          <w:tcPr>
            <w:tcW w:w="7499" w:type="dxa"/>
            <w:vAlign w:val="center"/>
          </w:tcPr>
          <w:p w14:paraId="2ED8D137" w14:textId="77777777" w:rsidR="00FD3D13" w:rsidRPr="004B3588" w:rsidRDefault="006F7236" w:rsidP="00331334">
            <w:pPr>
              <w:spacing w:after="0" w:line="276" w:lineRule="auto"/>
              <w:jc w:val="left"/>
              <w:rPr>
                <w:rFonts w:cstheme="minorHAnsi"/>
              </w:rPr>
            </w:pPr>
            <w:r w:rsidRPr="004B3588">
              <w:rPr>
                <w:rFonts w:cstheme="minorHAnsi"/>
              </w:rPr>
              <w:t xml:space="preserve">Externí </w:t>
            </w:r>
            <w:r w:rsidR="00131625" w:rsidRPr="004B3588">
              <w:rPr>
                <w:rFonts w:cstheme="minorHAnsi"/>
              </w:rPr>
              <w:t>d</w:t>
            </w:r>
            <w:r w:rsidR="00FD3D13" w:rsidRPr="004B3588">
              <w:rPr>
                <w:rFonts w:cstheme="minorHAnsi"/>
              </w:rPr>
              <w:t>obrovolnická organizace</w:t>
            </w:r>
          </w:p>
        </w:tc>
      </w:tr>
      <w:tr w:rsidR="00CA32E3" w:rsidRPr="004B3588" w14:paraId="23930F6D" w14:textId="77777777" w:rsidTr="00642EC8">
        <w:trPr>
          <w:trHeight w:val="397"/>
        </w:trPr>
        <w:tc>
          <w:tcPr>
            <w:tcW w:w="1568" w:type="dxa"/>
            <w:vAlign w:val="center"/>
          </w:tcPr>
          <w:p w14:paraId="5BA94AE4" w14:textId="77777777" w:rsidR="00CA32E3" w:rsidRPr="004B3588" w:rsidRDefault="00CA32E3" w:rsidP="00331334">
            <w:pPr>
              <w:spacing w:after="0" w:line="276" w:lineRule="auto"/>
              <w:jc w:val="left"/>
              <w:rPr>
                <w:rFonts w:cstheme="minorHAnsi"/>
              </w:rPr>
            </w:pPr>
            <w:r w:rsidRPr="004B3588">
              <w:rPr>
                <w:rFonts w:cstheme="minorHAnsi"/>
              </w:rPr>
              <w:t xml:space="preserve">KD </w:t>
            </w:r>
          </w:p>
        </w:tc>
        <w:tc>
          <w:tcPr>
            <w:tcW w:w="7499" w:type="dxa"/>
            <w:vAlign w:val="center"/>
          </w:tcPr>
          <w:p w14:paraId="08AB02B2" w14:textId="77777777" w:rsidR="00CA32E3" w:rsidRPr="004B3588" w:rsidRDefault="00CA32E3" w:rsidP="00331334">
            <w:pPr>
              <w:spacing w:after="0" w:line="276" w:lineRule="auto"/>
              <w:jc w:val="left"/>
              <w:rPr>
                <w:rFonts w:cstheme="minorHAnsi"/>
              </w:rPr>
            </w:pPr>
            <w:r w:rsidRPr="004B3588">
              <w:rPr>
                <w:rFonts w:cstheme="minorHAnsi"/>
              </w:rPr>
              <w:t xml:space="preserve">Koordinátor dobrovolníků </w:t>
            </w:r>
          </w:p>
        </w:tc>
      </w:tr>
      <w:tr w:rsidR="00CA32E3" w:rsidRPr="004B3588" w14:paraId="5884114E" w14:textId="77777777" w:rsidTr="00642EC8">
        <w:trPr>
          <w:trHeight w:val="397"/>
        </w:trPr>
        <w:tc>
          <w:tcPr>
            <w:tcW w:w="1568" w:type="dxa"/>
            <w:vAlign w:val="center"/>
          </w:tcPr>
          <w:p w14:paraId="5BC39B3E" w14:textId="77777777" w:rsidR="00CA32E3" w:rsidRPr="004B3588" w:rsidRDefault="00CA32E3" w:rsidP="00331334">
            <w:pPr>
              <w:spacing w:after="0" w:line="276" w:lineRule="auto"/>
              <w:jc w:val="left"/>
              <w:rPr>
                <w:rFonts w:cstheme="minorHAnsi"/>
              </w:rPr>
            </w:pPr>
            <w:r w:rsidRPr="004B3588">
              <w:rPr>
                <w:szCs w:val="16"/>
              </w:rPr>
              <w:t>KDP</w:t>
            </w:r>
          </w:p>
        </w:tc>
        <w:tc>
          <w:tcPr>
            <w:tcW w:w="7499" w:type="dxa"/>
            <w:vAlign w:val="center"/>
          </w:tcPr>
          <w:p w14:paraId="7A2780C5" w14:textId="77777777" w:rsidR="00CA32E3" w:rsidRPr="004B3588" w:rsidRDefault="00CA32E3" w:rsidP="00331334">
            <w:pPr>
              <w:spacing w:after="0" w:line="276" w:lineRule="auto"/>
              <w:jc w:val="left"/>
              <w:rPr>
                <w:rFonts w:cstheme="minorHAnsi"/>
              </w:rPr>
            </w:pPr>
            <w:r w:rsidRPr="004B3588">
              <w:rPr>
                <w:rFonts w:cstheme="minorHAnsi"/>
              </w:rPr>
              <w:t>Koordinátor dobrovolnického programu</w:t>
            </w:r>
          </w:p>
        </w:tc>
      </w:tr>
      <w:tr w:rsidR="00CA32E3" w:rsidRPr="004B3588" w14:paraId="1CD0E991" w14:textId="77777777" w:rsidTr="00642EC8">
        <w:trPr>
          <w:trHeight w:val="397"/>
        </w:trPr>
        <w:tc>
          <w:tcPr>
            <w:tcW w:w="1568" w:type="dxa"/>
            <w:vAlign w:val="center"/>
          </w:tcPr>
          <w:p w14:paraId="5D98D465" w14:textId="77777777" w:rsidR="00CA32E3" w:rsidRPr="004B3588" w:rsidRDefault="00CA32E3" w:rsidP="00331334">
            <w:pPr>
              <w:spacing w:after="0" w:line="276" w:lineRule="auto"/>
              <w:jc w:val="left"/>
              <w:rPr>
                <w:rFonts w:cstheme="minorHAnsi"/>
              </w:rPr>
            </w:pPr>
            <w:r w:rsidRPr="004B3588">
              <w:rPr>
                <w:rFonts w:cstheme="minorHAnsi"/>
              </w:rPr>
              <w:t>KDZS</w:t>
            </w:r>
          </w:p>
        </w:tc>
        <w:tc>
          <w:tcPr>
            <w:tcW w:w="7499" w:type="dxa"/>
            <w:vAlign w:val="center"/>
          </w:tcPr>
          <w:p w14:paraId="4B191895" w14:textId="77777777" w:rsidR="00CA32E3" w:rsidRPr="004B3588" w:rsidRDefault="00131625" w:rsidP="00331334">
            <w:pPr>
              <w:spacing w:after="0" w:line="276" w:lineRule="auto"/>
              <w:jc w:val="left"/>
              <w:rPr>
                <w:rFonts w:cstheme="minorHAnsi"/>
              </w:rPr>
            </w:pPr>
            <w:r w:rsidRPr="004B3588">
              <w:rPr>
                <w:rFonts w:cstheme="minorHAnsi"/>
              </w:rPr>
              <w:t>Koordinátor dobrovolníků ve zdravotních službách</w:t>
            </w:r>
          </w:p>
        </w:tc>
      </w:tr>
      <w:tr w:rsidR="00131625" w:rsidRPr="004B3588" w14:paraId="63A2832D" w14:textId="77777777" w:rsidTr="00642EC8">
        <w:trPr>
          <w:trHeight w:val="397"/>
        </w:trPr>
        <w:tc>
          <w:tcPr>
            <w:tcW w:w="1568" w:type="dxa"/>
            <w:vAlign w:val="center"/>
          </w:tcPr>
          <w:p w14:paraId="159D2690" w14:textId="77777777" w:rsidR="00131625" w:rsidRPr="004B3588" w:rsidRDefault="00131625" w:rsidP="00331334">
            <w:pPr>
              <w:spacing w:after="0" w:line="276" w:lineRule="auto"/>
              <w:jc w:val="left"/>
              <w:rPr>
                <w:rFonts w:cstheme="minorHAnsi"/>
              </w:rPr>
            </w:pPr>
            <w:r w:rsidRPr="004B3588">
              <w:rPr>
                <w:rFonts w:cstheme="minorHAnsi"/>
              </w:rPr>
              <w:t>KD z EDO</w:t>
            </w:r>
          </w:p>
        </w:tc>
        <w:tc>
          <w:tcPr>
            <w:tcW w:w="7499" w:type="dxa"/>
            <w:vAlign w:val="center"/>
          </w:tcPr>
          <w:p w14:paraId="48DD0F58" w14:textId="77777777" w:rsidR="00131625" w:rsidRPr="004B3588" w:rsidRDefault="00131625" w:rsidP="00331334">
            <w:pPr>
              <w:spacing w:after="0" w:line="276" w:lineRule="auto"/>
              <w:jc w:val="left"/>
              <w:rPr>
                <w:rFonts w:cstheme="minorHAnsi"/>
              </w:rPr>
            </w:pPr>
            <w:r w:rsidRPr="004B3588">
              <w:rPr>
                <w:rFonts w:cstheme="minorHAnsi"/>
              </w:rPr>
              <w:t>Koordinátor dobrovolníků z externí dobrovolnické organizace</w:t>
            </w:r>
          </w:p>
        </w:tc>
      </w:tr>
      <w:tr w:rsidR="00131625" w:rsidRPr="004B3588" w14:paraId="64CF0507" w14:textId="77777777" w:rsidTr="00642EC8">
        <w:trPr>
          <w:trHeight w:val="397"/>
        </w:trPr>
        <w:tc>
          <w:tcPr>
            <w:tcW w:w="1568" w:type="dxa"/>
            <w:vAlign w:val="center"/>
          </w:tcPr>
          <w:p w14:paraId="6C8F37E0" w14:textId="77777777" w:rsidR="00131625" w:rsidRPr="004B3588" w:rsidRDefault="00131625" w:rsidP="00331334">
            <w:pPr>
              <w:spacing w:after="0" w:line="276" w:lineRule="auto"/>
              <w:jc w:val="left"/>
              <w:rPr>
                <w:rFonts w:cstheme="minorHAnsi"/>
              </w:rPr>
            </w:pPr>
            <w:r w:rsidRPr="004B3588">
              <w:rPr>
                <w:rFonts w:cstheme="minorHAnsi"/>
              </w:rPr>
              <w:t>KO</w:t>
            </w:r>
          </w:p>
        </w:tc>
        <w:tc>
          <w:tcPr>
            <w:tcW w:w="7499" w:type="dxa"/>
            <w:vAlign w:val="center"/>
          </w:tcPr>
          <w:p w14:paraId="4D5F871B" w14:textId="77777777" w:rsidR="00131625" w:rsidRPr="004B3588" w:rsidRDefault="00131625" w:rsidP="00331334">
            <w:pPr>
              <w:spacing w:after="0" w:line="276" w:lineRule="auto"/>
              <w:jc w:val="left"/>
              <w:rPr>
                <w:rFonts w:cstheme="minorHAnsi"/>
              </w:rPr>
            </w:pPr>
            <w:r w:rsidRPr="004B3588">
              <w:rPr>
                <w:rFonts w:cstheme="minorHAnsi"/>
              </w:rPr>
              <w:t>Kontaktní osoba</w:t>
            </w:r>
          </w:p>
        </w:tc>
      </w:tr>
      <w:tr w:rsidR="00CA32E3" w:rsidRPr="004B3588" w14:paraId="1C20D612" w14:textId="77777777" w:rsidTr="00642EC8">
        <w:trPr>
          <w:trHeight w:val="397"/>
        </w:trPr>
        <w:tc>
          <w:tcPr>
            <w:tcW w:w="1568" w:type="dxa"/>
            <w:vAlign w:val="center"/>
          </w:tcPr>
          <w:p w14:paraId="7500BECC" w14:textId="77777777" w:rsidR="00CA32E3" w:rsidRPr="004B3588" w:rsidRDefault="00CA32E3" w:rsidP="00331334">
            <w:pPr>
              <w:spacing w:after="0" w:line="276" w:lineRule="auto"/>
              <w:jc w:val="left"/>
              <w:rPr>
                <w:rFonts w:cstheme="minorHAnsi"/>
              </w:rPr>
            </w:pPr>
            <w:r w:rsidRPr="004B3588">
              <w:rPr>
                <w:rFonts w:cstheme="minorHAnsi"/>
              </w:rPr>
              <w:t xml:space="preserve">KS </w:t>
            </w:r>
          </w:p>
        </w:tc>
        <w:tc>
          <w:tcPr>
            <w:tcW w:w="7499" w:type="dxa"/>
            <w:vAlign w:val="center"/>
          </w:tcPr>
          <w:p w14:paraId="38A48F79" w14:textId="77777777" w:rsidR="00CA32E3" w:rsidRPr="004B3588" w:rsidRDefault="00CA32E3" w:rsidP="00331334">
            <w:pPr>
              <w:spacing w:after="0" w:line="276" w:lineRule="auto"/>
              <w:jc w:val="left"/>
              <w:rPr>
                <w:rFonts w:cstheme="minorHAnsi"/>
              </w:rPr>
            </w:pPr>
            <w:r w:rsidRPr="004B3588">
              <w:rPr>
                <w:rFonts w:cstheme="minorHAnsi"/>
              </w:rPr>
              <w:t>Kulatý stůl</w:t>
            </w:r>
          </w:p>
        </w:tc>
      </w:tr>
      <w:tr w:rsidR="00CA32E3" w:rsidRPr="004B3588" w14:paraId="3F25E2AC" w14:textId="77777777" w:rsidTr="00642EC8">
        <w:trPr>
          <w:trHeight w:val="397"/>
        </w:trPr>
        <w:tc>
          <w:tcPr>
            <w:tcW w:w="1568" w:type="dxa"/>
            <w:vAlign w:val="center"/>
          </w:tcPr>
          <w:p w14:paraId="32C14476" w14:textId="77777777" w:rsidR="00CA32E3" w:rsidRPr="004B3588" w:rsidRDefault="00CA32E3" w:rsidP="00331334">
            <w:pPr>
              <w:spacing w:after="0" w:line="276" w:lineRule="auto"/>
              <w:jc w:val="left"/>
              <w:rPr>
                <w:rFonts w:cstheme="minorHAnsi"/>
              </w:rPr>
            </w:pPr>
            <w:r w:rsidRPr="004B3588">
              <w:rPr>
                <w:rFonts w:cstheme="minorHAnsi"/>
              </w:rPr>
              <w:t>LDN</w:t>
            </w:r>
          </w:p>
        </w:tc>
        <w:tc>
          <w:tcPr>
            <w:tcW w:w="7499" w:type="dxa"/>
            <w:vAlign w:val="center"/>
          </w:tcPr>
          <w:p w14:paraId="3B6C2721" w14:textId="77777777" w:rsidR="00CA32E3" w:rsidRPr="004B3588" w:rsidRDefault="00CA32E3" w:rsidP="00331334">
            <w:pPr>
              <w:spacing w:after="0" w:line="276" w:lineRule="auto"/>
              <w:jc w:val="left"/>
              <w:rPr>
                <w:rFonts w:cstheme="minorHAnsi"/>
              </w:rPr>
            </w:pPr>
            <w:r w:rsidRPr="004B3588">
              <w:rPr>
                <w:rFonts w:cstheme="minorHAnsi"/>
              </w:rPr>
              <w:t>Léčebna dlouhodobě nemocných</w:t>
            </w:r>
          </w:p>
        </w:tc>
      </w:tr>
      <w:tr w:rsidR="00CA32E3" w:rsidRPr="004B3588" w14:paraId="244C6733" w14:textId="77777777" w:rsidTr="00642EC8">
        <w:trPr>
          <w:trHeight w:val="397"/>
        </w:trPr>
        <w:tc>
          <w:tcPr>
            <w:tcW w:w="1568" w:type="dxa"/>
            <w:vAlign w:val="center"/>
          </w:tcPr>
          <w:p w14:paraId="2B75B77A" w14:textId="77777777" w:rsidR="00CA32E3" w:rsidRPr="004B3588" w:rsidRDefault="00CA32E3" w:rsidP="00331334">
            <w:pPr>
              <w:spacing w:after="0" w:line="276" w:lineRule="auto"/>
              <w:jc w:val="left"/>
              <w:rPr>
                <w:rFonts w:cstheme="minorHAnsi"/>
              </w:rPr>
            </w:pPr>
            <w:r w:rsidRPr="004B3588">
              <w:rPr>
                <w:rFonts w:cstheme="minorHAnsi"/>
              </w:rPr>
              <w:t xml:space="preserve">MV </w:t>
            </w:r>
          </w:p>
        </w:tc>
        <w:tc>
          <w:tcPr>
            <w:tcW w:w="7499" w:type="dxa"/>
            <w:vAlign w:val="center"/>
          </w:tcPr>
          <w:p w14:paraId="5E0C98BD" w14:textId="77777777" w:rsidR="00CA32E3" w:rsidRPr="004B3588" w:rsidRDefault="00CA32E3" w:rsidP="00331334">
            <w:pPr>
              <w:spacing w:after="0" w:line="276" w:lineRule="auto"/>
              <w:jc w:val="left"/>
              <w:rPr>
                <w:rFonts w:cstheme="minorHAnsi"/>
              </w:rPr>
            </w:pPr>
            <w:r w:rsidRPr="004B3588">
              <w:rPr>
                <w:rFonts w:cstheme="minorHAnsi"/>
              </w:rPr>
              <w:t>Ministerstvo vnitra</w:t>
            </w:r>
          </w:p>
        </w:tc>
      </w:tr>
      <w:tr w:rsidR="00CA32E3" w:rsidRPr="004B3588" w14:paraId="066A7967" w14:textId="77777777" w:rsidTr="00642EC8">
        <w:trPr>
          <w:trHeight w:val="397"/>
        </w:trPr>
        <w:tc>
          <w:tcPr>
            <w:tcW w:w="1568" w:type="dxa"/>
            <w:vAlign w:val="center"/>
          </w:tcPr>
          <w:p w14:paraId="221FCF85" w14:textId="77777777" w:rsidR="00CA32E3" w:rsidRPr="004B3588" w:rsidRDefault="00CA32E3" w:rsidP="00331334">
            <w:pPr>
              <w:spacing w:after="0" w:line="276" w:lineRule="auto"/>
              <w:jc w:val="left"/>
              <w:rPr>
                <w:rFonts w:cstheme="minorHAnsi"/>
                <w:bCs/>
              </w:rPr>
            </w:pPr>
            <w:r w:rsidRPr="004B3588">
              <w:rPr>
                <w:rFonts w:cstheme="minorHAnsi"/>
                <w:bCs/>
              </w:rPr>
              <w:t xml:space="preserve">MZ </w:t>
            </w:r>
          </w:p>
        </w:tc>
        <w:tc>
          <w:tcPr>
            <w:tcW w:w="7499" w:type="dxa"/>
            <w:vAlign w:val="center"/>
          </w:tcPr>
          <w:p w14:paraId="3968D970" w14:textId="77777777" w:rsidR="00CA32E3" w:rsidRPr="004B3588" w:rsidRDefault="00CA32E3" w:rsidP="00331334">
            <w:pPr>
              <w:spacing w:after="0" w:line="276" w:lineRule="auto"/>
              <w:jc w:val="left"/>
              <w:rPr>
                <w:rFonts w:cstheme="minorHAnsi"/>
                <w:bCs/>
              </w:rPr>
            </w:pPr>
            <w:r w:rsidRPr="004B3588">
              <w:rPr>
                <w:rFonts w:cstheme="minorHAnsi"/>
                <w:bCs/>
              </w:rPr>
              <w:t>Ministerstvo zdravotnictví</w:t>
            </w:r>
          </w:p>
        </w:tc>
      </w:tr>
      <w:tr w:rsidR="00CA32E3" w:rsidRPr="004B3588" w14:paraId="4E5BDE4E" w14:textId="77777777" w:rsidTr="00642EC8">
        <w:trPr>
          <w:trHeight w:val="397"/>
        </w:trPr>
        <w:tc>
          <w:tcPr>
            <w:tcW w:w="1568" w:type="dxa"/>
            <w:vAlign w:val="center"/>
          </w:tcPr>
          <w:p w14:paraId="3DC0247B" w14:textId="77777777" w:rsidR="00CA32E3" w:rsidRPr="004B3588" w:rsidRDefault="00CA32E3" w:rsidP="00331334">
            <w:pPr>
              <w:spacing w:after="0" w:line="276" w:lineRule="auto"/>
              <w:jc w:val="left"/>
              <w:rPr>
                <w:rFonts w:cstheme="minorHAnsi"/>
                <w:bCs/>
              </w:rPr>
            </w:pPr>
            <w:r w:rsidRPr="004B3588">
              <w:rPr>
                <w:szCs w:val="16"/>
              </w:rPr>
              <w:t>NOP</w:t>
            </w:r>
          </w:p>
        </w:tc>
        <w:tc>
          <w:tcPr>
            <w:tcW w:w="7499" w:type="dxa"/>
            <w:vAlign w:val="center"/>
          </w:tcPr>
          <w:p w14:paraId="0F446824" w14:textId="77777777" w:rsidR="00CA32E3" w:rsidRPr="004B3588" w:rsidRDefault="00CA32E3" w:rsidP="00331334">
            <w:pPr>
              <w:spacing w:after="0" w:line="276" w:lineRule="auto"/>
              <w:jc w:val="left"/>
              <w:rPr>
                <w:rFonts w:cstheme="minorHAnsi"/>
                <w:bCs/>
              </w:rPr>
            </w:pPr>
            <w:r w:rsidRPr="004B3588">
              <w:rPr>
                <w:rFonts w:cstheme="minorHAnsi"/>
                <w:bCs/>
              </w:rPr>
              <w:t>Náměstek/náměstkyně pro ošetřovatelskou péči</w:t>
            </w:r>
          </w:p>
        </w:tc>
      </w:tr>
      <w:tr w:rsidR="00CA32E3" w:rsidRPr="004B3588" w14:paraId="7F802849" w14:textId="77777777" w:rsidTr="00642EC8">
        <w:trPr>
          <w:trHeight w:val="397"/>
        </w:trPr>
        <w:tc>
          <w:tcPr>
            <w:tcW w:w="1568" w:type="dxa"/>
            <w:vAlign w:val="center"/>
          </w:tcPr>
          <w:p w14:paraId="356C3D23" w14:textId="77777777" w:rsidR="00CA32E3" w:rsidRPr="004B3588" w:rsidRDefault="00CA32E3" w:rsidP="00331334">
            <w:pPr>
              <w:spacing w:after="0" w:line="276" w:lineRule="auto"/>
              <w:jc w:val="left"/>
              <w:rPr>
                <w:szCs w:val="16"/>
              </w:rPr>
            </w:pPr>
            <w:r w:rsidRPr="004B3588">
              <w:rPr>
                <w:szCs w:val="16"/>
              </w:rPr>
              <w:t>NNO</w:t>
            </w:r>
          </w:p>
        </w:tc>
        <w:tc>
          <w:tcPr>
            <w:tcW w:w="7499" w:type="dxa"/>
            <w:vAlign w:val="center"/>
          </w:tcPr>
          <w:p w14:paraId="147249A6" w14:textId="77777777" w:rsidR="00CA32E3" w:rsidRPr="004B3588" w:rsidRDefault="00CA32E3" w:rsidP="00331334">
            <w:pPr>
              <w:spacing w:after="0" w:line="276" w:lineRule="auto"/>
              <w:jc w:val="left"/>
              <w:rPr>
                <w:rFonts w:cstheme="minorHAnsi"/>
                <w:bCs/>
              </w:rPr>
            </w:pPr>
            <w:r w:rsidRPr="004B3588">
              <w:rPr>
                <w:rFonts w:cstheme="minorHAnsi"/>
                <w:bCs/>
              </w:rPr>
              <w:t>Nestátní nezisková organizace</w:t>
            </w:r>
          </w:p>
        </w:tc>
      </w:tr>
      <w:tr w:rsidR="00CA32E3" w:rsidRPr="004B3588" w14:paraId="5E99B16C" w14:textId="77777777" w:rsidTr="00642EC8">
        <w:trPr>
          <w:trHeight w:val="397"/>
        </w:trPr>
        <w:tc>
          <w:tcPr>
            <w:tcW w:w="1568" w:type="dxa"/>
            <w:vAlign w:val="center"/>
          </w:tcPr>
          <w:p w14:paraId="7296878E" w14:textId="77777777" w:rsidR="00CA32E3" w:rsidRPr="004B3588" w:rsidRDefault="00CA32E3" w:rsidP="00331334">
            <w:pPr>
              <w:spacing w:after="0" w:line="276" w:lineRule="auto"/>
              <w:jc w:val="left"/>
              <w:rPr>
                <w:szCs w:val="16"/>
              </w:rPr>
            </w:pPr>
            <w:r w:rsidRPr="004B3588">
              <w:rPr>
                <w:rFonts w:cstheme="minorHAnsi"/>
                <w:bCs/>
              </w:rPr>
              <w:t>OOPP</w:t>
            </w:r>
          </w:p>
        </w:tc>
        <w:tc>
          <w:tcPr>
            <w:tcW w:w="7499" w:type="dxa"/>
            <w:vAlign w:val="center"/>
          </w:tcPr>
          <w:p w14:paraId="13DB495A" w14:textId="77777777" w:rsidR="00CA32E3" w:rsidRPr="004B3588" w:rsidRDefault="00CA32E3" w:rsidP="00331334">
            <w:pPr>
              <w:spacing w:after="0" w:line="276" w:lineRule="auto"/>
              <w:jc w:val="left"/>
              <w:rPr>
                <w:rFonts w:cstheme="minorHAnsi"/>
                <w:bCs/>
              </w:rPr>
            </w:pPr>
            <w:r w:rsidRPr="004B3588">
              <w:rPr>
                <w:rStyle w:val="hgkelc"/>
              </w:rPr>
              <w:t>Osobní ochranné pracovní prostředky</w:t>
            </w:r>
          </w:p>
        </w:tc>
      </w:tr>
      <w:tr w:rsidR="00CA32E3" w:rsidRPr="004B3588" w14:paraId="03147B53" w14:textId="77777777" w:rsidTr="00642EC8">
        <w:trPr>
          <w:trHeight w:val="397"/>
        </w:trPr>
        <w:tc>
          <w:tcPr>
            <w:tcW w:w="1568" w:type="dxa"/>
            <w:vAlign w:val="center"/>
          </w:tcPr>
          <w:p w14:paraId="4938711F" w14:textId="77777777" w:rsidR="00CA32E3" w:rsidRPr="004B3588" w:rsidRDefault="00CA32E3" w:rsidP="00331334">
            <w:pPr>
              <w:spacing w:after="0" w:line="276" w:lineRule="auto"/>
              <w:jc w:val="left"/>
              <w:rPr>
                <w:rFonts w:cstheme="minorHAnsi"/>
              </w:rPr>
            </w:pPr>
            <w:r w:rsidRPr="004B3588">
              <w:rPr>
                <w:rFonts w:cstheme="minorHAnsi"/>
              </w:rPr>
              <w:t xml:space="preserve">PD </w:t>
            </w:r>
          </w:p>
        </w:tc>
        <w:tc>
          <w:tcPr>
            <w:tcW w:w="7499" w:type="dxa"/>
            <w:vAlign w:val="center"/>
          </w:tcPr>
          <w:p w14:paraId="155899E4" w14:textId="77777777" w:rsidR="00CA32E3" w:rsidRPr="004B3588" w:rsidRDefault="00CA32E3" w:rsidP="00331334">
            <w:pPr>
              <w:spacing w:after="0" w:line="276" w:lineRule="auto"/>
              <w:jc w:val="left"/>
              <w:rPr>
                <w:rFonts w:cstheme="minorHAnsi"/>
              </w:rPr>
            </w:pPr>
            <w:r w:rsidRPr="004B3588">
              <w:rPr>
                <w:rFonts w:cstheme="minorHAnsi"/>
              </w:rPr>
              <w:t>Program dobrovolnictví</w:t>
            </w:r>
          </w:p>
        </w:tc>
      </w:tr>
      <w:tr w:rsidR="00CA32E3" w:rsidRPr="004B3588" w14:paraId="71D808D2" w14:textId="77777777" w:rsidTr="00642EC8">
        <w:trPr>
          <w:trHeight w:val="397"/>
        </w:trPr>
        <w:tc>
          <w:tcPr>
            <w:tcW w:w="1568" w:type="dxa"/>
            <w:vAlign w:val="center"/>
          </w:tcPr>
          <w:p w14:paraId="43CBDB2C" w14:textId="77777777" w:rsidR="00CA32E3" w:rsidRPr="004B3588" w:rsidRDefault="00CA32E3" w:rsidP="00331334">
            <w:pPr>
              <w:spacing w:after="0" w:line="276" w:lineRule="auto"/>
              <w:jc w:val="left"/>
              <w:rPr>
                <w:rFonts w:cstheme="minorHAnsi"/>
              </w:rPr>
            </w:pPr>
            <w:r w:rsidRPr="004B3588">
              <w:rPr>
                <w:rFonts w:cstheme="minorHAnsi"/>
              </w:rPr>
              <w:t xml:space="preserve">PDZS </w:t>
            </w:r>
          </w:p>
        </w:tc>
        <w:tc>
          <w:tcPr>
            <w:tcW w:w="7499" w:type="dxa"/>
            <w:vAlign w:val="center"/>
          </w:tcPr>
          <w:p w14:paraId="7EA3ED6A" w14:textId="77777777" w:rsidR="00CA32E3" w:rsidRPr="004B3588" w:rsidRDefault="00CA32E3" w:rsidP="00331334">
            <w:pPr>
              <w:spacing w:after="0" w:line="276" w:lineRule="auto"/>
              <w:jc w:val="left"/>
              <w:rPr>
                <w:rFonts w:cstheme="minorHAnsi"/>
              </w:rPr>
            </w:pPr>
            <w:r w:rsidRPr="004B3588">
              <w:rPr>
                <w:rFonts w:cstheme="minorHAnsi"/>
              </w:rPr>
              <w:t xml:space="preserve">Program dobrovolnictví ve zdravotních službách </w:t>
            </w:r>
          </w:p>
        </w:tc>
      </w:tr>
      <w:tr w:rsidR="00CA32E3" w:rsidRPr="004B3588" w14:paraId="68C7DD4A" w14:textId="77777777" w:rsidTr="00642EC8">
        <w:trPr>
          <w:trHeight w:val="397"/>
        </w:trPr>
        <w:tc>
          <w:tcPr>
            <w:tcW w:w="1568" w:type="dxa"/>
            <w:vAlign w:val="center"/>
          </w:tcPr>
          <w:p w14:paraId="07D75050" w14:textId="77777777" w:rsidR="00CA32E3" w:rsidRPr="004B3588" w:rsidRDefault="00CA32E3" w:rsidP="00331334">
            <w:pPr>
              <w:spacing w:after="0" w:line="276" w:lineRule="auto"/>
              <w:jc w:val="left"/>
              <w:rPr>
                <w:rFonts w:cstheme="minorHAnsi"/>
              </w:rPr>
            </w:pPr>
            <w:r w:rsidRPr="004B3588">
              <w:rPr>
                <w:rFonts w:cstheme="minorHAnsi"/>
              </w:rPr>
              <w:t xml:space="preserve">PZS </w:t>
            </w:r>
          </w:p>
        </w:tc>
        <w:tc>
          <w:tcPr>
            <w:tcW w:w="7499" w:type="dxa"/>
            <w:vAlign w:val="center"/>
          </w:tcPr>
          <w:p w14:paraId="6A30AF74" w14:textId="77777777" w:rsidR="00CA32E3" w:rsidRPr="004B3588" w:rsidRDefault="00CA32E3" w:rsidP="00331334">
            <w:pPr>
              <w:spacing w:after="0" w:line="276" w:lineRule="auto"/>
              <w:jc w:val="left"/>
              <w:rPr>
                <w:rFonts w:cstheme="minorHAnsi"/>
              </w:rPr>
            </w:pPr>
            <w:r w:rsidRPr="004B3588">
              <w:rPr>
                <w:rFonts w:cstheme="minorHAnsi"/>
              </w:rPr>
              <w:t>Poskytovatel zdravotních služeb</w:t>
            </w:r>
          </w:p>
        </w:tc>
      </w:tr>
      <w:tr w:rsidR="00CA32E3" w:rsidRPr="004B3588" w14:paraId="4E99353B" w14:textId="77777777" w:rsidTr="00642EC8">
        <w:trPr>
          <w:trHeight w:val="397"/>
        </w:trPr>
        <w:tc>
          <w:tcPr>
            <w:tcW w:w="1568" w:type="dxa"/>
            <w:vAlign w:val="center"/>
          </w:tcPr>
          <w:p w14:paraId="56814C27" w14:textId="77777777" w:rsidR="00CA32E3" w:rsidRPr="004B3588" w:rsidRDefault="00CA32E3" w:rsidP="00331334">
            <w:pPr>
              <w:spacing w:after="0" w:line="276" w:lineRule="auto"/>
              <w:jc w:val="left"/>
              <w:rPr>
                <w:rFonts w:cstheme="minorHAnsi"/>
              </w:rPr>
            </w:pPr>
            <w:r w:rsidRPr="004B3588">
              <w:rPr>
                <w:rFonts w:cstheme="minorHAnsi"/>
              </w:rPr>
              <w:t>RDC</w:t>
            </w:r>
          </w:p>
        </w:tc>
        <w:tc>
          <w:tcPr>
            <w:tcW w:w="7499" w:type="dxa"/>
            <w:vAlign w:val="center"/>
          </w:tcPr>
          <w:p w14:paraId="39536011" w14:textId="77777777" w:rsidR="00CA32E3" w:rsidRPr="004B3588" w:rsidRDefault="00CA32E3" w:rsidP="00331334">
            <w:pPr>
              <w:spacing w:after="0" w:line="276" w:lineRule="auto"/>
              <w:jc w:val="left"/>
              <w:rPr>
                <w:rFonts w:cstheme="minorHAnsi"/>
              </w:rPr>
            </w:pPr>
            <w:r w:rsidRPr="004B3588">
              <w:rPr>
                <w:rFonts w:cstheme="minorHAnsi"/>
              </w:rPr>
              <w:t>Regionální dobrovolnické centrum</w:t>
            </w:r>
          </w:p>
        </w:tc>
      </w:tr>
      <w:tr w:rsidR="00CA32E3" w:rsidRPr="004B3588" w14:paraId="20648C43" w14:textId="77777777" w:rsidTr="00642EC8">
        <w:trPr>
          <w:trHeight w:val="397"/>
        </w:trPr>
        <w:tc>
          <w:tcPr>
            <w:tcW w:w="1568" w:type="dxa"/>
            <w:vAlign w:val="center"/>
          </w:tcPr>
          <w:p w14:paraId="669BF618" w14:textId="77777777" w:rsidR="00CA32E3" w:rsidRPr="004B3588" w:rsidRDefault="00CA32E3" w:rsidP="00331334">
            <w:pPr>
              <w:spacing w:after="0" w:line="276" w:lineRule="auto"/>
              <w:jc w:val="left"/>
              <w:rPr>
                <w:rFonts w:cstheme="minorHAnsi"/>
              </w:rPr>
            </w:pPr>
            <w:r w:rsidRPr="004B3588">
              <w:rPr>
                <w:rFonts w:cstheme="minorHAnsi"/>
              </w:rPr>
              <w:t>RT</w:t>
            </w:r>
          </w:p>
        </w:tc>
        <w:tc>
          <w:tcPr>
            <w:tcW w:w="7499" w:type="dxa"/>
            <w:vAlign w:val="center"/>
          </w:tcPr>
          <w:p w14:paraId="083CD282" w14:textId="77777777" w:rsidR="00CA32E3" w:rsidRPr="004B3588" w:rsidRDefault="00CA32E3" w:rsidP="00331334">
            <w:pPr>
              <w:spacing w:after="0" w:line="276" w:lineRule="auto"/>
              <w:jc w:val="left"/>
              <w:rPr>
                <w:rFonts w:cstheme="minorHAnsi"/>
              </w:rPr>
            </w:pPr>
            <w:r w:rsidRPr="004B3588">
              <w:rPr>
                <w:rFonts w:cstheme="minorHAnsi"/>
              </w:rPr>
              <w:t>Rejstřík trestů</w:t>
            </w:r>
          </w:p>
        </w:tc>
      </w:tr>
      <w:tr w:rsidR="00CA32E3" w:rsidRPr="004B3588" w14:paraId="3F99FC0A" w14:textId="77777777" w:rsidTr="00642EC8">
        <w:trPr>
          <w:trHeight w:val="397"/>
        </w:trPr>
        <w:tc>
          <w:tcPr>
            <w:tcW w:w="1568" w:type="dxa"/>
            <w:vAlign w:val="center"/>
          </w:tcPr>
          <w:p w14:paraId="4C65A14F" w14:textId="77777777" w:rsidR="00CA32E3" w:rsidRPr="004B3588" w:rsidRDefault="00CA32E3" w:rsidP="00331334">
            <w:pPr>
              <w:spacing w:after="0" w:line="276" w:lineRule="auto"/>
              <w:jc w:val="left"/>
              <w:rPr>
                <w:rFonts w:cstheme="minorHAnsi"/>
              </w:rPr>
            </w:pPr>
            <w:r w:rsidRPr="004B3588">
              <w:rPr>
                <w:rFonts w:cstheme="minorHAnsi"/>
              </w:rPr>
              <w:t>SZP</w:t>
            </w:r>
          </w:p>
        </w:tc>
        <w:tc>
          <w:tcPr>
            <w:tcW w:w="7499" w:type="dxa"/>
            <w:vAlign w:val="center"/>
          </w:tcPr>
          <w:p w14:paraId="71EA2BAA" w14:textId="77777777" w:rsidR="00CA32E3" w:rsidRPr="004B3588" w:rsidRDefault="00CA32E3" w:rsidP="00331334">
            <w:pPr>
              <w:spacing w:after="0" w:line="276" w:lineRule="auto"/>
              <w:jc w:val="left"/>
              <w:rPr>
                <w:rFonts w:cstheme="minorHAnsi"/>
              </w:rPr>
            </w:pPr>
            <w:r w:rsidRPr="004B3588">
              <w:rPr>
                <w:rFonts w:cstheme="minorHAnsi"/>
              </w:rPr>
              <w:t>Střední zdravotnický personál</w:t>
            </w:r>
          </w:p>
        </w:tc>
      </w:tr>
      <w:tr w:rsidR="00CA32E3" w:rsidRPr="004B3588" w14:paraId="07A76408" w14:textId="77777777" w:rsidTr="00642EC8">
        <w:trPr>
          <w:trHeight w:val="397"/>
        </w:trPr>
        <w:tc>
          <w:tcPr>
            <w:tcW w:w="1568" w:type="dxa"/>
            <w:vAlign w:val="center"/>
          </w:tcPr>
          <w:p w14:paraId="1166D909" w14:textId="77777777" w:rsidR="00CA32E3" w:rsidRPr="004B3588" w:rsidRDefault="00CA32E3" w:rsidP="00331334">
            <w:pPr>
              <w:spacing w:after="0" w:line="276" w:lineRule="auto"/>
              <w:jc w:val="left"/>
              <w:rPr>
                <w:rFonts w:cstheme="minorHAnsi"/>
              </w:rPr>
            </w:pPr>
            <w:r w:rsidRPr="004B3588">
              <w:rPr>
                <w:rFonts w:cstheme="minorHAnsi"/>
              </w:rPr>
              <w:t xml:space="preserve">ÚZIS </w:t>
            </w:r>
          </w:p>
        </w:tc>
        <w:tc>
          <w:tcPr>
            <w:tcW w:w="7499" w:type="dxa"/>
            <w:vAlign w:val="center"/>
          </w:tcPr>
          <w:p w14:paraId="31A0FA19" w14:textId="77777777" w:rsidR="00CA32E3" w:rsidRPr="004B3588" w:rsidRDefault="00CA32E3" w:rsidP="00331334">
            <w:pPr>
              <w:spacing w:after="0" w:line="276" w:lineRule="auto"/>
              <w:jc w:val="left"/>
              <w:rPr>
                <w:rFonts w:cstheme="minorHAnsi"/>
              </w:rPr>
            </w:pPr>
            <w:r w:rsidRPr="004B3588">
              <w:rPr>
                <w:rFonts w:cstheme="minorHAnsi"/>
              </w:rPr>
              <w:t>Ústav zdravotních informací a statistiky</w:t>
            </w:r>
          </w:p>
        </w:tc>
      </w:tr>
      <w:tr w:rsidR="000C6739" w:rsidRPr="004B3588" w14:paraId="4911DF8E" w14:textId="77777777" w:rsidTr="00642EC8">
        <w:trPr>
          <w:trHeight w:val="397"/>
        </w:trPr>
        <w:tc>
          <w:tcPr>
            <w:tcW w:w="1568" w:type="dxa"/>
            <w:vAlign w:val="center"/>
          </w:tcPr>
          <w:p w14:paraId="3BB53D4E" w14:textId="77777777" w:rsidR="000C6739" w:rsidRPr="004B3588" w:rsidRDefault="000C6739" w:rsidP="00331334">
            <w:pPr>
              <w:spacing w:after="0" w:line="276" w:lineRule="auto"/>
              <w:jc w:val="left"/>
              <w:rPr>
                <w:rFonts w:cstheme="minorHAnsi"/>
              </w:rPr>
            </w:pPr>
            <w:r w:rsidRPr="004B3588">
              <w:rPr>
                <w:rFonts w:cstheme="minorHAnsi"/>
              </w:rPr>
              <w:t>W</w:t>
            </w:r>
            <w:r w:rsidR="00FD3D13" w:rsidRPr="004B3588">
              <w:rPr>
                <w:rFonts w:cstheme="minorHAnsi"/>
              </w:rPr>
              <w:t>2</w:t>
            </w:r>
            <w:r w:rsidRPr="004B3588">
              <w:rPr>
                <w:rFonts w:cstheme="minorHAnsi"/>
              </w:rPr>
              <w:t>/KS</w:t>
            </w:r>
          </w:p>
        </w:tc>
        <w:tc>
          <w:tcPr>
            <w:tcW w:w="7499" w:type="dxa"/>
            <w:vAlign w:val="center"/>
          </w:tcPr>
          <w:p w14:paraId="32FDAE3B" w14:textId="77777777" w:rsidR="000C6739" w:rsidRPr="004B3588" w:rsidRDefault="000C6739" w:rsidP="00331334">
            <w:pPr>
              <w:spacing w:after="0" w:line="276" w:lineRule="auto"/>
              <w:jc w:val="left"/>
              <w:rPr>
                <w:rFonts w:cstheme="minorHAnsi"/>
              </w:rPr>
            </w:pPr>
            <w:r w:rsidRPr="004B3588">
              <w:rPr>
                <w:rFonts w:cstheme="minorHAnsi"/>
              </w:rPr>
              <w:t>Č</w:t>
            </w:r>
            <w:r w:rsidR="00FD3D13" w:rsidRPr="004B3588">
              <w:rPr>
                <w:rFonts w:cstheme="minorHAnsi"/>
              </w:rPr>
              <w:t>ást W2/kulaté stoly prezenční</w:t>
            </w:r>
          </w:p>
        </w:tc>
      </w:tr>
      <w:tr w:rsidR="000C6739" w:rsidRPr="004B3588" w14:paraId="53332B15" w14:textId="77777777" w:rsidTr="00642EC8">
        <w:trPr>
          <w:trHeight w:val="397"/>
        </w:trPr>
        <w:tc>
          <w:tcPr>
            <w:tcW w:w="1568" w:type="dxa"/>
            <w:vAlign w:val="center"/>
          </w:tcPr>
          <w:p w14:paraId="4DBA276C" w14:textId="77777777" w:rsidR="000C6739" w:rsidRPr="004B3588" w:rsidRDefault="000C6739" w:rsidP="00331334">
            <w:pPr>
              <w:spacing w:after="0" w:line="276" w:lineRule="auto"/>
              <w:jc w:val="left"/>
              <w:rPr>
                <w:rFonts w:cstheme="minorHAnsi"/>
              </w:rPr>
            </w:pPr>
            <w:r w:rsidRPr="004B3588">
              <w:rPr>
                <w:rFonts w:cstheme="minorHAnsi"/>
              </w:rPr>
              <w:t>W</w:t>
            </w:r>
            <w:r w:rsidR="00FD3D13" w:rsidRPr="004B3588">
              <w:rPr>
                <w:rFonts w:cstheme="minorHAnsi"/>
              </w:rPr>
              <w:t>2</w:t>
            </w:r>
            <w:r w:rsidRPr="004B3588">
              <w:rPr>
                <w:rFonts w:cstheme="minorHAnsi"/>
              </w:rPr>
              <w:t>/předvýzkum</w:t>
            </w:r>
          </w:p>
        </w:tc>
        <w:tc>
          <w:tcPr>
            <w:tcW w:w="7499" w:type="dxa"/>
            <w:vAlign w:val="center"/>
          </w:tcPr>
          <w:p w14:paraId="79873618" w14:textId="77777777" w:rsidR="000C6739" w:rsidRPr="004B3588" w:rsidRDefault="000C6739" w:rsidP="00331334">
            <w:pPr>
              <w:spacing w:after="0" w:line="276" w:lineRule="auto"/>
              <w:jc w:val="left"/>
              <w:rPr>
                <w:rFonts w:cstheme="minorHAnsi"/>
              </w:rPr>
            </w:pPr>
            <w:r w:rsidRPr="004B3588">
              <w:rPr>
                <w:rFonts w:cstheme="minorHAnsi"/>
              </w:rPr>
              <w:t>Část W</w:t>
            </w:r>
            <w:r w:rsidR="00FD3D13" w:rsidRPr="004B3588">
              <w:rPr>
                <w:rFonts w:cstheme="minorHAnsi"/>
              </w:rPr>
              <w:t>2</w:t>
            </w:r>
            <w:r w:rsidR="00131625" w:rsidRPr="004B3588">
              <w:rPr>
                <w:rFonts w:cstheme="minorHAnsi"/>
              </w:rPr>
              <w:t>/</w:t>
            </w:r>
            <w:r w:rsidRPr="004B3588">
              <w:rPr>
                <w:rFonts w:cstheme="minorHAnsi"/>
              </w:rPr>
              <w:t>on-line předvýzkum – dotazníkové šetření PZS</w:t>
            </w:r>
          </w:p>
        </w:tc>
      </w:tr>
    </w:tbl>
    <w:p w14:paraId="6D08A1EA" w14:textId="77777777" w:rsidR="00CA32E3" w:rsidRDefault="00CA32E3" w:rsidP="00331334">
      <w:pPr>
        <w:spacing w:after="160" w:line="276" w:lineRule="auto"/>
        <w:jc w:val="left"/>
        <w:rPr>
          <w:rFonts w:asciiTheme="majorHAnsi" w:eastAsiaTheme="majorEastAsia" w:hAnsiTheme="majorHAnsi" w:cstheme="majorBidi"/>
          <w:color w:val="2E74B5" w:themeColor="accent1" w:themeShade="BF"/>
          <w:sz w:val="32"/>
          <w:szCs w:val="32"/>
        </w:rPr>
      </w:pPr>
      <w:r>
        <w:br w:type="page"/>
      </w:r>
    </w:p>
    <w:p w14:paraId="04CCFF3F" w14:textId="7257399C" w:rsidR="00642EC8" w:rsidRDefault="00642EC8" w:rsidP="00331334">
      <w:pPr>
        <w:pStyle w:val="Nadpis1"/>
        <w:spacing w:line="276" w:lineRule="auto"/>
      </w:pPr>
      <w:bookmarkStart w:id="3" w:name="_Toc122682183"/>
      <w:r>
        <w:lastRenderedPageBreak/>
        <w:t>Předmluva</w:t>
      </w:r>
      <w:bookmarkEnd w:id="3"/>
    </w:p>
    <w:p w14:paraId="729EF52E" w14:textId="420E7EAE" w:rsidR="00642EC8" w:rsidRPr="00642EC8" w:rsidRDefault="00642EC8" w:rsidP="00331334">
      <w:pPr>
        <w:spacing w:after="120" w:line="276" w:lineRule="auto"/>
      </w:pPr>
      <w:r w:rsidRPr="00642EC8">
        <w:t xml:space="preserve">Ministerstvo zdravotnictví realizuje projekt „Efektivizace systému nemocniční péče v ČR prostřednictvím dobrovolnické činnosti“ reg. č. CZ.03.3.X/0.0/0.0/15_018/0007517 spolufinancovaného z prostředků Evropského sociálního fondu prostřednictvím Operačního programu Zaměstnanost. V rámci zakázky „Zpracování analýz stávajícího nastavení a potřeb dobrovolnictví </w:t>
      </w:r>
      <w:r>
        <w:br/>
      </w:r>
      <w:r w:rsidRPr="00642EC8">
        <w:t xml:space="preserve">v lůžkových zdravotnických zařízeních v České republice a následné vyhodnocení nové koncepce programu dobrovolnictví pro tyto lůžkové zdravotní služby a organizace a vyhodnocení workshopů II.“ Spolupracuje s Ministerstvem zdravotnictví vědecko-výzkumný ústav ACCENDO – Centrum pro vědu </w:t>
      </w:r>
      <w:r>
        <w:br/>
      </w:r>
      <w:r w:rsidRPr="00642EC8">
        <w:t>a výzkum, z.ú. a společnost SC&amp;C spol. s r.o.</w:t>
      </w:r>
    </w:p>
    <w:p w14:paraId="5730E95C" w14:textId="09A27DEC" w:rsidR="00642EC8" w:rsidRPr="00642EC8" w:rsidRDefault="00642EC8" w:rsidP="00331334">
      <w:pPr>
        <w:spacing w:after="120" w:line="276" w:lineRule="auto"/>
      </w:pPr>
      <w:r w:rsidRPr="00642EC8">
        <w:t xml:space="preserve">Cílem projektu je připravit inovativní a systémově koordinovaný přístup k fungování programu dobrovolnictví v oboru zdravotnictví. Má pomoci všem poskytovatelům zdravotní péče se začleněním dobrovolnického programu do systému poskytovaných zdravotních služeb podle potřeb pacientů </w:t>
      </w:r>
      <w:r>
        <w:br/>
      </w:r>
      <w:r w:rsidRPr="00642EC8">
        <w:t xml:space="preserve">a také podle možností poskytovatelů. Zkušenosti ze zahraničí ukazují, že kvalitní dobrovolnický program má významný vliv na následující atributy: jak pacienti vnímají kvalitu a bezpečí poskytované zdravotní péče, na efektivitu této péče i na snižování její nákladovosti. V souvislosti s aktuálními zkušenostmi s onemocněním </w:t>
      </w:r>
      <w:r w:rsidR="00EC4B14" w:rsidRPr="00EC4B14">
        <w:t>covid</w:t>
      </w:r>
      <w:r w:rsidRPr="00642EC8">
        <w:t>-19 se navíc ukazuje, že pomoc dobrovolníků může být významná i v těchto mimořádných situacích za předpokladu, že budou nastavena jasná pravidla a podmínky.</w:t>
      </w:r>
    </w:p>
    <w:p w14:paraId="0A754DCF" w14:textId="523AC638" w:rsidR="00642EC8" w:rsidRPr="00642EC8" w:rsidRDefault="00642EC8" w:rsidP="00331334">
      <w:pPr>
        <w:spacing w:after="120" w:line="276" w:lineRule="auto"/>
      </w:pPr>
      <w:r w:rsidRPr="00642EC8">
        <w:t xml:space="preserve">V rámci této závěrečné zprávy přinášíme pohled na současný stav fungování dobrovolnictví </w:t>
      </w:r>
      <w:r>
        <w:br/>
      </w:r>
      <w:r w:rsidRPr="00642EC8">
        <w:t xml:space="preserve">u poskytovatelů zdravotních služeb a také jejich očekávání do budoucna ve vztahu k plánovanému rozvoji dobrovolnických aktivit. </w:t>
      </w:r>
    </w:p>
    <w:p w14:paraId="5136BA71" w14:textId="6695A539" w:rsidR="00642EC8" w:rsidRPr="00642EC8" w:rsidRDefault="00642EC8" w:rsidP="00331334">
      <w:pPr>
        <w:spacing w:after="120" w:line="276" w:lineRule="auto"/>
      </w:pPr>
      <w:r w:rsidRPr="00642EC8">
        <w:t xml:space="preserve">Vzhledem k mimořádné situaci v důsledku pandemie </w:t>
      </w:r>
      <w:r w:rsidR="00EC4B14" w:rsidRPr="00EC4B14">
        <w:t>covid</w:t>
      </w:r>
      <w:r w:rsidRPr="00642EC8">
        <w:t xml:space="preserve">-19, která velmi silně zasáhla </w:t>
      </w:r>
      <w:r>
        <w:t>ČR</w:t>
      </w:r>
      <w:r w:rsidRPr="00642EC8">
        <w:t xml:space="preserve"> právě v letech </w:t>
      </w:r>
      <w:r w:rsidR="009E6BDE" w:rsidRPr="00642EC8">
        <w:t>2020–2022</w:t>
      </w:r>
      <w:r w:rsidRPr="00642EC8">
        <w:t xml:space="preserve">, kdy byl realizován tento projekt, je třeba vnímat, že dobrovolnické programy byly </w:t>
      </w:r>
      <w:r>
        <w:t>do značné míry</w:t>
      </w:r>
      <w:r w:rsidRPr="00642EC8">
        <w:t xml:space="preserve"> omezené a poskytovatelé zdravotních služeb museli řešit obtížné krizové situace. Na druhou stranu tato mimořádná situace umožnila poskytovatelům </w:t>
      </w:r>
      <w:r>
        <w:t>ZS</w:t>
      </w:r>
      <w:r w:rsidRPr="00642EC8">
        <w:t xml:space="preserve"> zamyslet se více nad potenciálem dobrovolnictví a jeho významnými benefity pro pacienty, jejich rodiny, ale také pro zdravotní personál. Krizová situace také zvýraznila velmi silnou společenskou roli dobrovolnických aktivit a jejich pozitivní image užitečné, lidské a smysluplné činnosti. </w:t>
      </w:r>
    </w:p>
    <w:p w14:paraId="3A13DA8A" w14:textId="3504FF5B" w:rsidR="00642EC8" w:rsidRDefault="00642EC8" w:rsidP="00331334">
      <w:pPr>
        <w:spacing w:line="276" w:lineRule="auto"/>
        <w:rPr>
          <w:b/>
          <w:bCs/>
        </w:rPr>
      </w:pPr>
      <w:r w:rsidRPr="00642EC8">
        <w:rPr>
          <w:b/>
          <w:bCs/>
        </w:rPr>
        <w:t xml:space="preserve">Chceme poděkovat všem respondentům tohoto projektu, kteří se účastnili dotazníkových šetření, rozhovorů a diskusí. Jejich účast je o to cennější, že většina sběru dat probíhala ve velmi náročném období pandemie </w:t>
      </w:r>
      <w:r w:rsidR="00EC4B14" w:rsidRPr="00EC4B14">
        <w:rPr>
          <w:b/>
          <w:bCs/>
        </w:rPr>
        <w:t>covid</w:t>
      </w:r>
      <w:r w:rsidRPr="00642EC8">
        <w:rPr>
          <w:b/>
          <w:bCs/>
        </w:rPr>
        <w:t xml:space="preserve">-19, kdy poskytovatelé zdravotních a sociálních služeb byli pod mimořádným tlakem. </w:t>
      </w:r>
    </w:p>
    <w:p w14:paraId="174A1581" w14:textId="1217E75F" w:rsidR="00642EC8" w:rsidRPr="00642EC8" w:rsidRDefault="00642EC8" w:rsidP="00331334">
      <w:pPr>
        <w:spacing w:line="276" w:lineRule="auto"/>
      </w:pPr>
      <w:r w:rsidRPr="00642EC8">
        <w:rPr>
          <w:b/>
          <w:bCs/>
        </w:rPr>
        <w:t>Velmi si vážíme ochoty sdílet v rámci projektu cenné informace o dobrovolnických programech, dobré i špatné zkušenosti a také plány nebo očekávání do budoucna. Věříme, že výsledky tohoto projektu budou pro ně zajímavou zpětnou vazbou a inspirací a pomohou jim v dalším rozvoji jejich dobrovolnických programů.</w:t>
      </w:r>
    </w:p>
    <w:p w14:paraId="7F386D50" w14:textId="66EB7793" w:rsidR="00CA32E3" w:rsidRDefault="00642EC8" w:rsidP="00331334">
      <w:pPr>
        <w:pStyle w:val="Nadpis1"/>
        <w:spacing w:line="276" w:lineRule="auto"/>
      </w:pPr>
      <w:r>
        <w:br w:type="column"/>
      </w:r>
      <w:bookmarkStart w:id="4" w:name="_Toc122682184"/>
      <w:r w:rsidR="00CA32E3">
        <w:lastRenderedPageBreak/>
        <w:t>ÚVOD</w:t>
      </w:r>
      <w:bookmarkEnd w:id="4"/>
    </w:p>
    <w:p w14:paraId="7CE690B7" w14:textId="15021025" w:rsidR="00642EC8" w:rsidRPr="00642EC8" w:rsidRDefault="00642EC8" w:rsidP="00331334">
      <w:pPr>
        <w:spacing w:line="276" w:lineRule="auto"/>
      </w:pPr>
      <w:r w:rsidRPr="00642EC8">
        <w:t xml:space="preserve">Dne 05.01.2021 byla podepsána „Smlouva o zpracování analýz, zajištění workshopů </w:t>
      </w:r>
      <w:r w:rsidRPr="00642EC8">
        <w:br/>
        <w:t>a vyhodnocení nové koncepce programu dobrovolnictví“ (dále jen smlouva) mezi Ministerstvem zdravotnictví a vědecko-výzkumným ústavem ACCENDO – Centrum pro vědu a výzkum, z.ú. jako hlavním členem konsorcia. Dalším členem konsorcia je výzkumná agentura SC &amp; C spol. s</w:t>
      </w:r>
      <w:r w:rsidR="009E6BDE">
        <w:t xml:space="preserve"> </w:t>
      </w:r>
      <w:r w:rsidRPr="00642EC8">
        <w:t>r.o. Účinnost smlouvy je od 05.01.2021, tj., od data zveřejnění v Registru smluv (</w:t>
      </w:r>
      <w:hyperlink r:id="rId18" w:history="1">
        <w:r w:rsidRPr="00642EC8">
          <w:rPr>
            <w:rStyle w:val="Hypertextovodkaz"/>
          </w:rPr>
          <w:t>https://smlouvy.gov.cz/</w:t>
        </w:r>
      </w:hyperlink>
      <w:r w:rsidRPr="00642EC8">
        <w:t xml:space="preserve">). </w:t>
      </w:r>
    </w:p>
    <w:p w14:paraId="344AC5C0" w14:textId="4DC66C65" w:rsidR="00642EC8" w:rsidRDefault="00642EC8" w:rsidP="00331334">
      <w:pPr>
        <w:spacing w:after="0" w:line="276" w:lineRule="auto"/>
        <w:rPr>
          <w:b/>
          <w:bCs/>
        </w:rPr>
      </w:pPr>
      <w:r w:rsidRPr="006B1841">
        <w:rPr>
          <w:b/>
          <w:bCs/>
        </w:rPr>
        <w:t>Hlavní analyzovaná témata</w:t>
      </w:r>
      <w:r w:rsidR="00913DF8">
        <w:rPr>
          <w:b/>
          <w:bCs/>
        </w:rPr>
        <w:t xml:space="preserve"> v rámci projektu</w:t>
      </w:r>
      <w:r w:rsidRPr="006B1841">
        <w:rPr>
          <w:b/>
          <w:bCs/>
        </w:rPr>
        <w:t>:</w:t>
      </w:r>
    </w:p>
    <w:p w14:paraId="1F0D2507" w14:textId="77777777" w:rsidR="006B1841" w:rsidRPr="006B1841" w:rsidRDefault="006B1841" w:rsidP="00331334">
      <w:pPr>
        <w:spacing w:after="0" w:line="276" w:lineRule="auto"/>
        <w:rPr>
          <w:b/>
          <w:bCs/>
        </w:rPr>
      </w:pPr>
    </w:p>
    <w:p w14:paraId="33912799"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Aktuální stav informovanosti, smysl, účel a přínos programu dobrovolnictví z pohledu všech cílových skupin, pohled cílových skupin na možnosti a podmínky jejího zlepšení</w:t>
      </w:r>
    </w:p>
    <w:p w14:paraId="62A8F20B"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 xml:space="preserve">Stanoviska poskytovatelů zdravotních služeb k dobrovolnictví, určení vlivu a zájmu jednotlivých skupin zaměstnanců a členů vedení na rozvoj programu dobrovolnictví </w:t>
      </w:r>
    </w:p>
    <w:p w14:paraId="065A8B8F"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Organizační zajištění a způsob řízení PD včetně popisu případné spolupráce s NNO, popisu zapojení klíčových osob v organizaci PD, využívání Metodiky dobrovolnictví, vzdělávání koordinátora dobrovolníků</w:t>
      </w:r>
    </w:p>
    <w:p w14:paraId="5AA88E37"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 xml:space="preserve">Funkce koordinátora dobrovolníků a její začlenění ve struktuře zdravotnického zařízení, doba působení koordinátora ve funkci, náplň práce, předchozí zkušenosti, počet osob podílejících se přímo na koordinaci PD </w:t>
      </w:r>
    </w:p>
    <w:p w14:paraId="0F64C6B3"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Počty dobrovolníků a jejich demografická struktura (věk, pohlaví, vzdělání atd.) a počet odpracovaných hodin</w:t>
      </w:r>
    </w:p>
    <w:p w14:paraId="28277807"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Motivační a demotivační faktory pro program dobrovolnictví u všech cílových skupin</w:t>
      </w:r>
    </w:p>
    <w:p w14:paraId="0D346476"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Systém práce koordinátora s dobrovolníky v PDZS (nábor, výběr, způsob školení, supervize, interakce mezi dobrovolníky atd.)</w:t>
      </w:r>
    </w:p>
    <w:p w14:paraId="2DFEB406"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 xml:space="preserve">Proces vstupu zájemce o dobrovolnictví do PZS, komunikace personálu PZS s dobrovolníky a vstup dobrovolníka na oddělení </w:t>
      </w:r>
    </w:p>
    <w:p w14:paraId="1F4D03A7"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 xml:space="preserve">Preferované skupiny pacientů z pohledu zdravotnického zařízení a samotných dobrovolníků </w:t>
      </w:r>
    </w:p>
    <w:p w14:paraId="6891DD5B"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Systém sledování četnosti návštěv dobrovolníků a jednotlivých dobrovolnických aktivit</w:t>
      </w:r>
    </w:p>
    <w:p w14:paraId="3EE5D509"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Typy aktuálně realizovaných dobrovolnických činností, jejich příprava a realizace, skupiny pacientů, pro které jsou určeny</w:t>
      </w:r>
    </w:p>
    <w:p w14:paraId="122A801B"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Spokojenost s aktuální podobou PD ze strany dobrovolníků, pacientů, jejich rodinných příslušníků, vedení a personálu PZS, využívání zpětné vazby ke zlepšování programu</w:t>
      </w:r>
    </w:p>
    <w:p w14:paraId="03814A61"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Překážky, riziková místa a rizikové faktory při realizaci PD z pohledu cílových skupin</w:t>
      </w:r>
    </w:p>
    <w:p w14:paraId="120F120E"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Hodnocení kvality a bezpečí dobrovolnického programu a jeho zapojení do řízení kvality a bezpečí zdravotní péče u PZS</w:t>
      </w:r>
    </w:p>
    <w:p w14:paraId="67345A02"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Aktuálně používaný systém evidence a práce s daty týkající se dobrovolnického programu u PZS</w:t>
      </w:r>
    </w:p>
    <w:p w14:paraId="5E6DDE09" w14:textId="77777777" w:rsidR="00642EC8" w:rsidRPr="00642EC8" w:rsidRDefault="00642EC8" w:rsidP="00331334">
      <w:pPr>
        <w:pStyle w:val="Odstavecseseznamem"/>
        <w:numPr>
          <w:ilvl w:val="0"/>
          <w:numId w:val="29"/>
        </w:numPr>
        <w:spacing w:after="120" w:line="276" w:lineRule="auto"/>
        <w:ind w:left="357" w:hanging="357"/>
        <w:contextualSpacing w:val="0"/>
        <w:jc w:val="both"/>
      </w:pPr>
      <w:r w:rsidRPr="00642EC8">
        <w:t>Ekonomika PD, náklady a zdroje financování dobrovolnického programu v PZS</w:t>
      </w:r>
    </w:p>
    <w:p w14:paraId="2CE6FF31" w14:textId="77777777" w:rsidR="006B1841" w:rsidRDefault="006B1841" w:rsidP="00331334">
      <w:pPr>
        <w:keepNext/>
        <w:spacing w:after="0" w:line="276" w:lineRule="auto"/>
      </w:pPr>
    </w:p>
    <w:p w14:paraId="14392395" w14:textId="77777777" w:rsidR="00913DF8" w:rsidRPr="00642EC8" w:rsidRDefault="00913DF8" w:rsidP="00913DF8">
      <w:pPr>
        <w:spacing w:after="0" w:line="276" w:lineRule="auto"/>
        <w:rPr>
          <w:b/>
          <w:bCs/>
        </w:rPr>
      </w:pPr>
      <w:r w:rsidRPr="00642EC8">
        <w:rPr>
          <w:b/>
          <w:bCs/>
        </w:rPr>
        <w:t xml:space="preserve">Sběr informací a dat probíhal od února 2021 do října 2022. V rámci těchto 20 měsíců byla ČR zasažena několika vlnami pandemie </w:t>
      </w:r>
      <w:r w:rsidRPr="00EC4B14">
        <w:rPr>
          <w:b/>
          <w:bCs/>
        </w:rPr>
        <w:t>covid</w:t>
      </w:r>
      <w:r w:rsidRPr="00642EC8">
        <w:rPr>
          <w:b/>
          <w:bCs/>
        </w:rPr>
        <w:t xml:space="preserve">-19. Z toho důvodu musela být přijata určitá metodologická opatření, především větší důraz na využití sběru dat pomocí on-line dotazníků / formulářů. </w:t>
      </w:r>
    </w:p>
    <w:p w14:paraId="6F16D54E" w14:textId="77777777" w:rsidR="00913DF8" w:rsidRPr="00642EC8" w:rsidRDefault="00913DF8" w:rsidP="00913DF8">
      <w:pPr>
        <w:spacing w:after="0" w:line="276" w:lineRule="auto"/>
        <w:rPr>
          <w:b/>
          <w:bCs/>
        </w:rPr>
      </w:pPr>
    </w:p>
    <w:p w14:paraId="5A020ACB" w14:textId="77777777" w:rsidR="00913DF8" w:rsidRPr="00642EC8" w:rsidRDefault="00913DF8" w:rsidP="00913DF8">
      <w:pPr>
        <w:spacing w:after="0" w:line="276" w:lineRule="auto"/>
        <w:rPr>
          <w:b/>
          <w:bCs/>
        </w:rPr>
      </w:pPr>
      <w:r w:rsidRPr="00642EC8">
        <w:rPr>
          <w:b/>
          <w:bCs/>
        </w:rPr>
        <w:t xml:space="preserve">V průběhu projektu došlo také ke změnám v rámci 14 PZS bez PD – 5 PZS odstoupilo </w:t>
      </w:r>
      <w:r w:rsidRPr="00642EC8">
        <w:rPr>
          <w:b/>
          <w:bCs/>
        </w:rPr>
        <w:br/>
        <w:t>z projektu, 2 PZS přistoupili v průběhu projektu později. „PZS bez PD“ se v průběhu projektu změnili na „PZS s novým PD“.</w:t>
      </w:r>
    </w:p>
    <w:p w14:paraId="1B64F885" w14:textId="5A632408" w:rsidR="00913DF8" w:rsidRDefault="00913DF8" w:rsidP="00913DF8">
      <w:pPr>
        <w:spacing w:after="0" w:line="276" w:lineRule="auto"/>
        <w:rPr>
          <w:b/>
          <w:bCs/>
          <w:sz w:val="24"/>
          <w:szCs w:val="24"/>
        </w:rPr>
      </w:pPr>
    </w:p>
    <w:p w14:paraId="286A2265" w14:textId="3E3FE196" w:rsidR="003D7E63" w:rsidRPr="00F23A0E" w:rsidRDefault="003D7E63" w:rsidP="00913DF8">
      <w:pPr>
        <w:spacing w:after="0" w:line="276" w:lineRule="auto"/>
      </w:pPr>
      <w:r w:rsidRPr="00F23A0E">
        <w:t xml:space="preserve">Níže uvedené schéma demonstruje časový harmonogram </w:t>
      </w:r>
      <w:r w:rsidR="00890B9B" w:rsidRPr="00F23A0E">
        <w:t xml:space="preserve">jednotlivých fází projektu </w:t>
      </w:r>
      <w:r w:rsidRPr="00F23A0E">
        <w:t xml:space="preserve">a také návaznost jednotlivých etap včetně specifikace zkoumaných subjektů. </w:t>
      </w:r>
    </w:p>
    <w:p w14:paraId="0B9ED9F1" w14:textId="77777777" w:rsidR="00913DF8" w:rsidRPr="004E1868" w:rsidRDefault="00913DF8" w:rsidP="00913DF8">
      <w:pPr>
        <w:spacing w:after="0" w:line="276" w:lineRule="auto"/>
        <w:rPr>
          <w:b/>
          <w:bCs/>
          <w:sz w:val="24"/>
          <w:szCs w:val="24"/>
        </w:rPr>
      </w:pPr>
      <w:r>
        <w:rPr>
          <w:b/>
          <w:bCs/>
          <w:noProof/>
          <w:sz w:val="24"/>
          <w:szCs w:val="24"/>
        </w:rPr>
        <w:drawing>
          <wp:inline distT="0" distB="0" distL="0" distR="0" wp14:anchorId="681B9AEF" wp14:editId="0613BF5C">
            <wp:extent cx="5760720" cy="2512695"/>
            <wp:effectExtent l="19050" t="19050" r="11430" b="20955"/>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pic:cNvPicPr/>
                  </pic:nvPicPr>
                  <pic:blipFill>
                    <a:blip r:embed="rId19">
                      <a:extLst>
                        <a:ext uri="{28A0092B-C50C-407E-A947-70E740481C1C}">
                          <a14:useLocalDpi xmlns:a14="http://schemas.microsoft.com/office/drawing/2010/main" val="0"/>
                        </a:ext>
                      </a:extLst>
                    </a:blip>
                    <a:stretch>
                      <a:fillRect/>
                    </a:stretch>
                  </pic:blipFill>
                  <pic:spPr>
                    <a:xfrm>
                      <a:off x="0" y="0"/>
                      <a:ext cx="5760720" cy="2512695"/>
                    </a:xfrm>
                    <a:prstGeom prst="rect">
                      <a:avLst/>
                    </a:prstGeom>
                    <a:ln>
                      <a:solidFill>
                        <a:schemeClr val="bg2">
                          <a:lumMod val="75000"/>
                        </a:schemeClr>
                      </a:solidFill>
                    </a:ln>
                  </pic:spPr>
                </pic:pic>
              </a:graphicData>
            </a:graphic>
          </wp:inline>
        </w:drawing>
      </w:r>
    </w:p>
    <w:p w14:paraId="6804B310" w14:textId="7CFC6312" w:rsidR="00506934" w:rsidRDefault="00506934" w:rsidP="0092420F">
      <w:pPr>
        <w:spacing w:line="276" w:lineRule="auto"/>
      </w:pPr>
      <w:r w:rsidRPr="00CA7133">
        <w:t>W1</w:t>
      </w:r>
      <w:r>
        <w:t xml:space="preserve"> = s</w:t>
      </w:r>
      <w:r w:rsidRPr="001A5275">
        <w:t>ituační analýz</w:t>
      </w:r>
      <w:r>
        <w:t>a</w:t>
      </w:r>
      <w:r w:rsidRPr="001A5275">
        <w:t>, která zmapuje současné nastavení a fungování dobrovolnictví v lůžkových zdravotnických zařízeních v ČR a stanovení potřeb pro jeho zlepšení.</w:t>
      </w:r>
    </w:p>
    <w:p w14:paraId="561C17F3" w14:textId="0BF882F4" w:rsidR="00506934" w:rsidRDefault="00506934" w:rsidP="0092420F">
      <w:pPr>
        <w:spacing w:line="276" w:lineRule="auto"/>
      </w:pPr>
      <w:r>
        <w:t>Část A = s</w:t>
      </w:r>
      <w:r w:rsidRPr="001A5275">
        <w:t>ituační analýz</w:t>
      </w:r>
      <w:r>
        <w:t>a, která</w:t>
      </w:r>
      <w:r w:rsidRPr="001A5275">
        <w:t xml:space="preserve"> zmapuje současné nastavení a fungování dobrovolnictví v</w:t>
      </w:r>
      <w:r>
        <w:t>e vybraných 30 PZS – 16 s dlouhodobým programem a ve 14 bez PD, které mají záměr dobrovolnictví zavést.</w:t>
      </w:r>
    </w:p>
    <w:p w14:paraId="50F86729" w14:textId="5D89F065" w:rsidR="00506934" w:rsidRDefault="00506934" w:rsidP="0092420F">
      <w:pPr>
        <w:spacing w:line="276" w:lineRule="auto"/>
      </w:pPr>
      <w:r>
        <w:t>Část B = a</w:t>
      </w:r>
      <w:r w:rsidRPr="001A5275">
        <w:t>nalýz</w:t>
      </w:r>
      <w:r>
        <w:t>a</w:t>
      </w:r>
      <w:r w:rsidRPr="001A5275">
        <w:t xml:space="preserve"> a hodnocení inovovaného programu dobrovolnictví v lůžkových zdravotnických zařízeních v</w:t>
      </w:r>
      <w:r>
        <w:t> </w:t>
      </w:r>
      <w:r w:rsidRPr="001A5275">
        <w:t>ČR</w:t>
      </w:r>
      <w:r>
        <w:t>, která mapuje</w:t>
      </w:r>
      <w:r w:rsidRPr="001A5275">
        <w:t xml:space="preserve"> první tř</w:t>
      </w:r>
      <w:r>
        <w:t>i</w:t>
      </w:r>
      <w:r w:rsidRPr="001A5275">
        <w:t xml:space="preserve"> měsíc</w:t>
      </w:r>
      <w:r>
        <w:t>e</w:t>
      </w:r>
      <w:r w:rsidRPr="001A5275">
        <w:t xml:space="preserve"> pilotního ověření u 16 PZS s</w:t>
      </w:r>
      <w:r>
        <w:t xml:space="preserve"> dlouhodobým </w:t>
      </w:r>
      <w:r w:rsidRPr="001A5275">
        <w:t>PD</w:t>
      </w:r>
      <w:r>
        <w:t>, které jsou zapojené do projektu.</w:t>
      </w:r>
    </w:p>
    <w:p w14:paraId="4C9FC508" w14:textId="451050AB" w:rsidR="00506934" w:rsidRPr="00506934" w:rsidRDefault="00506934" w:rsidP="0092420F">
      <w:pPr>
        <w:spacing w:line="276" w:lineRule="auto"/>
      </w:pPr>
      <w:r>
        <w:t xml:space="preserve">Část C = </w:t>
      </w:r>
      <w:r w:rsidRPr="00760FC6">
        <w:t>analýz</w:t>
      </w:r>
      <w:r>
        <w:t>a</w:t>
      </w:r>
      <w:r w:rsidRPr="00760FC6">
        <w:t xml:space="preserve"> a hodnocení posunu a změn při implementaci inovovaného programu dobrovolnictví</w:t>
      </w:r>
      <w:r>
        <w:t xml:space="preserve"> v 16 PZS s dlouhodobým PD a v 11 PZS s novým (začínajícím) PD. </w:t>
      </w:r>
      <w:r w:rsidRPr="00506934">
        <w:t>S ohledem na probíhající pandemii covid-19 se realizovaný průzkum v části C soustředil především na informace týkající se organizace a realizace PDZS v mimořádné situaci, jakou pandemie je.</w:t>
      </w:r>
    </w:p>
    <w:p w14:paraId="2F4F5388" w14:textId="37E3C7A0" w:rsidR="00506934" w:rsidRDefault="00506934" w:rsidP="0092420F">
      <w:pPr>
        <w:spacing w:line="276" w:lineRule="auto"/>
      </w:pPr>
      <w:r w:rsidRPr="00CA7133">
        <w:t>W</w:t>
      </w:r>
      <w:r>
        <w:t>2</w:t>
      </w:r>
      <w:r w:rsidRPr="00CA7133">
        <w:t xml:space="preserve"> </w:t>
      </w:r>
      <w:r>
        <w:t xml:space="preserve">= </w:t>
      </w:r>
      <w:r w:rsidRPr="00FE3537">
        <w:t xml:space="preserve">závěrečný průzkum </w:t>
      </w:r>
      <w:r>
        <w:t xml:space="preserve">v rámci </w:t>
      </w:r>
      <w:r w:rsidRPr="00FE3537">
        <w:t>lůžkových zdravotnických zařízení v celé ČR</w:t>
      </w:r>
      <w:r>
        <w:t>, které používají (alespoň do nějaké míry) dobrovolnický program. Průzkum navazuje na W1 a umožní porovnat stav dobrovolnictví na začátku a konci projektu.</w:t>
      </w:r>
    </w:p>
    <w:p w14:paraId="4C3E5C45" w14:textId="325EC57A" w:rsidR="00506934" w:rsidRDefault="00506934" w:rsidP="00331334">
      <w:pPr>
        <w:spacing w:line="276" w:lineRule="auto"/>
      </w:pPr>
      <w:r>
        <w:t xml:space="preserve">Část D = závěrečná </w:t>
      </w:r>
      <w:r w:rsidRPr="0040513C">
        <w:t>analýz</w:t>
      </w:r>
      <w:r>
        <w:t>a</w:t>
      </w:r>
      <w:r w:rsidRPr="0040513C">
        <w:t xml:space="preserve"> a hodnocení inovovaného programu dobrovolnictví</w:t>
      </w:r>
      <w:r>
        <w:t>, která přinese s</w:t>
      </w:r>
      <w:r w:rsidRPr="0040513C">
        <w:t>rovnání s úvodním stavem zmapovaným v části A</w:t>
      </w:r>
      <w:r>
        <w:t>,</w:t>
      </w:r>
      <w:r w:rsidRPr="0040513C">
        <w:t xml:space="preserve"> a jednotlivými dílčími hodnoceními v částech B a C tak, aby </w:t>
      </w:r>
      <w:r w:rsidRPr="0040513C">
        <w:lastRenderedPageBreak/>
        <w:t>bylo možné identifikovat</w:t>
      </w:r>
      <w:r>
        <w:t xml:space="preserve"> </w:t>
      </w:r>
      <w:r w:rsidRPr="0040513C">
        <w:t>spouštěče změn, případně bariéry, které se vyskytly</w:t>
      </w:r>
      <w:r>
        <w:t xml:space="preserve"> a</w:t>
      </w:r>
      <w:r w:rsidRPr="0040513C">
        <w:t xml:space="preserve"> zhodnocení řešení případných problémů</w:t>
      </w:r>
      <w:r>
        <w:t xml:space="preserve"> v rámci programu dobrovolnictví.</w:t>
      </w:r>
    </w:p>
    <w:p w14:paraId="0190B393" w14:textId="68E8C916" w:rsidR="00CE01F5" w:rsidRPr="00F7314D" w:rsidRDefault="00CE01F5" w:rsidP="00331334">
      <w:pPr>
        <w:spacing w:line="276" w:lineRule="auto"/>
        <w:rPr>
          <w:b/>
          <w:bCs/>
        </w:rPr>
      </w:pPr>
      <w:r w:rsidRPr="00F7314D">
        <w:rPr>
          <w:b/>
          <w:bCs/>
        </w:rPr>
        <w:t xml:space="preserve">Tato souhrnná zpráva vychází ze všech výše uvedených etap projektu </w:t>
      </w:r>
      <w:r w:rsidR="00F7314D" w:rsidRPr="00F7314D">
        <w:rPr>
          <w:b/>
          <w:bCs/>
        </w:rPr>
        <w:t>a sumarizuje zásadní zjištění od jednotlivých cílových skupin. Je rozdělena na dvě zásadní části:</w:t>
      </w:r>
    </w:p>
    <w:p w14:paraId="45774F8C" w14:textId="2B4C3727" w:rsidR="00F7314D" w:rsidRDefault="00F7314D">
      <w:pPr>
        <w:pStyle w:val="Odstavecseseznamem"/>
        <w:numPr>
          <w:ilvl w:val="0"/>
          <w:numId w:val="116"/>
        </w:numPr>
        <w:spacing w:line="276" w:lineRule="auto"/>
      </w:pPr>
      <w:r w:rsidRPr="00F7314D">
        <w:rPr>
          <w:b/>
          <w:bCs/>
        </w:rPr>
        <w:t>Část D1</w:t>
      </w:r>
      <w:r>
        <w:t xml:space="preserve">, která se soustředí na závěrečnou výzkumnou etapu nazvanou W2/KS (předvýzkum </w:t>
      </w:r>
      <w:r>
        <w:br/>
        <w:t xml:space="preserve">a kulaté stoly) a také na samostatnou analýzu části D </w:t>
      </w:r>
    </w:p>
    <w:p w14:paraId="25EC9482" w14:textId="327489DC" w:rsidR="00F7314D" w:rsidRDefault="00F7314D">
      <w:pPr>
        <w:pStyle w:val="Odstavecseseznamem"/>
        <w:numPr>
          <w:ilvl w:val="0"/>
          <w:numId w:val="116"/>
        </w:numPr>
        <w:spacing w:line="276" w:lineRule="auto"/>
      </w:pPr>
      <w:r w:rsidRPr="00F7314D">
        <w:rPr>
          <w:b/>
          <w:bCs/>
        </w:rPr>
        <w:t>Část D2</w:t>
      </w:r>
      <w:r>
        <w:t xml:space="preserve">, která shrnuje všechny dosavadní poznatky ze všech etap projektu </w:t>
      </w:r>
      <w:r w:rsidR="004B3588">
        <w:t xml:space="preserve">(od W1/KS až po část D) </w:t>
      </w:r>
      <w:r>
        <w:t xml:space="preserve">ve dvou souhrnných kapitolách a následně odpovídá na 5 základních cílů celé analýzy </w:t>
      </w:r>
    </w:p>
    <w:p w14:paraId="39CC0C03" w14:textId="77777777" w:rsidR="00F7314D" w:rsidRDefault="00F7314D" w:rsidP="00F7314D">
      <w:pPr>
        <w:spacing w:line="276" w:lineRule="auto"/>
      </w:pPr>
      <w:r>
        <w:t>Vzhledem ke komplexnosti celé problematiky programu dobrovolnictví, délky a rozmanitosti celého projektu jsme také přistoupili k </w:t>
      </w:r>
      <w:r w:rsidRPr="00F7314D">
        <w:rPr>
          <w:b/>
          <w:bCs/>
        </w:rPr>
        <w:t>vytvoření vizuálního shrnutí všech 16 témat pomocí myšlenkových map</w:t>
      </w:r>
      <w:r>
        <w:t xml:space="preserve">, aby budoucí uživatelé zprávy měli k dispozici stručné a schematické shrnutí nejdůležitějších poznatků. </w:t>
      </w:r>
    </w:p>
    <w:p w14:paraId="32867815" w14:textId="1C4DD606" w:rsidR="00F7314D" w:rsidRPr="00F7314D" w:rsidRDefault="004B3588" w:rsidP="00F7314D">
      <w:pPr>
        <w:spacing w:line="276" w:lineRule="auto"/>
        <w:rPr>
          <w:b/>
          <w:bCs/>
        </w:rPr>
      </w:pPr>
      <w:r>
        <w:rPr>
          <w:b/>
          <w:bCs/>
        </w:rPr>
        <w:t>S</w:t>
      </w:r>
      <w:r w:rsidR="00F7314D" w:rsidRPr="00F7314D">
        <w:rPr>
          <w:b/>
          <w:bCs/>
        </w:rPr>
        <w:t xml:space="preserve">amostatnou část zprávy </w:t>
      </w:r>
      <w:r>
        <w:rPr>
          <w:b/>
          <w:bCs/>
        </w:rPr>
        <w:t>tvoří</w:t>
      </w:r>
      <w:r w:rsidR="00F7314D" w:rsidRPr="00F7314D">
        <w:rPr>
          <w:b/>
          <w:bCs/>
        </w:rPr>
        <w:t xml:space="preserve"> ukázk</w:t>
      </w:r>
      <w:r>
        <w:rPr>
          <w:b/>
          <w:bCs/>
        </w:rPr>
        <w:t>a</w:t>
      </w:r>
      <w:r w:rsidR="00F7314D" w:rsidRPr="00F7314D">
        <w:rPr>
          <w:b/>
          <w:bCs/>
        </w:rPr>
        <w:t xml:space="preserve"> individuálních karet pro PZS, které jsme vytvořili jako konkrétní výstup pro každé PZS zařazené do projektu.  </w:t>
      </w:r>
    </w:p>
    <w:p w14:paraId="5C2D573E" w14:textId="77777777" w:rsidR="00CE01F5" w:rsidRPr="00F96643" w:rsidRDefault="00CE01F5" w:rsidP="00331334">
      <w:pPr>
        <w:spacing w:line="276" w:lineRule="auto"/>
      </w:pPr>
    </w:p>
    <w:p w14:paraId="4505CE3D" w14:textId="77777777" w:rsidR="00CA32E3" w:rsidRPr="00F52A42" w:rsidRDefault="00CA32E3" w:rsidP="00331334">
      <w:pPr>
        <w:spacing w:after="160" w:line="276" w:lineRule="auto"/>
        <w:jc w:val="left"/>
        <w:rPr>
          <w:rFonts w:asciiTheme="majorHAnsi" w:eastAsiaTheme="majorEastAsia" w:hAnsiTheme="majorHAnsi" w:cstheme="majorBidi"/>
          <w:sz w:val="32"/>
          <w:szCs w:val="32"/>
        </w:rPr>
      </w:pPr>
      <w:r>
        <w:br w:type="page"/>
      </w:r>
    </w:p>
    <w:p w14:paraId="7F76A6DA" w14:textId="48E59347" w:rsidR="00B0447F" w:rsidRDefault="00B0447F" w:rsidP="00331334">
      <w:pPr>
        <w:pStyle w:val="Nadpis1"/>
        <w:spacing w:line="276" w:lineRule="auto"/>
      </w:pPr>
      <w:bookmarkStart w:id="5" w:name="_Toc122682185"/>
      <w:r>
        <w:lastRenderedPageBreak/>
        <w:t>EXEKUTIVNÍ SOUHRN</w:t>
      </w:r>
      <w:bookmarkEnd w:id="5"/>
    </w:p>
    <w:p w14:paraId="2A4FDF17" w14:textId="3D35615F" w:rsidR="007F45DF" w:rsidRDefault="001806A0" w:rsidP="00331334">
      <w:pPr>
        <w:pStyle w:val="Nadpis2"/>
        <w:spacing w:line="276" w:lineRule="auto"/>
      </w:pPr>
      <w:bookmarkStart w:id="6" w:name="_Toc122682186"/>
      <w:r>
        <w:t>Česká verze</w:t>
      </w:r>
      <w:bookmarkEnd w:id="6"/>
      <w:r>
        <w:t xml:space="preserve"> </w:t>
      </w:r>
    </w:p>
    <w:p w14:paraId="0FC46BE6" w14:textId="77777777" w:rsidR="00642EC8" w:rsidRPr="00642EC8" w:rsidRDefault="00642EC8" w:rsidP="00331334">
      <w:pPr>
        <w:spacing w:after="0" w:line="276" w:lineRule="auto"/>
      </w:pPr>
      <w:r w:rsidRPr="00642EC8">
        <w:t xml:space="preserve">Závěrečná analýza dobrovolnických programů u poskytovatelů zdravotních služeb vycházela z celé škály informací kvalitativního (otevřené otázky v rámci dotazníkových šetření a formulářů, on-line kulaté stoly, fotografie, popisy) a kvantitativního charakteru (dotazníková šetření, formuláře pro pozorování, formuláře pro experiment). </w:t>
      </w:r>
    </w:p>
    <w:p w14:paraId="7D6C11D2" w14:textId="77777777" w:rsidR="00642EC8" w:rsidRPr="00642EC8" w:rsidRDefault="00642EC8" w:rsidP="00331334">
      <w:pPr>
        <w:spacing w:after="0" w:line="276" w:lineRule="auto"/>
      </w:pPr>
      <w:r w:rsidRPr="00642EC8">
        <w:t>Zásadním zdrojem informací byla rozsáhlá dotazníková šetření mezi různorodou a širokou skupinou poskytovatelů zdravotních služeb, na které navazovaly diskusní kulaté stoly a také detailní dotazníková šetření specifických cílových skupin ve vybraných lůžkových zařízeních:</w:t>
      </w:r>
    </w:p>
    <w:p w14:paraId="35F49921" w14:textId="77777777" w:rsidR="00642EC8" w:rsidRPr="00642EC8" w:rsidRDefault="00642EC8">
      <w:pPr>
        <w:pStyle w:val="Odstavecseseznamem"/>
        <w:numPr>
          <w:ilvl w:val="0"/>
          <w:numId w:val="32"/>
        </w:numPr>
        <w:spacing w:after="0" w:line="276" w:lineRule="auto"/>
        <w:ind w:left="426"/>
      </w:pPr>
      <w:r w:rsidRPr="00642EC8">
        <w:t xml:space="preserve">management PZS, </w:t>
      </w:r>
    </w:p>
    <w:p w14:paraId="03A359F0" w14:textId="77777777" w:rsidR="00642EC8" w:rsidRPr="00642EC8" w:rsidRDefault="00642EC8">
      <w:pPr>
        <w:pStyle w:val="Odstavecseseznamem"/>
        <w:numPr>
          <w:ilvl w:val="0"/>
          <w:numId w:val="32"/>
        </w:numPr>
        <w:spacing w:after="0" w:line="276" w:lineRule="auto"/>
        <w:ind w:left="426"/>
      </w:pPr>
      <w:r w:rsidRPr="00642EC8">
        <w:t>osoby zodpovědné za organizaci dobrovolnických aktivit – koordinátoři a kontaktní osoby</w:t>
      </w:r>
    </w:p>
    <w:p w14:paraId="2CBE0296" w14:textId="77777777" w:rsidR="00642EC8" w:rsidRPr="00642EC8" w:rsidRDefault="00642EC8">
      <w:pPr>
        <w:pStyle w:val="Odstavecseseznamem"/>
        <w:numPr>
          <w:ilvl w:val="0"/>
          <w:numId w:val="32"/>
        </w:numPr>
        <w:spacing w:after="0" w:line="276" w:lineRule="auto"/>
        <w:ind w:left="426"/>
      </w:pPr>
      <w:r w:rsidRPr="00642EC8">
        <w:t>zdravotní personál</w:t>
      </w:r>
    </w:p>
    <w:p w14:paraId="10760964" w14:textId="77777777" w:rsidR="00642EC8" w:rsidRPr="00642EC8" w:rsidRDefault="00642EC8">
      <w:pPr>
        <w:pStyle w:val="Odstavecseseznamem"/>
        <w:numPr>
          <w:ilvl w:val="0"/>
          <w:numId w:val="32"/>
        </w:numPr>
        <w:spacing w:after="0" w:line="276" w:lineRule="auto"/>
        <w:ind w:left="426"/>
      </w:pPr>
      <w:r w:rsidRPr="00642EC8">
        <w:t>pacienti a jejich rodinní příslušníci</w:t>
      </w:r>
    </w:p>
    <w:p w14:paraId="1B52ED17" w14:textId="77777777" w:rsidR="00642EC8" w:rsidRPr="00642EC8" w:rsidRDefault="00642EC8">
      <w:pPr>
        <w:pStyle w:val="Odstavecseseznamem"/>
        <w:numPr>
          <w:ilvl w:val="0"/>
          <w:numId w:val="32"/>
        </w:numPr>
        <w:spacing w:after="0" w:line="276" w:lineRule="auto"/>
        <w:ind w:left="426"/>
      </w:pPr>
      <w:r w:rsidRPr="00642EC8">
        <w:t>stávající dobrovolníci a zájemci o dobrovolnictví</w:t>
      </w:r>
    </w:p>
    <w:p w14:paraId="575E41D4" w14:textId="77777777" w:rsidR="00642EC8" w:rsidRPr="00642EC8" w:rsidRDefault="00642EC8">
      <w:pPr>
        <w:pStyle w:val="Odstavecseseznamem"/>
        <w:numPr>
          <w:ilvl w:val="0"/>
          <w:numId w:val="32"/>
        </w:numPr>
        <w:spacing w:after="0" w:line="276" w:lineRule="auto"/>
        <w:ind w:left="426"/>
      </w:pPr>
      <w:r w:rsidRPr="00642EC8">
        <w:t xml:space="preserve">veřejnost </w:t>
      </w:r>
    </w:p>
    <w:p w14:paraId="56103DE0" w14:textId="77777777" w:rsidR="00642EC8" w:rsidRPr="00642EC8" w:rsidRDefault="00642EC8" w:rsidP="00331334">
      <w:pPr>
        <w:spacing w:after="0" w:line="276" w:lineRule="auto"/>
      </w:pPr>
    </w:p>
    <w:p w14:paraId="21D36A5B" w14:textId="3EA0DB8D" w:rsidR="00642EC8" w:rsidRDefault="00642EC8" w:rsidP="00331334">
      <w:pPr>
        <w:pStyle w:val="Nadpis3"/>
        <w:spacing w:line="276" w:lineRule="auto"/>
      </w:pPr>
      <w:bookmarkStart w:id="7" w:name="_Toc122682187"/>
      <w:bookmarkStart w:id="8" w:name="_Toc75956371"/>
      <w:r>
        <w:t>Hlavní zjištění</w:t>
      </w:r>
      <w:bookmarkEnd w:id="7"/>
      <w:r>
        <w:t xml:space="preserve">  </w:t>
      </w:r>
    </w:p>
    <w:p w14:paraId="173B0B7F" w14:textId="77777777" w:rsidR="00642EC8" w:rsidRDefault="00642EC8">
      <w:pPr>
        <w:pStyle w:val="Odstavecseseznamem"/>
        <w:numPr>
          <w:ilvl w:val="0"/>
          <w:numId w:val="33"/>
        </w:numPr>
        <w:spacing w:after="120" w:line="276" w:lineRule="auto"/>
        <w:ind w:left="357" w:hanging="357"/>
        <w:contextualSpacing w:val="0"/>
      </w:pPr>
      <w:r>
        <w:t>Průměrný stav je na základě celkového indexu dobrovolnictví v PZS 31 bodů ze 100 možných a v uplynulých dvou letech se významně nezměnil. Variabilita indexu je vysoká, minimum je 0 bodů, některá PZS dosahují 90 bodů, a to je skvělý výsledek.</w:t>
      </w:r>
    </w:p>
    <w:p w14:paraId="4F34BC69" w14:textId="77777777" w:rsidR="00642EC8" w:rsidRDefault="00642EC8">
      <w:pPr>
        <w:pStyle w:val="Odstavecseseznamem"/>
        <w:numPr>
          <w:ilvl w:val="0"/>
          <w:numId w:val="33"/>
        </w:numPr>
        <w:spacing w:after="120" w:line="276" w:lineRule="auto"/>
        <w:ind w:left="357" w:hanging="357"/>
        <w:contextualSpacing w:val="0"/>
      </w:pPr>
      <w:r>
        <w:t xml:space="preserve">Dobrovolnictví v PZS má velmi pozitivní image ve všech cílových skupinách – od pacientů a jejich blízkých, přes odborný personál až na úroveň managementu. </w:t>
      </w:r>
    </w:p>
    <w:p w14:paraId="352CE79B" w14:textId="77777777" w:rsidR="00642EC8" w:rsidRDefault="00642EC8">
      <w:pPr>
        <w:pStyle w:val="Odstavecseseznamem"/>
        <w:numPr>
          <w:ilvl w:val="0"/>
          <w:numId w:val="33"/>
        </w:numPr>
        <w:spacing w:after="120" w:line="276" w:lineRule="auto"/>
        <w:ind w:left="357" w:hanging="357"/>
        <w:contextualSpacing w:val="0"/>
      </w:pPr>
      <w:r>
        <w:t xml:space="preserve">Vrcholová vedení PZS vyjadřují dobrovolnictví vysokou podporu. </w:t>
      </w:r>
    </w:p>
    <w:p w14:paraId="16BDE886" w14:textId="77777777" w:rsidR="00642EC8" w:rsidRDefault="00642EC8">
      <w:pPr>
        <w:pStyle w:val="Odstavecseseznamem"/>
        <w:numPr>
          <w:ilvl w:val="0"/>
          <w:numId w:val="33"/>
        </w:numPr>
        <w:spacing w:after="120" w:line="276" w:lineRule="auto"/>
        <w:ind w:left="357" w:hanging="357"/>
        <w:contextualSpacing w:val="0"/>
        <w:jc w:val="both"/>
      </w:pPr>
      <w:r>
        <w:t xml:space="preserve">Většina PZS, která byla zařazená do pilotního projektu, vykázala signifikantní pozitivní posun v rozvoji dobrovolnických programů. </w:t>
      </w:r>
    </w:p>
    <w:p w14:paraId="0E8E0D89" w14:textId="77777777" w:rsidR="00642EC8" w:rsidRDefault="00642EC8">
      <w:pPr>
        <w:pStyle w:val="Odstavecseseznamem"/>
        <w:numPr>
          <w:ilvl w:val="0"/>
          <w:numId w:val="33"/>
        </w:numPr>
        <w:spacing w:after="120" w:line="276" w:lineRule="auto"/>
        <w:ind w:left="357" w:hanging="357"/>
        <w:contextualSpacing w:val="0"/>
        <w:jc w:val="both"/>
      </w:pPr>
      <w:r>
        <w:t xml:space="preserve">Všechna PZS zařazená do projektu s cílem zahájit dobrovolnický program svůj základní úkol splnila – ve všech zařízeních je PD minimálně ve fázi přípravy a mají stanovenou pozici koordinátora PD. </w:t>
      </w:r>
    </w:p>
    <w:p w14:paraId="7AAA04BA" w14:textId="77777777" w:rsidR="00642EC8" w:rsidRDefault="00642EC8">
      <w:pPr>
        <w:pStyle w:val="Odstavecseseznamem"/>
        <w:numPr>
          <w:ilvl w:val="0"/>
          <w:numId w:val="33"/>
        </w:numPr>
        <w:spacing w:after="120" w:line="276" w:lineRule="auto"/>
        <w:ind w:left="357" w:hanging="357"/>
        <w:contextualSpacing w:val="0"/>
        <w:jc w:val="both"/>
      </w:pPr>
      <w:r>
        <w:t>Ve většině zařízeních s fungujícím PD plánují jeho rozšíření na další oddělení.</w:t>
      </w:r>
    </w:p>
    <w:p w14:paraId="67844A1B" w14:textId="77777777" w:rsidR="00642EC8" w:rsidRDefault="00642EC8">
      <w:pPr>
        <w:pStyle w:val="Odstavecseseznamem"/>
        <w:numPr>
          <w:ilvl w:val="0"/>
          <w:numId w:val="33"/>
        </w:numPr>
        <w:spacing w:after="120" w:line="276" w:lineRule="auto"/>
        <w:ind w:left="357" w:hanging="357"/>
        <w:contextualSpacing w:val="0"/>
        <w:jc w:val="both"/>
      </w:pPr>
      <w:r>
        <w:t xml:space="preserve">Rozšiřují se kombinované modely PD, kdy zařízení organizují své vlastní dobrovolnické aktivity a rozšiřují jejich nabídku o speciální činnosti některých EDO. </w:t>
      </w:r>
    </w:p>
    <w:p w14:paraId="591BD56F" w14:textId="77777777" w:rsidR="00642EC8" w:rsidRDefault="00642EC8">
      <w:pPr>
        <w:pStyle w:val="Odstavecseseznamem"/>
        <w:numPr>
          <w:ilvl w:val="0"/>
          <w:numId w:val="33"/>
        </w:numPr>
        <w:spacing w:after="120" w:line="276" w:lineRule="auto"/>
        <w:ind w:left="357" w:hanging="357"/>
        <w:contextualSpacing w:val="0"/>
        <w:jc w:val="both"/>
      </w:pPr>
      <w:r>
        <w:t>PZS s dlouhodobým PD mají v</w:t>
      </w:r>
      <w:r w:rsidRPr="00F86497">
        <w:t>yřešené</w:t>
      </w:r>
      <w:r>
        <w:t xml:space="preserve"> a zvládnuté</w:t>
      </w:r>
      <w:r w:rsidRPr="00F86497">
        <w:t xml:space="preserve"> základní nastavení</w:t>
      </w:r>
      <w:r>
        <w:t xml:space="preserve"> programu, </w:t>
      </w:r>
      <w:r w:rsidRPr="00F86497">
        <w:t>které umožňuje samotnou dobrovolnickou činnost</w:t>
      </w:r>
      <w:r>
        <w:t>. Slabší stránkou jsou</w:t>
      </w:r>
      <w:r w:rsidRPr="00F86497">
        <w:t xml:space="preserve"> všechny systémové záležitosti od ekonomických ukazatelů až po plánování, standardizaci a vyhodnocování rizik.</w:t>
      </w:r>
    </w:p>
    <w:p w14:paraId="1BD7E52F" w14:textId="4354F663" w:rsidR="00642EC8" w:rsidRDefault="00642EC8">
      <w:pPr>
        <w:pStyle w:val="Odstavecseseznamem"/>
        <w:numPr>
          <w:ilvl w:val="0"/>
          <w:numId w:val="33"/>
        </w:numPr>
        <w:spacing w:after="120" w:line="276" w:lineRule="auto"/>
        <w:ind w:left="357" w:hanging="357"/>
        <w:contextualSpacing w:val="0"/>
        <w:jc w:val="both"/>
      </w:pPr>
      <w:r>
        <w:t>Neexistují žádné zásadní bariéry, které by dobrovolnictví diskvalifikoval</w:t>
      </w:r>
      <w:r w:rsidR="00A7703D">
        <w:t>y</w:t>
      </w:r>
      <w:r>
        <w:t xml:space="preserve"> v očích managementu nebo jiných cílových skupin. </w:t>
      </w:r>
    </w:p>
    <w:p w14:paraId="447FF818" w14:textId="312C6774" w:rsidR="00642EC8" w:rsidRDefault="00642EC8">
      <w:pPr>
        <w:pStyle w:val="Odstavecseseznamem"/>
        <w:numPr>
          <w:ilvl w:val="0"/>
          <w:numId w:val="33"/>
        </w:numPr>
        <w:spacing w:after="120" w:line="276" w:lineRule="auto"/>
        <w:ind w:left="357" w:hanging="357"/>
        <w:contextualSpacing w:val="0"/>
        <w:jc w:val="both"/>
      </w:pPr>
      <w:r>
        <w:t xml:space="preserve">Zásadní položka pro pozitivní rozvoj dobrovolnictví je informovanost na všech úrovních PZS („od vrátnice k řediteli“) včetně všech míst, kde dochází ke kontaktu s pacienty a jejich rodinnými příslušníky. </w:t>
      </w:r>
    </w:p>
    <w:p w14:paraId="033D77CB" w14:textId="4C7B6ED1" w:rsidR="00B52EDF" w:rsidRPr="00B52EDF" w:rsidRDefault="00B52EDF">
      <w:pPr>
        <w:pStyle w:val="Odstavecseseznamem"/>
        <w:numPr>
          <w:ilvl w:val="0"/>
          <w:numId w:val="33"/>
        </w:numPr>
        <w:spacing w:after="120" w:line="276" w:lineRule="auto"/>
        <w:ind w:left="357" w:hanging="357"/>
        <w:contextualSpacing w:val="0"/>
        <w:jc w:val="both"/>
      </w:pPr>
      <w:r w:rsidRPr="00B52EDF">
        <w:lastRenderedPageBreak/>
        <w:t>Většina NOP a také manažerů kvality vnímá problematiku rizik naprosto v gesci koordinátora dobrovolníků, čtvrtina je vyhodnocuje v rámci rezortních bezpečnostních cílů. Naopak koordinátoři upozorňují ve 40 % na neexistenci vyhodnocování rizik a v další polovině případů se soustředí pouze na rizika, která vyplývají z metodických doporučení MZ.</w:t>
      </w:r>
    </w:p>
    <w:p w14:paraId="75EF5224" w14:textId="4BE74B38" w:rsidR="00C240AD" w:rsidRPr="00FB7640" w:rsidRDefault="00E23264">
      <w:pPr>
        <w:pStyle w:val="Odstavecseseznamem"/>
        <w:numPr>
          <w:ilvl w:val="0"/>
          <w:numId w:val="33"/>
        </w:numPr>
        <w:spacing w:after="120" w:line="276" w:lineRule="auto"/>
        <w:ind w:left="357" w:hanging="357"/>
        <w:contextualSpacing w:val="0"/>
        <w:jc w:val="both"/>
        <w:rPr>
          <w:rStyle w:val="Odkaznakoment"/>
          <w:sz w:val="22"/>
          <w:szCs w:val="22"/>
        </w:rPr>
      </w:pPr>
      <w:r w:rsidRPr="00FB7640">
        <w:rPr>
          <w:rFonts w:eastAsia="Times New Roman" w:cstheme="minorHAnsi"/>
        </w:rPr>
        <w:t>Pokud budou velké rozdíly</w:t>
      </w:r>
      <w:r w:rsidR="00C240AD" w:rsidRPr="00FB7640">
        <w:rPr>
          <w:rFonts w:eastAsia="Times New Roman" w:cstheme="minorHAnsi"/>
        </w:rPr>
        <w:t xml:space="preserve"> mezi </w:t>
      </w:r>
      <w:r w:rsidRPr="00FB7640">
        <w:rPr>
          <w:rFonts w:eastAsia="Times New Roman" w:cstheme="minorHAnsi"/>
        </w:rPr>
        <w:t xml:space="preserve">tím, jak vnímá situaci v rámci PD </w:t>
      </w:r>
      <w:r w:rsidR="00C240AD" w:rsidRPr="00FB7640">
        <w:rPr>
          <w:rFonts w:eastAsia="Times New Roman" w:cstheme="minorHAnsi"/>
        </w:rPr>
        <w:t>koordinátor a management (především gestor PD)</w:t>
      </w:r>
      <w:r w:rsidRPr="00FB7640">
        <w:rPr>
          <w:rFonts w:eastAsia="Times New Roman" w:cstheme="minorHAnsi"/>
        </w:rPr>
        <w:t xml:space="preserve">, tak </w:t>
      </w:r>
      <w:r w:rsidR="00C240AD" w:rsidRPr="00FB7640">
        <w:rPr>
          <w:rFonts w:eastAsia="Times New Roman" w:cstheme="minorHAnsi"/>
        </w:rPr>
        <w:t xml:space="preserve">se bude celý dobrovolnický program v PZS </w:t>
      </w:r>
      <w:r w:rsidRPr="00FB7640">
        <w:rPr>
          <w:rFonts w:eastAsia="Times New Roman" w:cstheme="minorHAnsi"/>
        </w:rPr>
        <w:t xml:space="preserve">nacházet </w:t>
      </w:r>
      <w:r w:rsidR="00C240AD" w:rsidRPr="00FB7640">
        <w:rPr>
          <w:rFonts w:eastAsia="Times New Roman" w:cstheme="minorHAnsi"/>
        </w:rPr>
        <w:t xml:space="preserve">v obtížné situaci. </w:t>
      </w:r>
      <w:r w:rsidRPr="00FB7640">
        <w:rPr>
          <w:rFonts w:eastAsia="Times New Roman" w:cstheme="minorHAnsi"/>
        </w:rPr>
        <w:t>K</w:t>
      </w:r>
      <w:r w:rsidR="00C240AD" w:rsidRPr="00FB7640">
        <w:rPr>
          <w:rFonts w:eastAsia="Times New Roman" w:cstheme="minorHAnsi"/>
        </w:rPr>
        <w:t>oordinátoři</w:t>
      </w:r>
      <w:r w:rsidRPr="00FB7640">
        <w:rPr>
          <w:rFonts w:eastAsia="Times New Roman" w:cstheme="minorHAnsi"/>
        </w:rPr>
        <w:t xml:space="preserve"> PD</w:t>
      </w:r>
      <w:r w:rsidR="00C240AD" w:rsidRPr="00FB7640">
        <w:rPr>
          <w:rFonts w:eastAsia="Times New Roman" w:cstheme="minorHAnsi"/>
        </w:rPr>
        <w:t xml:space="preserve"> vnímají bariéry </w:t>
      </w:r>
      <w:r w:rsidRPr="00FB7640">
        <w:rPr>
          <w:rFonts w:eastAsia="Times New Roman" w:cstheme="minorHAnsi"/>
        </w:rPr>
        <w:t xml:space="preserve">silněji </w:t>
      </w:r>
      <w:r w:rsidR="00C240AD" w:rsidRPr="00FB7640">
        <w:rPr>
          <w:rFonts w:eastAsia="Times New Roman" w:cstheme="minorHAnsi"/>
        </w:rPr>
        <w:t xml:space="preserve">než management nebo </w:t>
      </w:r>
      <w:r w:rsidR="00DB00E9" w:rsidRPr="00FB7640">
        <w:rPr>
          <w:rFonts w:eastAsia="Times New Roman" w:cstheme="minorHAnsi"/>
        </w:rPr>
        <w:t xml:space="preserve">zdravotnický </w:t>
      </w:r>
      <w:r w:rsidR="00C240AD" w:rsidRPr="00FB7640">
        <w:rPr>
          <w:rFonts w:eastAsia="Times New Roman" w:cstheme="minorHAnsi"/>
        </w:rPr>
        <w:t xml:space="preserve">personál. </w:t>
      </w:r>
    </w:p>
    <w:p w14:paraId="7C5D7726" w14:textId="47C9109F" w:rsidR="00642EC8" w:rsidRPr="00FB7640" w:rsidRDefault="00C240AD">
      <w:pPr>
        <w:pStyle w:val="Odstavecseseznamem"/>
        <w:numPr>
          <w:ilvl w:val="0"/>
          <w:numId w:val="33"/>
        </w:numPr>
        <w:spacing w:after="120" w:line="276" w:lineRule="auto"/>
        <w:ind w:left="357" w:hanging="357"/>
        <w:contextualSpacing w:val="0"/>
        <w:jc w:val="both"/>
      </w:pPr>
      <w:r w:rsidRPr="00FB7640">
        <w:rPr>
          <w:rFonts w:eastAsia="Times New Roman" w:cstheme="minorHAnsi"/>
        </w:rPr>
        <w:t xml:space="preserve"> </w:t>
      </w:r>
      <w:r w:rsidR="00E23264" w:rsidRPr="00FB7640">
        <w:rPr>
          <w:rFonts w:eastAsia="Times New Roman" w:cstheme="minorHAnsi"/>
        </w:rPr>
        <w:t>U</w:t>
      </w:r>
      <w:r w:rsidRPr="00FB7640">
        <w:rPr>
          <w:rFonts w:eastAsia="Times New Roman" w:cstheme="minorHAnsi"/>
        </w:rPr>
        <w:t xml:space="preserve"> zdravotnického personálu nehraje </w:t>
      </w:r>
      <w:r w:rsidR="00E23264" w:rsidRPr="00FB7640">
        <w:rPr>
          <w:rFonts w:eastAsia="Times New Roman" w:cstheme="minorHAnsi"/>
        </w:rPr>
        <w:t xml:space="preserve">velkou </w:t>
      </w:r>
      <w:r w:rsidRPr="00FB7640">
        <w:rPr>
          <w:rFonts w:eastAsia="Times New Roman" w:cstheme="minorHAnsi"/>
        </w:rPr>
        <w:t xml:space="preserve">roli, jak dlouho PD v zařízení funguje, ale zda vůbec funguje. </w:t>
      </w:r>
      <w:r w:rsidR="00E23264" w:rsidRPr="00FB7640">
        <w:rPr>
          <w:rFonts w:eastAsia="Times New Roman" w:cstheme="minorHAnsi"/>
        </w:rPr>
        <w:t>Pracovníci</w:t>
      </w:r>
      <w:r w:rsidRPr="00FB7640">
        <w:rPr>
          <w:rFonts w:eastAsia="Times New Roman" w:cstheme="minorHAnsi"/>
        </w:rPr>
        <w:t xml:space="preserve">, kteří se s dobrovolníky měli šanci setkat a zažít je v běžném provozu, mají výrazně nižší index bariérovosti a jsou naprosto srovnatelní s kolegy, kde PD běží dlouhou dobu.  </w:t>
      </w:r>
    </w:p>
    <w:p w14:paraId="03643924" w14:textId="3B2C49E9" w:rsidR="00C240AD" w:rsidRPr="00FB7640" w:rsidRDefault="00C240AD">
      <w:pPr>
        <w:pStyle w:val="Odstavecseseznamem"/>
        <w:numPr>
          <w:ilvl w:val="0"/>
          <w:numId w:val="33"/>
        </w:numPr>
        <w:spacing w:after="120" w:line="276" w:lineRule="auto"/>
        <w:ind w:left="357" w:hanging="357"/>
        <w:contextualSpacing w:val="0"/>
        <w:jc w:val="both"/>
      </w:pPr>
      <w:r w:rsidRPr="00FB7640">
        <w:rPr>
          <w:rFonts w:eastAsia="Times New Roman" w:cstheme="minorHAnsi"/>
        </w:rPr>
        <w:t>Pacienti, kteří mají s dobrovolníkem vlastní zkušenost, deklarují, že stoprocentně dostávají více podpory, lidského přístupu a také mají pocit zlepšení péče. V rámci bariér vůbec nepřipouštějí, že by se mohlo</w:t>
      </w:r>
      <w:r w:rsidR="00E23264" w:rsidRPr="00FB7640">
        <w:rPr>
          <w:rFonts w:eastAsia="Times New Roman" w:cstheme="minorHAnsi"/>
        </w:rPr>
        <w:t xml:space="preserve"> jednat</w:t>
      </w:r>
      <w:r w:rsidRPr="00FB7640">
        <w:rPr>
          <w:rFonts w:eastAsia="Times New Roman" w:cstheme="minorHAnsi"/>
        </w:rPr>
        <w:t xml:space="preserve"> o nějakou zátěž pro personál nebo že by dobrovolníci </w:t>
      </w:r>
      <w:r w:rsidR="00E23264" w:rsidRPr="00FB7640">
        <w:rPr>
          <w:rFonts w:eastAsia="Times New Roman" w:cstheme="minorHAnsi"/>
        </w:rPr>
        <w:t>z</w:t>
      </w:r>
      <w:r w:rsidRPr="00FB7640">
        <w:rPr>
          <w:rFonts w:eastAsia="Times New Roman" w:cstheme="minorHAnsi"/>
        </w:rPr>
        <w:t xml:space="preserve">neužili svou pozici a něco negativního jim provedli nebo jim způsobili nějaké jiné rizikové situace.  </w:t>
      </w:r>
    </w:p>
    <w:p w14:paraId="2723CED3" w14:textId="3C1393BA" w:rsidR="00C240AD" w:rsidRDefault="00C240AD" w:rsidP="00331334">
      <w:pPr>
        <w:pStyle w:val="Odstavecseseznamem"/>
        <w:spacing w:after="120" w:line="276" w:lineRule="auto"/>
        <w:ind w:left="357"/>
        <w:contextualSpacing w:val="0"/>
        <w:jc w:val="both"/>
      </w:pPr>
    </w:p>
    <w:p w14:paraId="28B0E31E" w14:textId="77777777" w:rsidR="00642EC8" w:rsidRDefault="00642EC8" w:rsidP="00331334">
      <w:pPr>
        <w:pStyle w:val="Nadpis3"/>
        <w:spacing w:line="276" w:lineRule="auto"/>
      </w:pPr>
      <w:bookmarkStart w:id="9" w:name="_Toc122682188"/>
      <w:r>
        <w:t>Pozitiva / silné stránky</w:t>
      </w:r>
      <w:bookmarkEnd w:id="8"/>
      <w:r>
        <w:t xml:space="preserve"> PD</w:t>
      </w:r>
      <w:bookmarkEnd w:id="9"/>
      <w:r>
        <w:t xml:space="preserve"> </w:t>
      </w:r>
    </w:p>
    <w:p w14:paraId="2505C88C" w14:textId="77777777" w:rsidR="00642EC8" w:rsidRPr="00381166" w:rsidRDefault="00642EC8" w:rsidP="00331334">
      <w:pPr>
        <w:spacing w:after="0" w:line="276" w:lineRule="auto"/>
        <w:rPr>
          <w:b/>
          <w:bCs/>
          <w:sz w:val="24"/>
          <w:szCs w:val="24"/>
        </w:rPr>
      </w:pPr>
    </w:p>
    <w:p w14:paraId="69EB63BF"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Pozitivní vnímání dobrovolnických programů a vysoká důvěra v jejich přínos v oblasti péče o pacienta ze strany managementu zdravotnických zařízení, zdravotnického personálu, pacientů, rodinných příslušníků a veřejnosti.</w:t>
      </w:r>
    </w:p>
    <w:p w14:paraId="065E7BC5"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Vysoká spokojenost pacientů (včetně dětí) a rodinných příslušníků, kteří mají zkušenost s PD.</w:t>
      </w:r>
    </w:p>
    <w:p w14:paraId="71BEDED3"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Vysoká spokojenost stávajících dobrovolníků s fungováním PD, vnímání smysluplnosti dobrovolnických aktivit u zájemců o dobrovolnictví.</w:t>
      </w:r>
    </w:p>
    <w:p w14:paraId="42772F93"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 xml:space="preserve">Vysoká spokojenost odborného personálu na odděleních, kde funguje PD a silné vnímání jeho přínosu pro pacienta. </w:t>
      </w:r>
    </w:p>
    <w:p w14:paraId="7168FC08"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Deklarovaná jednoznačná podpora vrcholového managementu pro dobrovolnické programy.</w:t>
      </w:r>
    </w:p>
    <w:p w14:paraId="6399B2BE"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 xml:space="preserve">Pozice koordinátora, který je klíčovou osobou celého programu, pokud má znalosti, svěřenou odpovědnost a úvazek, který odpovídá množství práce s PD.  </w:t>
      </w:r>
    </w:p>
    <w:p w14:paraId="1A6B1C56"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 xml:space="preserve">Fungující spolupráce mezi zdravotnickými zařízeními a externími dobrovolnickými organizacemi, která může rozšířit spektrum dobrovolnických aktivit pro pacienty / klienty a může také pomoci při samotném budování PD. </w:t>
      </w:r>
    </w:p>
    <w:p w14:paraId="1A2AC5A5"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 xml:space="preserve">Většina PZS provádí evidenci základních dat o dobrovolnických aktivitách a má nastavenou motivaci pro stávající dobrovolníky. </w:t>
      </w:r>
    </w:p>
    <w:p w14:paraId="75ECF978"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Většina PZS má systém pro nábor a výběr vhodných dobrovolníků včetně zajištění jejich školení.</w:t>
      </w:r>
    </w:p>
    <w:p w14:paraId="1F2B6915" w14:textId="77777777" w:rsidR="00642EC8" w:rsidRPr="00642EC8" w:rsidRDefault="00642EC8">
      <w:pPr>
        <w:pStyle w:val="Odstavecseseznamem"/>
        <w:numPr>
          <w:ilvl w:val="0"/>
          <w:numId w:val="30"/>
        </w:numPr>
        <w:spacing w:after="120" w:line="276" w:lineRule="auto"/>
        <w:ind w:left="426" w:hanging="357"/>
        <w:contextualSpacing w:val="0"/>
        <w:jc w:val="both"/>
      </w:pPr>
      <w:r w:rsidRPr="00642EC8">
        <w:t xml:space="preserve">Většina PZS sleduje v určité míře požadavky a potřeby pacientů na dobrovolnické aktivity a také zjišťuje (alespoň nepravidelně a nesystémově) jejich zpětnou vazbu. </w:t>
      </w:r>
    </w:p>
    <w:p w14:paraId="5F6B011A" w14:textId="77777777" w:rsidR="00642EC8" w:rsidRPr="00642EC8" w:rsidRDefault="00642EC8" w:rsidP="00331334">
      <w:pPr>
        <w:pStyle w:val="Odstavecseseznamem"/>
        <w:spacing w:after="120" w:line="276" w:lineRule="auto"/>
        <w:ind w:left="714"/>
        <w:contextualSpacing w:val="0"/>
        <w:jc w:val="both"/>
      </w:pPr>
    </w:p>
    <w:p w14:paraId="279ED6A5" w14:textId="77777777" w:rsidR="00C240AD" w:rsidRDefault="00C240AD" w:rsidP="00331334">
      <w:pPr>
        <w:spacing w:after="160" w:line="276" w:lineRule="auto"/>
        <w:jc w:val="left"/>
        <w:rPr>
          <w:rFonts w:asciiTheme="majorHAnsi" w:eastAsiaTheme="majorEastAsia" w:hAnsiTheme="majorHAnsi" w:cstheme="majorBidi"/>
          <w:color w:val="1F4D78" w:themeColor="accent1" w:themeShade="7F"/>
        </w:rPr>
      </w:pPr>
      <w:bookmarkStart w:id="10" w:name="_Toc75956372"/>
      <w:r>
        <w:br w:type="page"/>
      </w:r>
    </w:p>
    <w:p w14:paraId="27161E4F" w14:textId="30577E8E" w:rsidR="00642EC8" w:rsidRPr="00642EC8" w:rsidRDefault="00642EC8" w:rsidP="00331334">
      <w:pPr>
        <w:pStyle w:val="Nadpis3"/>
        <w:spacing w:line="276" w:lineRule="auto"/>
        <w:rPr>
          <w:sz w:val="22"/>
          <w:szCs w:val="22"/>
        </w:rPr>
      </w:pPr>
      <w:bookmarkStart w:id="11" w:name="_Toc122682189"/>
      <w:r w:rsidRPr="00642EC8">
        <w:rPr>
          <w:sz w:val="22"/>
          <w:szCs w:val="22"/>
        </w:rPr>
        <w:lastRenderedPageBreak/>
        <w:t>Slabé stránky / příležitosti ke zlepšení</w:t>
      </w:r>
      <w:bookmarkEnd w:id="10"/>
      <w:r w:rsidRPr="00642EC8">
        <w:rPr>
          <w:sz w:val="22"/>
          <w:szCs w:val="22"/>
        </w:rPr>
        <w:t xml:space="preserve"> PD</w:t>
      </w:r>
      <w:bookmarkEnd w:id="11"/>
    </w:p>
    <w:p w14:paraId="01F6D23E" w14:textId="77777777" w:rsidR="00642EC8" w:rsidRPr="00642EC8" w:rsidRDefault="00642EC8" w:rsidP="00331334">
      <w:pPr>
        <w:spacing w:after="120" w:line="276" w:lineRule="auto"/>
        <w:rPr>
          <w:b/>
          <w:bCs/>
        </w:rPr>
      </w:pPr>
      <w:r w:rsidRPr="00642EC8">
        <w:rPr>
          <w:b/>
          <w:bCs/>
        </w:rPr>
        <w:t>Slabé stránky nebo příležitosti ke zlepšení se na základě analýzy dají shrnout takto:</w:t>
      </w:r>
    </w:p>
    <w:p w14:paraId="74EC467F"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 xml:space="preserve">Systematický přístup k PD, který bude zahrnovat také plány rozvoje, ekonomické parametry a analýzu rizik. </w:t>
      </w:r>
    </w:p>
    <w:p w14:paraId="27597C43"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 xml:space="preserve">Uvědomění si celkové odpovědnosti za PD včetně spolupráce s EDO. </w:t>
      </w:r>
    </w:p>
    <w:p w14:paraId="2F00E624"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 xml:space="preserve">Vnímání PD jako jednoznačné součásti péče o pacienty včetně hlediska kvality a bezpečnosti. </w:t>
      </w:r>
    </w:p>
    <w:p w14:paraId="5089B7B6" w14:textId="03A72754"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Dostatečné kapacity pro organizaci PD – úvazek pro koordinátora</w:t>
      </w:r>
      <w:r w:rsidR="00BA2ED6">
        <w:rPr>
          <w:rFonts w:eastAsia="Times New Roman" w:cstheme="minorHAnsi"/>
        </w:rPr>
        <w:t>,</w:t>
      </w:r>
      <w:r w:rsidRPr="00642EC8">
        <w:rPr>
          <w:rFonts w:eastAsia="Times New Roman" w:cstheme="minorHAnsi"/>
        </w:rPr>
        <w:t xml:space="preserve"> případně kontaktní osoby, rozpočty pro PD na celý rok včetně propagace.</w:t>
      </w:r>
    </w:p>
    <w:p w14:paraId="4E59A9A4"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 xml:space="preserve">Pravidelné a systematické sledování zpětné vazby od pacientů a dobrovolníků. </w:t>
      </w:r>
    </w:p>
    <w:p w14:paraId="60CDE154"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 xml:space="preserve">Systém detekce rizikových dobrovolníků při náboru. </w:t>
      </w:r>
    </w:p>
    <w:p w14:paraId="554A2ACE" w14:textId="77777777"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Informovanost o PD na všech úrovních PZS, osvěta mezi administrativními pracovníky a pracovníky recepcí a vrátnic, možnost kontaktu zaměstnanců s reálným životem PD s cílem konkrétně ukázat přínosy PD a eliminovat možné bariéry vznikající z neznalosti.</w:t>
      </w:r>
    </w:p>
    <w:p w14:paraId="19591221" w14:textId="0DC48478" w:rsidR="00642EC8" w:rsidRPr="00642EC8" w:rsidRDefault="00642EC8">
      <w:pPr>
        <w:pStyle w:val="Odstavecseseznamem"/>
        <w:numPr>
          <w:ilvl w:val="0"/>
          <w:numId w:val="31"/>
        </w:numPr>
        <w:spacing w:after="120" w:line="276" w:lineRule="auto"/>
        <w:ind w:left="426"/>
        <w:contextualSpacing w:val="0"/>
        <w:jc w:val="both"/>
        <w:rPr>
          <w:rFonts w:eastAsia="Times New Roman" w:cstheme="minorHAnsi"/>
        </w:rPr>
      </w:pPr>
      <w:r w:rsidRPr="00642EC8">
        <w:rPr>
          <w:rFonts w:eastAsia="Times New Roman" w:cstheme="minorHAnsi"/>
        </w:rPr>
        <w:t>Aktualizace a vylepšování informací o PD na webových stránkách PZS, aby působil</w:t>
      </w:r>
      <w:r w:rsidR="00BA2ED6">
        <w:rPr>
          <w:rFonts w:eastAsia="Times New Roman" w:cstheme="minorHAnsi"/>
        </w:rPr>
        <w:t>y</w:t>
      </w:r>
      <w:r w:rsidRPr="00642EC8">
        <w:rPr>
          <w:rFonts w:eastAsia="Times New Roman" w:cstheme="minorHAnsi"/>
        </w:rPr>
        <w:t xml:space="preserve"> motivačně pro zájemce o dobrovolnictví, ale také pro pacienty a pro rodinné příslušníky</w:t>
      </w:r>
      <w:r w:rsidR="00BA2ED6">
        <w:rPr>
          <w:rFonts w:eastAsia="Times New Roman" w:cstheme="minorHAnsi"/>
        </w:rPr>
        <w:t>.</w:t>
      </w:r>
      <w:r w:rsidRPr="00642EC8">
        <w:rPr>
          <w:rFonts w:eastAsia="Times New Roman" w:cstheme="minorHAnsi"/>
        </w:rPr>
        <w:t xml:space="preserve"> </w:t>
      </w:r>
    </w:p>
    <w:p w14:paraId="61484636" w14:textId="77777777" w:rsidR="00642EC8" w:rsidRPr="00642EC8" w:rsidRDefault="00642EC8">
      <w:pPr>
        <w:pStyle w:val="Odstavecseseznamem"/>
        <w:numPr>
          <w:ilvl w:val="0"/>
          <w:numId w:val="31"/>
        </w:numPr>
        <w:spacing w:after="120" w:line="276" w:lineRule="auto"/>
        <w:ind w:left="426"/>
        <w:contextualSpacing w:val="0"/>
        <w:jc w:val="both"/>
        <w:rPr>
          <w:sz w:val="20"/>
          <w:szCs w:val="20"/>
        </w:rPr>
      </w:pPr>
      <w:r w:rsidRPr="00642EC8">
        <w:rPr>
          <w:rFonts w:eastAsia="Times New Roman" w:cstheme="minorHAnsi"/>
        </w:rPr>
        <w:t xml:space="preserve">Připravený systém PD pro případ mimořádných situací – pandemie, živelná katastrofa apod. </w:t>
      </w:r>
    </w:p>
    <w:p w14:paraId="68DE0E28" w14:textId="525BBC58" w:rsidR="007F45DF" w:rsidRPr="00A7703D" w:rsidRDefault="00642EC8">
      <w:pPr>
        <w:pStyle w:val="Odstavecseseznamem"/>
        <w:numPr>
          <w:ilvl w:val="0"/>
          <w:numId w:val="31"/>
        </w:numPr>
        <w:spacing w:after="120" w:line="276" w:lineRule="auto"/>
        <w:ind w:left="426"/>
        <w:contextualSpacing w:val="0"/>
        <w:jc w:val="both"/>
        <w:rPr>
          <w:sz w:val="20"/>
          <w:szCs w:val="20"/>
        </w:rPr>
      </w:pPr>
      <w:r w:rsidRPr="00642EC8">
        <w:rPr>
          <w:rFonts w:eastAsia="Times New Roman" w:cstheme="minorHAnsi"/>
        </w:rPr>
        <w:t>PD může být v době ekonomické krize opomíjený – zvýšení provozních nákladů může mít za následek jeho eliminaci nebo minimalizaci.</w:t>
      </w:r>
    </w:p>
    <w:p w14:paraId="24556C83" w14:textId="32417227" w:rsidR="00A7703D" w:rsidRDefault="00A7703D" w:rsidP="00331334">
      <w:pPr>
        <w:spacing w:after="120" w:line="276" w:lineRule="auto"/>
        <w:rPr>
          <w:sz w:val="20"/>
          <w:szCs w:val="20"/>
        </w:rPr>
      </w:pPr>
    </w:p>
    <w:p w14:paraId="13C51FC2" w14:textId="6DEEBE87" w:rsidR="00A7703D" w:rsidRPr="00975DCC" w:rsidRDefault="00A7703D" w:rsidP="00331334">
      <w:pPr>
        <w:spacing w:after="120" w:line="276" w:lineRule="auto"/>
      </w:pPr>
      <w:r w:rsidRPr="00975DCC">
        <w:t>Následující schémata ukazují situaci a zjištěné informace:</w:t>
      </w:r>
    </w:p>
    <w:p w14:paraId="1893D11E" w14:textId="3E45595B" w:rsidR="00A7703D" w:rsidRPr="00975DCC" w:rsidRDefault="00A7703D">
      <w:pPr>
        <w:pStyle w:val="Odstavecseseznamem"/>
        <w:numPr>
          <w:ilvl w:val="0"/>
          <w:numId w:val="107"/>
        </w:numPr>
        <w:spacing w:after="120" w:line="276" w:lineRule="auto"/>
      </w:pPr>
      <w:r w:rsidRPr="00975DCC">
        <w:t>u široké skupiny PZS (viz černobílé schéma)</w:t>
      </w:r>
    </w:p>
    <w:p w14:paraId="4700FD4F" w14:textId="1B31FDFF" w:rsidR="00B542C2" w:rsidRPr="00975DCC" w:rsidRDefault="00A7703D">
      <w:pPr>
        <w:pStyle w:val="Odstavecseseznamem"/>
        <w:numPr>
          <w:ilvl w:val="0"/>
          <w:numId w:val="107"/>
        </w:numPr>
        <w:spacing w:after="120" w:line="276" w:lineRule="auto"/>
      </w:pPr>
      <w:r w:rsidRPr="00975DCC">
        <w:t xml:space="preserve">u </w:t>
      </w:r>
      <w:r w:rsidR="00AF25AE" w:rsidRPr="00975DCC">
        <w:t xml:space="preserve">16 + 11 </w:t>
      </w:r>
      <w:r w:rsidRPr="00975DCC">
        <w:t>PZS zapojených do projektu (silné/slabé stránky)</w:t>
      </w:r>
    </w:p>
    <w:p w14:paraId="3BFCFFDD" w14:textId="77777777" w:rsidR="002B5919" w:rsidRDefault="002B5919" w:rsidP="00331334">
      <w:pPr>
        <w:spacing w:after="120" w:line="276" w:lineRule="auto"/>
        <w:jc w:val="center"/>
        <w:rPr>
          <w:sz w:val="20"/>
          <w:szCs w:val="20"/>
        </w:rPr>
      </w:pPr>
    </w:p>
    <w:p w14:paraId="6ED27F6F" w14:textId="0DE0E17E" w:rsidR="002B5919" w:rsidRDefault="004D7E22" w:rsidP="00331334">
      <w:pPr>
        <w:spacing w:after="120" w:line="276" w:lineRule="auto"/>
        <w:jc w:val="center"/>
        <w:rPr>
          <w:sz w:val="20"/>
          <w:szCs w:val="20"/>
        </w:rPr>
      </w:pPr>
      <w:r w:rsidRPr="00AF25AE">
        <w:rPr>
          <w:noProof/>
          <w:sz w:val="20"/>
          <w:szCs w:val="20"/>
          <w:shd w:val="clear" w:color="auto" w:fill="D9D9D9" w:themeFill="background1" w:themeFillShade="D9"/>
        </w:rPr>
        <w:lastRenderedPageBreak/>
        <w:drawing>
          <wp:inline distT="0" distB="0" distL="0" distR="0" wp14:anchorId="07376A28" wp14:editId="3D9D5567">
            <wp:extent cx="8120350" cy="4567694"/>
            <wp:effectExtent l="23495" t="14605" r="19050" b="1905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brázek 236"/>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8213268" cy="4619960"/>
                    </a:xfrm>
                    <a:prstGeom prst="rect">
                      <a:avLst/>
                    </a:prstGeom>
                    <a:ln>
                      <a:solidFill>
                        <a:schemeClr val="bg1">
                          <a:lumMod val="75000"/>
                        </a:schemeClr>
                      </a:solidFill>
                    </a:ln>
                  </pic:spPr>
                </pic:pic>
              </a:graphicData>
            </a:graphic>
          </wp:inline>
        </w:drawing>
      </w:r>
    </w:p>
    <w:p w14:paraId="0658A509" w14:textId="77777777" w:rsidR="002B5919" w:rsidRDefault="002B5919" w:rsidP="00331334">
      <w:pPr>
        <w:spacing w:after="120" w:line="276" w:lineRule="auto"/>
        <w:jc w:val="center"/>
        <w:rPr>
          <w:sz w:val="20"/>
          <w:szCs w:val="20"/>
        </w:rPr>
      </w:pPr>
    </w:p>
    <w:p w14:paraId="5BC17E29" w14:textId="1C6FC155" w:rsidR="002B5919" w:rsidRDefault="002B5919" w:rsidP="00331334">
      <w:pPr>
        <w:spacing w:after="120" w:line="276" w:lineRule="auto"/>
        <w:jc w:val="center"/>
        <w:rPr>
          <w:sz w:val="20"/>
          <w:szCs w:val="20"/>
        </w:rPr>
      </w:pPr>
      <w:r>
        <w:rPr>
          <w:sz w:val="20"/>
          <w:szCs w:val="20"/>
        </w:rPr>
        <w:br w:type="column"/>
      </w:r>
    </w:p>
    <w:p w14:paraId="188B75F8" w14:textId="64C9FF37" w:rsidR="002B5919" w:rsidRDefault="004D7E22" w:rsidP="00331334">
      <w:pPr>
        <w:spacing w:after="120" w:line="276" w:lineRule="auto"/>
        <w:jc w:val="center"/>
        <w:rPr>
          <w:sz w:val="20"/>
          <w:szCs w:val="20"/>
        </w:rPr>
      </w:pPr>
      <w:r>
        <w:rPr>
          <w:noProof/>
          <w:sz w:val="20"/>
          <w:szCs w:val="20"/>
        </w:rPr>
        <w:drawing>
          <wp:inline distT="0" distB="0" distL="0" distR="0" wp14:anchorId="3450DC04" wp14:editId="79EBD949">
            <wp:extent cx="8253456" cy="4642569"/>
            <wp:effectExtent l="14605" t="23495" r="10160" b="10160"/>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Obrázek 237"/>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273374" cy="4653773"/>
                    </a:xfrm>
                    <a:prstGeom prst="rect">
                      <a:avLst/>
                    </a:prstGeom>
                    <a:ln>
                      <a:solidFill>
                        <a:schemeClr val="bg1">
                          <a:lumMod val="75000"/>
                        </a:schemeClr>
                      </a:solidFill>
                    </a:ln>
                  </pic:spPr>
                </pic:pic>
              </a:graphicData>
            </a:graphic>
          </wp:inline>
        </w:drawing>
      </w:r>
    </w:p>
    <w:p w14:paraId="7232534A" w14:textId="69FC9423" w:rsidR="001806A0" w:rsidRDefault="00B542C2" w:rsidP="00331334">
      <w:pPr>
        <w:pStyle w:val="Nadpis2"/>
        <w:spacing w:line="276" w:lineRule="auto"/>
      </w:pPr>
      <w:r>
        <w:br w:type="column"/>
      </w:r>
      <w:bookmarkStart w:id="12" w:name="_Toc122682190"/>
      <w:r w:rsidR="001806A0">
        <w:lastRenderedPageBreak/>
        <w:t>The English version</w:t>
      </w:r>
      <w:bookmarkEnd w:id="12"/>
      <w:r w:rsidR="001806A0">
        <w:t xml:space="preserve"> </w:t>
      </w:r>
    </w:p>
    <w:p w14:paraId="454E50FD" w14:textId="77777777" w:rsidR="00554BC3" w:rsidRDefault="00554BC3" w:rsidP="00331334">
      <w:pPr>
        <w:spacing w:after="0" w:line="276" w:lineRule="auto"/>
        <w:rPr>
          <w:sz w:val="24"/>
          <w:szCs w:val="24"/>
          <w:lang w:val="en-US"/>
        </w:rPr>
      </w:pPr>
    </w:p>
    <w:p w14:paraId="4DC93DFB" w14:textId="3A1EA936" w:rsidR="00554BC3" w:rsidRPr="006B1841" w:rsidRDefault="00554BC3" w:rsidP="00331334">
      <w:pPr>
        <w:spacing w:after="0" w:line="276" w:lineRule="auto"/>
      </w:pPr>
      <w:r w:rsidRPr="006B1841">
        <w:rPr>
          <w:lang w:val="en-US"/>
        </w:rPr>
        <w:t>The final analysis of volunteering programs among health service providers was based on a range of qualitative (open-ended questions in surveys and questionnaires, online roundtables, photographs, descriptions) and quantitative data (questionnaire surveys, observation and experiment forms).</w:t>
      </w:r>
      <w:r w:rsidRPr="006B1841">
        <w:t xml:space="preserve"> </w:t>
      </w:r>
      <w:r w:rsidRPr="006B1841">
        <w:rPr>
          <w:lang w:val="en-US"/>
        </w:rPr>
        <w:t>A major source of information was based on extensive questionnaire surveys among a diverse and broad group of health service providers, followed by roundtable discussions and detailed questionnaire surveys of specific target groups in selected inpatient facilities:</w:t>
      </w:r>
    </w:p>
    <w:p w14:paraId="3C5B9AEE"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 xml:space="preserve">management of the HSPs </w:t>
      </w:r>
    </w:p>
    <w:p w14:paraId="215377A7"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persons responsible for organizing volunteer activities – coordinators and contact persons</w:t>
      </w:r>
    </w:p>
    <w:p w14:paraId="1A21F752"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healthcare staff</w:t>
      </w:r>
    </w:p>
    <w:p w14:paraId="2419BA5D"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patients and their family members</w:t>
      </w:r>
    </w:p>
    <w:p w14:paraId="0A0F56C2"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current volunteers and those interested in volunteering</w:t>
      </w:r>
    </w:p>
    <w:p w14:paraId="09800335" w14:textId="77777777" w:rsidR="00554BC3" w:rsidRPr="006B1841" w:rsidRDefault="00554BC3">
      <w:pPr>
        <w:pStyle w:val="Odstavecseseznamem"/>
        <w:numPr>
          <w:ilvl w:val="0"/>
          <w:numId w:val="32"/>
        </w:numPr>
        <w:spacing w:after="0" w:line="276" w:lineRule="auto"/>
        <w:ind w:left="426"/>
        <w:rPr>
          <w:lang w:val="en-US"/>
        </w:rPr>
      </w:pPr>
      <w:r w:rsidRPr="006B1841">
        <w:rPr>
          <w:lang w:val="en-US"/>
        </w:rPr>
        <w:t>the public</w:t>
      </w:r>
    </w:p>
    <w:p w14:paraId="7BA030D4" w14:textId="77777777" w:rsidR="00554BC3" w:rsidRPr="00544E2F" w:rsidRDefault="00554BC3" w:rsidP="00331334">
      <w:pPr>
        <w:spacing w:line="276" w:lineRule="auto"/>
        <w:rPr>
          <w:b/>
          <w:bCs/>
          <w:sz w:val="24"/>
          <w:szCs w:val="24"/>
          <w:lang w:val="en-US"/>
        </w:rPr>
      </w:pPr>
    </w:p>
    <w:p w14:paraId="4B7E2987" w14:textId="77777777" w:rsidR="00554BC3" w:rsidRDefault="00554BC3" w:rsidP="00331334">
      <w:pPr>
        <w:pStyle w:val="Nadpis3"/>
        <w:spacing w:line="276" w:lineRule="auto"/>
        <w:rPr>
          <w:lang w:val="en-US"/>
        </w:rPr>
      </w:pPr>
      <w:bookmarkStart w:id="13" w:name="_Toc122682191"/>
      <w:r w:rsidRPr="00544E2F">
        <w:rPr>
          <w:lang w:val="en-US"/>
        </w:rPr>
        <w:t>Main findings</w:t>
      </w:r>
      <w:bookmarkEnd w:id="13"/>
    </w:p>
    <w:p w14:paraId="420C0B44" w14:textId="77777777" w:rsidR="00554BC3" w:rsidRPr="00544E2F" w:rsidRDefault="00554BC3" w:rsidP="00331334">
      <w:pPr>
        <w:spacing w:line="276" w:lineRule="auto"/>
        <w:rPr>
          <w:lang w:val="en-US"/>
        </w:rPr>
      </w:pPr>
    </w:p>
    <w:p w14:paraId="631906C5"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Based on the overall volunteering index in the HSPs, the average score is 31 out of 100 and has not changed significantly over the past two years. The variability of the index is high, with a minimum of 0 points and some HSPs reaching 90 points, and this is an excellent result.</w:t>
      </w:r>
    </w:p>
    <w:p w14:paraId="52258FF4"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 xml:space="preserve">Volunteering in the HSPs has a very positive image in all target groups – from patients and their relatives, through professional staff to the management level. </w:t>
      </w:r>
    </w:p>
    <w:p w14:paraId="06105C0F"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The top management of the HSPs expresses high support for volunteering.</w:t>
      </w:r>
    </w:p>
    <w:p w14:paraId="3CA86BD0"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Most of the HSPs included in the pilot project showed a significant positive shift in the development of their volunteer programs.</w:t>
      </w:r>
    </w:p>
    <w:p w14:paraId="243CE587"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All of the HSPs included in the project with the aim of starting a volunteer program have fulfilled their basic task – in all facilities PV is at least in the preparation phase and they have the position of PV coordinator.</w:t>
      </w:r>
    </w:p>
    <w:p w14:paraId="4F3E3326"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In most of the facilities with functioning PV, they plan to expand it to other departments.</w:t>
      </w:r>
    </w:p>
    <w:p w14:paraId="203D211B"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Combined PV models are expanding, where facilities organize their own volunteering activities and broaden their offer to include specific activities provided by some EVOs.</w:t>
      </w:r>
    </w:p>
    <w:p w14:paraId="642BDCA7"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HSPs with long-term PV have solved and managed the basic setup of the program, which enables the actual volunteering. Weaknesses are all the systemic issues from economic indicators to planning, standardization and risk assessment.</w:t>
      </w:r>
    </w:p>
    <w:p w14:paraId="01BCD654" w14:textId="77777777" w:rsidR="00554BC3" w:rsidRPr="006B1841" w:rsidRDefault="00554BC3">
      <w:pPr>
        <w:pStyle w:val="Odstavecseseznamem"/>
        <w:numPr>
          <w:ilvl w:val="0"/>
          <w:numId w:val="46"/>
        </w:numPr>
        <w:spacing w:after="0" w:line="276" w:lineRule="auto"/>
        <w:ind w:left="426"/>
        <w:rPr>
          <w:lang w:val="en-US"/>
        </w:rPr>
      </w:pPr>
      <w:r w:rsidRPr="006B1841">
        <w:rPr>
          <w:lang w:val="en-US"/>
        </w:rPr>
        <w:t>There are no major barriers that would discredit volunteering in the management's eyes or in the eyes of other target groups.</w:t>
      </w:r>
    </w:p>
    <w:p w14:paraId="4BB74DF1" w14:textId="77777777" w:rsidR="00C240AD" w:rsidRDefault="00554BC3">
      <w:pPr>
        <w:pStyle w:val="Odstavecseseznamem"/>
        <w:numPr>
          <w:ilvl w:val="0"/>
          <w:numId w:val="46"/>
        </w:numPr>
        <w:spacing w:after="0" w:line="276" w:lineRule="auto"/>
        <w:ind w:left="426"/>
        <w:rPr>
          <w:lang w:val="en-US"/>
        </w:rPr>
      </w:pPr>
      <w:r w:rsidRPr="006B1841">
        <w:rPr>
          <w:lang w:val="en-US"/>
        </w:rPr>
        <w:t>An essential element for the positive development of volunteerism is awareness at all levels of the HSPs ("from the gatepost to the director"), including all places where contact with patients and their families occurs</w:t>
      </w:r>
      <w:r w:rsidR="00BA2ED6">
        <w:rPr>
          <w:lang w:val="en-US"/>
        </w:rPr>
        <w:t>.</w:t>
      </w:r>
    </w:p>
    <w:p w14:paraId="352F61B0" w14:textId="012E160F" w:rsidR="00947A65" w:rsidRDefault="00947A65">
      <w:pPr>
        <w:pStyle w:val="Odstavecseseznamem"/>
        <w:numPr>
          <w:ilvl w:val="0"/>
          <w:numId w:val="46"/>
        </w:numPr>
        <w:spacing w:after="0" w:line="276" w:lineRule="auto"/>
        <w:ind w:left="426"/>
        <w:rPr>
          <w:lang w:val="en-US"/>
        </w:rPr>
      </w:pPr>
      <w:r w:rsidRPr="00947A65">
        <w:rPr>
          <w:lang w:val="en-US"/>
        </w:rPr>
        <w:t xml:space="preserve">The majority of assistants for nursing care and also quality managers perceive the issue of risks as completely under the responsibility of the volunteer coordinator, a quarter evaluates them as part of departmental safety goals. On the contrary, in 40% of cases, the coordinators draw </w:t>
      </w:r>
      <w:r w:rsidRPr="00947A65">
        <w:rPr>
          <w:lang w:val="en-US"/>
        </w:rPr>
        <w:lastRenderedPageBreak/>
        <w:t>attention to the lack of risk assessment, and in the other half of the cases they focus only on the risks that result from the methodological recommendations of the Ministry of Health.</w:t>
      </w:r>
    </w:p>
    <w:p w14:paraId="07C8E38A" w14:textId="798D1A1A" w:rsidR="00FB3BE7" w:rsidRPr="00FB3BE7" w:rsidRDefault="00FB3BE7">
      <w:pPr>
        <w:pStyle w:val="Odstavecseseznamem"/>
        <w:numPr>
          <w:ilvl w:val="0"/>
          <w:numId w:val="46"/>
        </w:numPr>
        <w:spacing w:after="0" w:line="276" w:lineRule="auto"/>
        <w:ind w:left="426"/>
        <w:rPr>
          <w:lang w:val="en-US"/>
        </w:rPr>
      </w:pPr>
      <w:r w:rsidRPr="00FB3BE7">
        <w:rPr>
          <w:lang w:val="en-US"/>
        </w:rPr>
        <w:t>If there are big differences between how the P</w:t>
      </w:r>
      <w:r>
        <w:rPr>
          <w:lang w:val="en-US"/>
        </w:rPr>
        <w:t>V</w:t>
      </w:r>
      <w:r w:rsidRPr="00FB3BE7">
        <w:rPr>
          <w:lang w:val="en-US"/>
        </w:rPr>
        <w:t xml:space="preserve"> coordinator and management perceive the situation within P</w:t>
      </w:r>
      <w:r>
        <w:rPr>
          <w:lang w:val="en-US"/>
        </w:rPr>
        <w:t>V</w:t>
      </w:r>
      <w:r w:rsidRPr="00FB3BE7">
        <w:rPr>
          <w:lang w:val="en-US"/>
        </w:rPr>
        <w:t xml:space="preserve">, then the entire volunteer program in </w:t>
      </w:r>
      <w:r>
        <w:rPr>
          <w:lang w:val="en-US"/>
        </w:rPr>
        <w:t>HSP</w:t>
      </w:r>
      <w:r w:rsidRPr="00FB3BE7">
        <w:rPr>
          <w:lang w:val="en-US"/>
        </w:rPr>
        <w:t xml:space="preserve"> will be in a difficult situation. P</w:t>
      </w:r>
      <w:r>
        <w:rPr>
          <w:lang w:val="en-US"/>
        </w:rPr>
        <w:t>V</w:t>
      </w:r>
      <w:r w:rsidRPr="00FB3BE7">
        <w:rPr>
          <w:lang w:val="en-US"/>
        </w:rPr>
        <w:t xml:space="preserve"> coordinators perceive barriers more strongly than management or medical staff.</w:t>
      </w:r>
    </w:p>
    <w:p w14:paraId="40CDD29D" w14:textId="4325AAFB" w:rsidR="00FB3BE7" w:rsidRPr="00FB3BE7" w:rsidRDefault="00FB3BE7">
      <w:pPr>
        <w:pStyle w:val="Odstavecseseznamem"/>
        <w:numPr>
          <w:ilvl w:val="0"/>
          <w:numId w:val="46"/>
        </w:numPr>
        <w:spacing w:after="0" w:line="276" w:lineRule="auto"/>
        <w:ind w:left="426"/>
        <w:rPr>
          <w:lang w:val="en-US"/>
        </w:rPr>
      </w:pPr>
      <w:r w:rsidRPr="00FB3BE7">
        <w:rPr>
          <w:lang w:val="en-US"/>
        </w:rPr>
        <w:t>For medical personnel, it does not matter how long the P</w:t>
      </w:r>
      <w:r>
        <w:rPr>
          <w:lang w:val="en-US"/>
        </w:rPr>
        <w:t>V</w:t>
      </w:r>
      <w:r w:rsidRPr="00FB3BE7">
        <w:rPr>
          <w:lang w:val="en-US"/>
        </w:rPr>
        <w:t xml:space="preserve"> works in the facility, but whether it works at all. Workers who had the chance to meet volunteers and experience them in normal operation have a significantly lower barrier index and are completely comparable to colleagues where P</w:t>
      </w:r>
      <w:r>
        <w:rPr>
          <w:lang w:val="en-US"/>
        </w:rPr>
        <w:t>V</w:t>
      </w:r>
      <w:r w:rsidRPr="00FB3BE7">
        <w:rPr>
          <w:lang w:val="en-US"/>
        </w:rPr>
        <w:t xml:space="preserve"> has been running for a long time.</w:t>
      </w:r>
    </w:p>
    <w:p w14:paraId="1BB448A7" w14:textId="26D23EB3" w:rsidR="00C240AD" w:rsidRPr="00FB3BE7" w:rsidRDefault="00FB3BE7">
      <w:pPr>
        <w:pStyle w:val="Odstavecseseznamem"/>
        <w:numPr>
          <w:ilvl w:val="0"/>
          <w:numId w:val="46"/>
        </w:numPr>
        <w:spacing w:after="0" w:line="276" w:lineRule="auto"/>
        <w:ind w:left="426"/>
        <w:rPr>
          <w:lang w:val="en-US"/>
        </w:rPr>
      </w:pPr>
      <w:r w:rsidRPr="00FB3BE7">
        <w:rPr>
          <w:lang w:val="en-US"/>
        </w:rPr>
        <w:t>Patients who have their own experience with a volunteer declare that they 100% receive more support, a human approach and also feel that care has improved. Within the barriers, they do not admit at all that this could be a burden for the staff or that the volunteers would abuse their position and do something negative to them or cause them some other risky situations.</w:t>
      </w:r>
      <w:r w:rsidR="00C240AD" w:rsidRPr="00FB3BE7">
        <w:rPr>
          <w:lang w:val="en-US"/>
        </w:rPr>
        <w:t xml:space="preserve">  </w:t>
      </w:r>
    </w:p>
    <w:p w14:paraId="231348A0" w14:textId="77777777" w:rsidR="00554BC3" w:rsidRPr="00C240AD" w:rsidRDefault="00554BC3" w:rsidP="00331334">
      <w:pPr>
        <w:spacing w:after="0" w:line="276" w:lineRule="auto"/>
        <w:rPr>
          <w:lang w:val="en-US"/>
        </w:rPr>
      </w:pPr>
    </w:p>
    <w:p w14:paraId="35D5EBB5" w14:textId="77777777" w:rsidR="00554BC3" w:rsidRPr="00544E2F" w:rsidRDefault="00554BC3" w:rsidP="00331334">
      <w:pPr>
        <w:pStyle w:val="Nadpis3"/>
        <w:spacing w:line="276" w:lineRule="auto"/>
        <w:rPr>
          <w:lang w:val="en-US"/>
        </w:rPr>
      </w:pPr>
      <w:bookmarkStart w:id="14" w:name="_Toc122682192"/>
      <w:r w:rsidRPr="00544E2F">
        <w:rPr>
          <w:lang w:val="en-US"/>
        </w:rPr>
        <w:t>Positives</w:t>
      </w:r>
      <w:r>
        <w:rPr>
          <w:lang w:val="en-US"/>
        </w:rPr>
        <w:t xml:space="preserve"> </w:t>
      </w:r>
      <w:r w:rsidRPr="00544E2F">
        <w:rPr>
          <w:lang w:val="en-US"/>
        </w:rPr>
        <w:t>/</w:t>
      </w:r>
      <w:r>
        <w:rPr>
          <w:lang w:val="en-US"/>
        </w:rPr>
        <w:t xml:space="preserve"> </w:t>
      </w:r>
      <w:r w:rsidRPr="00544E2F">
        <w:rPr>
          <w:lang w:val="en-US"/>
        </w:rPr>
        <w:t>strengths of P</w:t>
      </w:r>
      <w:r>
        <w:rPr>
          <w:lang w:val="en-US"/>
        </w:rPr>
        <w:t>V</w:t>
      </w:r>
      <w:bookmarkEnd w:id="14"/>
    </w:p>
    <w:p w14:paraId="6AC04077" w14:textId="77777777" w:rsidR="00554BC3" w:rsidRPr="00544E2F" w:rsidRDefault="00554BC3" w:rsidP="00331334">
      <w:pPr>
        <w:spacing w:line="276" w:lineRule="auto"/>
      </w:pPr>
    </w:p>
    <w:p w14:paraId="6C75FA88" w14:textId="77777777" w:rsidR="00554BC3" w:rsidRPr="006B1841" w:rsidRDefault="00554BC3">
      <w:pPr>
        <w:numPr>
          <w:ilvl w:val="0"/>
          <w:numId w:val="104"/>
        </w:numPr>
        <w:spacing w:after="120" w:line="276" w:lineRule="auto"/>
        <w:rPr>
          <w:lang w:val="en-US"/>
        </w:rPr>
      </w:pPr>
      <w:r w:rsidRPr="006B1841">
        <w:rPr>
          <w:lang w:val="en-US"/>
        </w:rPr>
        <w:t>There is a positive perception of volunteer programs and high level of trust in their contribution to patient care by health service management, healthcare staff, patients, family members and the public.</w:t>
      </w:r>
    </w:p>
    <w:p w14:paraId="0519236E" w14:textId="77777777" w:rsidR="00554BC3" w:rsidRPr="006B1841" w:rsidRDefault="00554BC3">
      <w:pPr>
        <w:numPr>
          <w:ilvl w:val="0"/>
          <w:numId w:val="104"/>
        </w:numPr>
        <w:spacing w:after="120" w:line="276" w:lineRule="auto"/>
        <w:rPr>
          <w:lang w:val="en-US"/>
        </w:rPr>
      </w:pPr>
      <w:r w:rsidRPr="006B1841">
        <w:rPr>
          <w:lang w:val="en-US"/>
        </w:rPr>
        <w:t>There is a high satisfaction of patients (including children) and family members who have experience with PV.</w:t>
      </w:r>
    </w:p>
    <w:p w14:paraId="3070D55B" w14:textId="77777777" w:rsidR="00554BC3" w:rsidRPr="006B1841" w:rsidRDefault="00554BC3">
      <w:pPr>
        <w:numPr>
          <w:ilvl w:val="0"/>
          <w:numId w:val="104"/>
        </w:numPr>
        <w:spacing w:after="120" w:line="276" w:lineRule="auto"/>
        <w:rPr>
          <w:lang w:val="en-US"/>
        </w:rPr>
      </w:pPr>
      <w:r w:rsidRPr="006B1841">
        <w:rPr>
          <w:lang w:val="en-US"/>
        </w:rPr>
        <w:t>There is a high satisfaction of current volunteers with the PV functioning, perception of the meaningfulness of volunteering activities among those interested in voluntary work.</w:t>
      </w:r>
    </w:p>
    <w:p w14:paraId="73B5C5D8" w14:textId="77777777" w:rsidR="00554BC3" w:rsidRPr="006B1841" w:rsidRDefault="00554BC3">
      <w:pPr>
        <w:numPr>
          <w:ilvl w:val="0"/>
          <w:numId w:val="104"/>
        </w:numPr>
        <w:spacing w:after="120" w:line="276" w:lineRule="auto"/>
        <w:rPr>
          <w:lang w:val="en-US"/>
        </w:rPr>
      </w:pPr>
      <w:r w:rsidRPr="006B1841">
        <w:rPr>
          <w:lang w:val="en-US"/>
        </w:rPr>
        <w:t>There is a high satisfaction of the professional staff in the departments where PV operates and a strong perception of its benefits for the patient.</w:t>
      </w:r>
    </w:p>
    <w:p w14:paraId="1F73DBBE" w14:textId="101D863F" w:rsidR="00554BC3" w:rsidRPr="006B1841" w:rsidRDefault="00382B61">
      <w:pPr>
        <w:numPr>
          <w:ilvl w:val="0"/>
          <w:numId w:val="104"/>
        </w:numPr>
        <w:spacing w:after="120" w:line="276" w:lineRule="auto"/>
        <w:rPr>
          <w:lang w:val="en-US"/>
        </w:rPr>
      </w:pPr>
      <w:r>
        <w:rPr>
          <w:lang w:val="en-US"/>
        </w:rPr>
        <w:t>Top</w:t>
      </w:r>
      <w:r w:rsidR="00554BC3" w:rsidRPr="006B1841">
        <w:rPr>
          <w:lang w:val="en-US"/>
        </w:rPr>
        <w:t xml:space="preserve"> management declared strong support for volunteering program. </w:t>
      </w:r>
    </w:p>
    <w:p w14:paraId="3AC1CDA2" w14:textId="77777777" w:rsidR="00554BC3" w:rsidRPr="006B1841" w:rsidRDefault="00554BC3">
      <w:pPr>
        <w:numPr>
          <w:ilvl w:val="0"/>
          <w:numId w:val="104"/>
        </w:numPr>
        <w:spacing w:after="120" w:line="276" w:lineRule="auto"/>
        <w:rPr>
          <w:lang w:val="en-US"/>
        </w:rPr>
      </w:pPr>
      <w:r w:rsidRPr="006B1841">
        <w:rPr>
          <w:lang w:val="en-US"/>
        </w:rPr>
        <w:t xml:space="preserve">The coordinator position, which is a crucial person for the whole program, as long as they have the knowledge, the responsibility and the working time corresponding to the amount of work with PV.  </w:t>
      </w:r>
    </w:p>
    <w:p w14:paraId="37FA8FE0" w14:textId="77777777" w:rsidR="00554BC3" w:rsidRPr="006B1841" w:rsidRDefault="00554BC3">
      <w:pPr>
        <w:numPr>
          <w:ilvl w:val="0"/>
          <w:numId w:val="104"/>
        </w:numPr>
        <w:spacing w:after="120" w:line="276" w:lineRule="auto"/>
        <w:rPr>
          <w:lang w:val="en-US"/>
        </w:rPr>
      </w:pPr>
      <w:r w:rsidRPr="006B1841">
        <w:rPr>
          <w:lang w:val="en-US"/>
        </w:rPr>
        <w:t>There is a functioning collaboration between healthcare facilities and external volunteering organizations that can expand the range of voluntary activities for patients/clients and can also help in developing PV.</w:t>
      </w:r>
    </w:p>
    <w:p w14:paraId="226E5DEB" w14:textId="77777777" w:rsidR="00554BC3" w:rsidRPr="006B1841" w:rsidRDefault="00554BC3">
      <w:pPr>
        <w:numPr>
          <w:ilvl w:val="0"/>
          <w:numId w:val="104"/>
        </w:numPr>
        <w:spacing w:after="120" w:line="276" w:lineRule="auto"/>
        <w:rPr>
          <w:lang w:val="en-US"/>
        </w:rPr>
      </w:pPr>
      <w:r w:rsidRPr="006B1841">
        <w:rPr>
          <w:lang w:val="en-US"/>
        </w:rPr>
        <w:t>The majority of HSPs keep records of basic data about volunteer activities and have set up incentives for current volunteers.</w:t>
      </w:r>
    </w:p>
    <w:p w14:paraId="7F15B62B" w14:textId="77777777" w:rsidR="00554BC3" w:rsidRPr="006B1841" w:rsidRDefault="00554BC3">
      <w:pPr>
        <w:numPr>
          <w:ilvl w:val="0"/>
          <w:numId w:val="104"/>
        </w:numPr>
        <w:spacing w:after="120" w:line="276" w:lineRule="auto"/>
        <w:rPr>
          <w:lang w:val="en-US"/>
        </w:rPr>
      </w:pPr>
      <w:r w:rsidRPr="006B1841">
        <w:rPr>
          <w:lang w:val="en-US"/>
        </w:rPr>
        <w:t>The majority of HSPs have a system for recruiting and selecting suitable volunteers, including provision of training.</w:t>
      </w:r>
    </w:p>
    <w:p w14:paraId="7EFA797E" w14:textId="226DB291" w:rsidR="00554BC3" w:rsidRDefault="00554BC3">
      <w:pPr>
        <w:numPr>
          <w:ilvl w:val="0"/>
          <w:numId w:val="104"/>
        </w:numPr>
        <w:spacing w:after="120" w:line="276" w:lineRule="auto"/>
        <w:rPr>
          <w:lang w:val="en-US"/>
        </w:rPr>
      </w:pPr>
      <w:r w:rsidRPr="006B1841">
        <w:rPr>
          <w:lang w:val="en-US"/>
        </w:rPr>
        <w:t xml:space="preserve">The majority of HSPs are monitoring, to some extent, the requirements and needs of patients for volunteer activities, and also collecting (at least irregularly and unsystematically) their feedback. </w:t>
      </w:r>
    </w:p>
    <w:p w14:paraId="65681E72" w14:textId="77777777" w:rsidR="003D338E" w:rsidRPr="006B1841" w:rsidRDefault="003D338E" w:rsidP="00331334">
      <w:pPr>
        <w:spacing w:after="120" w:line="276" w:lineRule="auto"/>
        <w:rPr>
          <w:lang w:val="en-US"/>
        </w:rPr>
      </w:pPr>
    </w:p>
    <w:p w14:paraId="1436DD13" w14:textId="77777777" w:rsidR="00554BC3" w:rsidRPr="00447C84" w:rsidRDefault="00554BC3" w:rsidP="00331334">
      <w:pPr>
        <w:pStyle w:val="Nadpis3"/>
        <w:spacing w:line="276" w:lineRule="auto"/>
        <w:rPr>
          <w:lang w:val="en-US"/>
        </w:rPr>
      </w:pPr>
      <w:bookmarkStart w:id="15" w:name="_Toc122682193"/>
      <w:r w:rsidRPr="00447C84">
        <w:rPr>
          <w:lang w:val="en-US"/>
        </w:rPr>
        <w:lastRenderedPageBreak/>
        <w:t>Weaknesses</w:t>
      </w:r>
      <w:r>
        <w:rPr>
          <w:lang w:val="en-US"/>
        </w:rPr>
        <w:t xml:space="preserve"> </w:t>
      </w:r>
      <w:r w:rsidRPr="00447C84">
        <w:rPr>
          <w:lang w:val="en-US"/>
        </w:rPr>
        <w:t>/</w:t>
      </w:r>
      <w:r>
        <w:rPr>
          <w:lang w:val="en-US"/>
        </w:rPr>
        <w:t xml:space="preserve"> </w:t>
      </w:r>
      <w:r w:rsidRPr="00447C84">
        <w:rPr>
          <w:lang w:val="en-US"/>
        </w:rPr>
        <w:t xml:space="preserve">opportunities for </w:t>
      </w:r>
      <w:r>
        <w:rPr>
          <w:lang w:val="en-US"/>
        </w:rPr>
        <w:t xml:space="preserve">PV </w:t>
      </w:r>
      <w:r w:rsidRPr="00447C84">
        <w:rPr>
          <w:lang w:val="en-US"/>
        </w:rPr>
        <w:t>improvement</w:t>
      </w:r>
      <w:bookmarkEnd w:id="15"/>
    </w:p>
    <w:p w14:paraId="17CBD010" w14:textId="77777777" w:rsidR="00554BC3" w:rsidRPr="00447C84" w:rsidRDefault="00554BC3" w:rsidP="00331334">
      <w:pPr>
        <w:spacing w:after="120" w:line="276" w:lineRule="auto"/>
        <w:rPr>
          <w:sz w:val="24"/>
          <w:szCs w:val="24"/>
          <w:lang w:val="en-US"/>
        </w:rPr>
      </w:pPr>
    </w:p>
    <w:p w14:paraId="00F9A519" w14:textId="77777777" w:rsidR="00554BC3" w:rsidRPr="00447C84" w:rsidRDefault="00554BC3" w:rsidP="00331334">
      <w:pPr>
        <w:spacing w:after="120" w:line="276" w:lineRule="auto"/>
        <w:rPr>
          <w:b/>
          <w:bCs/>
          <w:sz w:val="24"/>
          <w:szCs w:val="24"/>
          <w:lang w:val="en-US"/>
        </w:rPr>
      </w:pPr>
      <w:r w:rsidRPr="00447C84">
        <w:rPr>
          <w:b/>
          <w:bCs/>
          <w:sz w:val="24"/>
          <w:szCs w:val="24"/>
          <w:lang w:val="en-US"/>
        </w:rPr>
        <w:t>The weaknesses or opportunities for improvement can be summarized as follows:</w:t>
      </w:r>
    </w:p>
    <w:p w14:paraId="043F54CD"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A systematic approach to PV that will also include the development planning, the economic parameters and the analysis of risks.</w:t>
      </w:r>
    </w:p>
    <w:p w14:paraId="0CA4F01A"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The awareness of overall responsibility for PV including cooperation with the EVOs.</w:t>
      </w:r>
    </w:p>
    <w:p w14:paraId="2E9BDA30"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The perception of PV as a distinct part of patient care, including quality and safety considerations.</w:t>
      </w:r>
    </w:p>
    <w:p w14:paraId="2C0E3B9C"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A sufficient capacity to organize PV – full-time coordinator or contact person, PV budgets for the whole year including promotions.</w:t>
      </w:r>
    </w:p>
    <w:p w14:paraId="3911A95D"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A regular and systematic monitoring of feedback from patients and volunteers.</w:t>
      </w:r>
    </w:p>
    <w:p w14:paraId="759B1884"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A system for detecting risky volunteers during recruitment.</w:t>
      </w:r>
    </w:p>
    <w:p w14:paraId="5A0887F2"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The awareness of PV at all levels of the HSPs, training among administration, reception and concierge staff, and the opportunity for staff to come into direct contact with real-life PV in order to demonstrate the benefits of program and eliminate possible barriers arising from ignorance.</w:t>
      </w:r>
    </w:p>
    <w:p w14:paraId="145442D5"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The updating and improving information about PV on HSPs’ websites, due to motivation for those interested in voluntary work, but also for patients and family members.</w:t>
      </w:r>
    </w:p>
    <w:p w14:paraId="7D88766F" w14:textId="77777777" w:rsidR="00554BC3"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A prepared PV system for emergency situations – pandemic, disasters, etc.</w:t>
      </w:r>
    </w:p>
    <w:p w14:paraId="5DBE8CF4" w14:textId="3BC1343F" w:rsidR="001806A0" w:rsidRPr="006B1841" w:rsidRDefault="00554BC3">
      <w:pPr>
        <w:pStyle w:val="Odstavecseseznamem"/>
        <w:numPr>
          <w:ilvl w:val="0"/>
          <w:numId w:val="47"/>
        </w:numPr>
        <w:spacing w:after="120" w:line="276" w:lineRule="auto"/>
        <w:ind w:left="425" w:hanging="357"/>
        <w:contextualSpacing w:val="0"/>
        <w:jc w:val="both"/>
        <w:rPr>
          <w:lang w:val="en-US"/>
        </w:rPr>
      </w:pPr>
      <w:r w:rsidRPr="006B1841">
        <w:rPr>
          <w:lang w:val="en-US"/>
        </w:rPr>
        <w:t>PV may be neglected in times of economic crisis – increased operating costs may result in program elimination or minimization.</w:t>
      </w:r>
    </w:p>
    <w:p w14:paraId="715418A0" w14:textId="77777777" w:rsidR="003D338E" w:rsidRDefault="003D338E" w:rsidP="00331334">
      <w:pPr>
        <w:spacing w:after="120" w:line="276" w:lineRule="auto"/>
        <w:rPr>
          <w:sz w:val="24"/>
          <w:szCs w:val="24"/>
          <w:lang w:val="en-US"/>
        </w:rPr>
      </w:pPr>
    </w:p>
    <w:p w14:paraId="28B534CB" w14:textId="6178C616" w:rsidR="003D338E" w:rsidRPr="003D338E" w:rsidRDefault="003D338E" w:rsidP="00331334">
      <w:pPr>
        <w:spacing w:after="120" w:line="276" w:lineRule="auto"/>
        <w:rPr>
          <w:lang w:val="en-US"/>
        </w:rPr>
      </w:pPr>
      <w:r w:rsidRPr="003D338E">
        <w:rPr>
          <w:lang w:val="en-US"/>
        </w:rPr>
        <w:t>The following schemes show the situation and the information found:</w:t>
      </w:r>
    </w:p>
    <w:p w14:paraId="4AB723F7" w14:textId="77777777" w:rsidR="003D338E" w:rsidRPr="003D338E" w:rsidRDefault="003D338E" w:rsidP="00331334">
      <w:pPr>
        <w:spacing w:after="120" w:line="276" w:lineRule="auto"/>
        <w:rPr>
          <w:lang w:val="en-US"/>
        </w:rPr>
      </w:pPr>
      <w:r w:rsidRPr="003D338E">
        <w:rPr>
          <w:lang w:val="en-US"/>
        </w:rPr>
        <w:t>- for the broad group of HSP (see black and white diagram)</w:t>
      </w:r>
    </w:p>
    <w:p w14:paraId="7DFE31CB" w14:textId="0C02D6AC" w:rsidR="000446A0" w:rsidRPr="003D338E" w:rsidRDefault="003D338E" w:rsidP="00331334">
      <w:pPr>
        <w:spacing w:after="120" w:line="276" w:lineRule="auto"/>
        <w:rPr>
          <w:lang w:val="en-US"/>
        </w:rPr>
      </w:pPr>
      <w:r w:rsidRPr="003D338E">
        <w:rPr>
          <w:lang w:val="en-US"/>
        </w:rPr>
        <w:t>- for the 16 + 11 HSPs involved in the project (strengths/weaknesses)</w:t>
      </w:r>
    </w:p>
    <w:p w14:paraId="151E5D6C" w14:textId="7608D244" w:rsidR="000446A0" w:rsidRDefault="000446A0" w:rsidP="00331334">
      <w:pPr>
        <w:spacing w:after="120" w:line="276" w:lineRule="auto"/>
        <w:jc w:val="center"/>
        <w:rPr>
          <w:sz w:val="24"/>
          <w:szCs w:val="24"/>
          <w:lang w:val="en-US"/>
        </w:rPr>
      </w:pPr>
      <w:r>
        <w:rPr>
          <w:sz w:val="24"/>
          <w:szCs w:val="24"/>
          <w:lang w:val="en-US"/>
        </w:rPr>
        <w:br w:type="column"/>
      </w:r>
      <w:r w:rsidR="004D7E22" w:rsidRPr="00AF25AE">
        <w:rPr>
          <w:noProof/>
          <w:sz w:val="24"/>
          <w:szCs w:val="24"/>
          <w:lang w:val="en-US"/>
        </w:rPr>
        <w:lastRenderedPageBreak/>
        <w:drawing>
          <wp:inline distT="0" distB="0" distL="0" distR="0" wp14:anchorId="04A8854E" wp14:editId="0BF446BE">
            <wp:extent cx="8470442" cy="4764623"/>
            <wp:effectExtent l="24130" t="13970" r="12065" b="1206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Obrázek 240"/>
                    <pic:cNvPicPr/>
                  </pic:nvPicPr>
                  <pic:blipFill>
                    <a:blip r:embed="rId22">
                      <a:extLst>
                        <a:ext uri="{28A0092B-C50C-407E-A947-70E740481C1C}">
                          <a14:useLocalDpi xmlns:a14="http://schemas.microsoft.com/office/drawing/2010/main" val="0"/>
                        </a:ext>
                      </a:extLst>
                    </a:blip>
                    <a:stretch>
                      <a:fillRect/>
                    </a:stretch>
                  </pic:blipFill>
                  <pic:spPr>
                    <a:xfrm rot="16200000">
                      <a:off x="0" y="0"/>
                      <a:ext cx="8497682" cy="4779946"/>
                    </a:xfrm>
                    <a:prstGeom prst="rect">
                      <a:avLst/>
                    </a:prstGeom>
                    <a:ln>
                      <a:solidFill>
                        <a:schemeClr val="bg2">
                          <a:lumMod val="75000"/>
                        </a:schemeClr>
                      </a:solidFill>
                    </a:ln>
                  </pic:spPr>
                </pic:pic>
              </a:graphicData>
            </a:graphic>
          </wp:inline>
        </w:drawing>
      </w:r>
      <w:r>
        <w:rPr>
          <w:sz w:val="24"/>
          <w:szCs w:val="24"/>
          <w:lang w:val="en-US"/>
        </w:rPr>
        <w:br w:type="column"/>
      </w:r>
      <w:r w:rsidR="004D7E22" w:rsidRPr="00AF25AE">
        <w:rPr>
          <w:noProof/>
          <w:sz w:val="24"/>
          <w:szCs w:val="24"/>
          <w:shd w:val="clear" w:color="auto" w:fill="BFBFBF" w:themeFill="background1" w:themeFillShade="BF"/>
          <w:lang w:val="en-US"/>
        </w:rPr>
        <w:lastRenderedPageBreak/>
        <w:drawing>
          <wp:inline distT="0" distB="0" distL="0" distR="0" wp14:anchorId="4B7773C9" wp14:editId="30840D02">
            <wp:extent cx="8423472" cy="4738203"/>
            <wp:effectExtent l="13970" t="24130" r="10795" b="10795"/>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Obrázek 241"/>
                    <pic:cNvPicPr/>
                  </pic:nvPicPr>
                  <pic:blipFill>
                    <a:blip r:embed="rId23">
                      <a:extLst>
                        <a:ext uri="{28A0092B-C50C-407E-A947-70E740481C1C}">
                          <a14:useLocalDpi xmlns:a14="http://schemas.microsoft.com/office/drawing/2010/main" val="0"/>
                        </a:ext>
                      </a:extLst>
                    </a:blip>
                    <a:stretch>
                      <a:fillRect/>
                    </a:stretch>
                  </pic:blipFill>
                  <pic:spPr>
                    <a:xfrm rot="16200000">
                      <a:off x="0" y="0"/>
                      <a:ext cx="8447979" cy="4751988"/>
                    </a:xfrm>
                    <a:prstGeom prst="rect">
                      <a:avLst/>
                    </a:prstGeom>
                    <a:ln>
                      <a:solidFill>
                        <a:schemeClr val="bg2">
                          <a:lumMod val="75000"/>
                        </a:schemeClr>
                      </a:solidFill>
                    </a:ln>
                  </pic:spPr>
                </pic:pic>
              </a:graphicData>
            </a:graphic>
          </wp:inline>
        </w:drawing>
      </w:r>
    </w:p>
    <w:p w14:paraId="1E729A63" w14:textId="12AB18DD" w:rsidR="007F45DF" w:rsidRPr="007F45DF" w:rsidRDefault="007F45DF" w:rsidP="00331334">
      <w:pPr>
        <w:spacing w:line="276" w:lineRule="auto"/>
      </w:pPr>
    </w:p>
    <w:p w14:paraId="74118626" w14:textId="6888E10C" w:rsidR="00FB7640" w:rsidRDefault="000C172B" w:rsidP="00FB7640">
      <w:pPr>
        <w:pStyle w:val="Nadpis1"/>
      </w:pPr>
      <w:bookmarkStart w:id="16" w:name="_Toc122682194"/>
      <w:r>
        <w:lastRenderedPageBreak/>
        <w:t xml:space="preserve">ČÁST </w:t>
      </w:r>
      <w:r w:rsidR="00835A7F">
        <w:t>D1 – Závěrečné</w:t>
      </w:r>
      <w:r>
        <w:t xml:space="preserve"> vyhodnocení pilotního ověření</w:t>
      </w:r>
      <w:bookmarkEnd w:id="16"/>
    </w:p>
    <w:p w14:paraId="6FC2C861" w14:textId="143944CF" w:rsidR="00090AAA" w:rsidRPr="00CE79BC" w:rsidRDefault="00090AAA" w:rsidP="00331334">
      <w:pPr>
        <w:pStyle w:val="Nadpis2"/>
        <w:spacing w:line="276" w:lineRule="auto"/>
      </w:pPr>
      <w:bookmarkStart w:id="17" w:name="_Toc122682195"/>
      <w:r w:rsidRPr="00CE79BC">
        <w:t>Metodika sběru dat a informací v rámci situační analýzy</w:t>
      </w:r>
      <w:bookmarkEnd w:id="17"/>
    </w:p>
    <w:p w14:paraId="1E8E344A" w14:textId="55EF2E83" w:rsidR="00090AAA" w:rsidRDefault="00090AAA" w:rsidP="00331334">
      <w:pPr>
        <w:spacing w:line="276" w:lineRule="auto"/>
      </w:pPr>
      <w:r w:rsidRPr="00266232">
        <w:t xml:space="preserve">Vzhledem k zaměření situační analýzy </w:t>
      </w:r>
      <w:r w:rsidR="00A7703D">
        <w:t>především na 27 zařízení intenzivně zapojených do projektu (tzn. 16 PZS s dlouhodobým PD + 11 PZS s novým PD), byla u cílové skupiny 1a a 1b zvolena metoda</w:t>
      </w:r>
      <w:r w:rsidR="00A7703D" w:rsidRPr="00C40AFD">
        <w:t xml:space="preserve"> </w:t>
      </w:r>
      <w:r w:rsidRPr="00C40AFD">
        <w:t>standardizovaných instrumentů sběru dat, které poskytnou možnost navázat na dříve realizované etapy A, B, C tohoto projektu, a tak zjistit vývoj v aspektech, které jsou pro projekt zásadní.</w:t>
      </w:r>
      <w:r>
        <w:t xml:space="preserve"> </w:t>
      </w:r>
    </w:p>
    <w:p w14:paraId="5078C8E2" w14:textId="1F663050" w:rsidR="00090AAA" w:rsidRDefault="00090AAA" w:rsidP="00331334">
      <w:pPr>
        <w:spacing w:line="276" w:lineRule="auto"/>
      </w:pPr>
      <w:r>
        <w:t xml:space="preserve">Oproti </w:t>
      </w:r>
      <w:r w:rsidR="00291793">
        <w:t>výzkumu</w:t>
      </w:r>
      <w:r>
        <w:t xml:space="preserve"> části A</w:t>
      </w:r>
      <w:r w:rsidR="00291793">
        <w:t xml:space="preserve"> v roce 2021</w:t>
      </w:r>
      <w:r>
        <w:t xml:space="preserve"> došlo ke změnám v účasti ve výzkumu u několika konkrétních PZS s novým PD, kdy se některá zařízení z důvodu, že u nich došlo k ukončení dobrovolnického programu, neúčastnila šetření D. V závislosti na to se části D účastnila nově některá PZS s novým PD, která nebyla zahrnuta do výzkumné části A.</w:t>
      </w:r>
    </w:p>
    <w:p w14:paraId="44BF6350" w14:textId="77777777" w:rsidR="00090AAA" w:rsidRPr="00CE79BC" w:rsidRDefault="00090AAA" w:rsidP="00331334">
      <w:pPr>
        <w:spacing w:line="276" w:lineRule="auto"/>
        <w:rPr>
          <w:b/>
          <w:bCs/>
        </w:rPr>
      </w:pPr>
      <w:r w:rsidRPr="00CE79BC">
        <w:rPr>
          <w:b/>
          <w:bCs/>
        </w:rPr>
        <w:t>Sběr dat byl zaměřen na speciální cílové skupiny:</w:t>
      </w:r>
    </w:p>
    <w:p w14:paraId="7D51CC66" w14:textId="77777777" w:rsidR="00090AAA" w:rsidRDefault="00090AAA" w:rsidP="00331334">
      <w:pPr>
        <w:pStyle w:val="Odstavecseseznamem"/>
        <w:numPr>
          <w:ilvl w:val="0"/>
          <w:numId w:val="2"/>
        </w:numPr>
        <w:spacing w:line="276" w:lineRule="auto"/>
        <w:jc w:val="both"/>
      </w:pPr>
      <w:r>
        <w:t>V rámci cílové skupiny 1a) a 1b) management PZS (ředitel nemocnice, náměstek pro ošetřovatelskou péči nebo obdobná pozice, ekonom / finanční ředitel / ekonomický náměstek, manažer kvality)</w:t>
      </w:r>
    </w:p>
    <w:p w14:paraId="461B6B2D" w14:textId="77777777" w:rsidR="00090AAA" w:rsidRDefault="00090AAA" w:rsidP="00331334">
      <w:pPr>
        <w:pStyle w:val="Odstavecseseznamem"/>
        <w:numPr>
          <w:ilvl w:val="0"/>
          <w:numId w:val="2"/>
        </w:numPr>
        <w:spacing w:line="276" w:lineRule="auto"/>
        <w:jc w:val="both"/>
      </w:pPr>
      <w:r>
        <w:t>V rámci cílové skupiny 1a) a 1b) řadový personál PZS</w:t>
      </w:r>
    </w:p>
    <w:p w14:paraId="24EB7C95" w14:textId="77777777" w:rsidR="00090AAA" w:rsidRDefault="00090AAA" w:rsidP="00331334">
      <w:pPr>
        <w:pStyle w:val="Odstavecseseznamem"/>
        <w:numPr>
          <w:ilvl w:val="0"/>
          <w:numId w:val="2"/>
        </w:numPr>
        <w:spacing w:line="276" w:lineRule="auto"/>
        <w:jc w:val="both"/>
      </w:pPr>
      <w:r>
        <w:t>V rámci cílové skupiny 1a) koordinátor dobrovolníků a kontaktní osoby pro PD</w:t>
      </w:r>
    </w:p>
    <w:p w14:paraId="791734CB" w14:textId="77777777" w:rsidR="00090AAA" w:rsidRDefault="00090AAA" w:rsidP="00331334">
      <w:pPr>
        <w:pStyle w:val="Odstavecseseznamem"/>
        <w:numPr>
          <w:ilvl w:val="0"/>
          <w:numId w:val="2"/>
        </w:numPr>
        <w:spacing w:line="276" w:lineRule="auto"/>
        <w:jc w:val="both"/>
      </w:pPr>
      <w:r>
        <w:t>V rámci cílové skupiny 1b) kontaktní osoby pro PD</w:t>
      </w:r>
    </w:p>
    <w:p w14:paraId="0A5159B1" w14:textId="77777777" w:rsidR="00090AAA" w:rsidRDefault="00090AAA" w:rsidP="00331334">
      <w:pPr>
        <w:pStyle w:val="Odstavecseseznamem"/>
        <w:numPr>
          <w:ilvl w:val="0"/>
          <w:numId w:val="2"/>
        </w:numPr>
        <w:spacing w:line="276" w:lineRule="auto"/>
        <w:jc w:val="both"/>
      </w:pPr>
      <w:r>
        <w:t>Cílová skupina 2) Pacienti (včetně dětí)</w:t>
      </w:r>
    </w:p>
    <w:p w14:paraId="6DEA9E36" w14:textId="77777777" w:rsidR="00090AAA" w:rsidRDefault="00090AAA" w:rsidP="00331334">
      <w:pPr>
        <w:pStyle w:val="Odstavecseseznamem"/>
        <w:numPr>
          <w:ilvl w:val="0"/>
          <w:numId w:val="2"/>
        </w:numPr>
        <w:spacing w:line="276" w:lineRule="auto"/>
        <w:jc w:val="both"/>
      </w:pPr>
      <w:r>
        <w:t>Cílová skupina 3) Rodinní příslušníci pacientů</w:t>
      </w:r>
    </w:p>
    <w:p w14:paraId="5CC45F52" w14:textId="77777777" w:rsidR="00090AAA" w:rsidRDefault="00090AAA" w:rsidP="00331334">
      <w:pPr>
        <w:pStyle w:val="Odstavecseseznamem"/>
        <w:numPr>
          <w:ilvl w:val="0"/>
          <w:numId w:val="2"/>
        </w:numPr>
        <w:spacing w:line="276" w:lineRule="auto"/>
        <w:jc w:val="both"/>
      </w:pPr>
      <w:r>
        <w:t>Cílová skupina 4a) Stávající dobrovolníci zapojení do programu</w:t>
      </w:r>
    </w:p>
    <w:p w14:paraId="7489C798" w14:textId="77777777" w:rsidR="00090AAA" w:rsidRDefault="00090AAA" w:rsidP="00331334">
      <w:pPr>
        <w:pStyle w:val="Odstavecseseznamem"/>
        <w:numPr>
          <w:ilvl w:val="0"/>
          <w:numId w:val="2"/>
        </w:numPr>
        <w:spacing w:line="276" w:lineRule="auto"/>
        <w:jc w:val="both"/>
      </w:pPr>
      <w:r>
        <w:t>Cílová skupina 4b) Noví zájemci o roli dobrovolníka</w:t>
      </w:r>
    </w:p>
    <w:p w14:paraId="64BB0741" w14:textId="77777777" w:rsidR="00090AAA" w:rsidRDefault="00090AAA" w:rsidP="00331334">
      <w:pPr>
        <w:pStyle w:val="Odstavecseseznamem"/>
        <w:numPr>
          <w:ilvl w:val="0"/>
          <w:numId w:val="2"/>
        </w:numPr>
        <w:spacing w:line="276" w:lineRule="auto"/>
        <w:jc w:val="both"/>
      </w:pPr>
      <w:r>
        <w:t>Cílová skupina 5) Zástupce dobrovolnické organizace spolupracující s PZS – koordinátor, ředitel</w:t>
      </w:r>
    </w:p>
    <w:p w14:paraId="76123E53" w14:textId="77777777" w:rsidR="00090AAA" w:rsidRDefault="00090AAA" w:rsidP="00331334">
      <w:pPr>
        <w:pStyle w:val="Odstavecseseznamem"/>
        <w:numPr>
          <w:ilvl w:val="0"/>
          <w:numId w:val="2"/>
        </w:numPr>
        <w:spacing w:line="276" w:lineRule="auto"/>
        <w:jc w:val="both"/>
      </w:pPr>
      <w:r>
        <w:t>Cílová skupina 6) Zástupci veřejnosti – návštěvníci PZS</w:t>
      </w:r>
    </w:p>
    <w:p w14:paraId="34EDDDB4" w14:textId="77777777" w:rsidR="00090AAA" w:rsidRPr="00877E0C" w:rsidRDefault="00090AAA" w:rsidP="00331334">
      <w:pPr>
        <w:spacing w:line="276" w:lineRule="auto"/>
      </w:pPr>
      <w:r w:rsidRPr="00EC55AF">
        <w:t xml:space="preserve">Dotazníky v rámci cílových skupin 1a a 1b jsou obsahově rozdělené pro PZS s fungujícím dobrovolnickým programem a pro PZS, kde se PD teprve rozbíhá. Zároveň jsou specifické pro jednotlivé </w:t>
      </w:r>
      <w:r w:rsidRPr="00877E0C">
        <w:t xml:space="preserve">pozice, které dotazník vyplňují. Z toho vyplývá, že vzniklo celkem 20 instrumentů: </w:t>
      </w:r>
    </w:p>
    <w:p w14:paraId="245F1D6E" w14:textId="77777777" w:rsidR="00090AAA" w:rsidRPr="00827324" w:rsidRDefault="00090AAA" w:rsidP="00331334">
      <w:pPr>
        <w:pStyle w:val="Odstavecseseznamem"/>
        <w:numPr>
          <w:ilvl w:val="0"/>
          <w:numId w:val="3"/>
        </w:numPr>
        <w:spacing w:line="276" w:lineRule="auto"/>
        <w:jc w:val="both"/>
      </w:pPr>
      <w:r w:rsidRPr="00827324">
        <w:t xml:space="preserve">Cílová skupina 1a / 1b Management + koordinátoři má celkem 12 typů dotazníků (rozdělené podle zkušenosti s PD a také podle 6 pozic) </w:t>
      </w:r>
    </w:p>
    <w:p w14:paraId="6FF8D309" w14:textId="77777777" w:rsidR="00090AAA" w:rsidRPr="00827324" w:rsidRDefault="00090AAA" w:rsidP="00331334">
      <w:pPr>
        <w:pStyle w:val="Odstavecseseznamem"/>
        <w:numPr>
          <w:ilvl w:val="0"/>
          <w:numId w:val="3"/>
        </w:numPr>
        <w:spacing w:line="276" w:lineRule="auto"/>
        <w:jc w:val="both"/>
      </w:pPr>
      <w:r w:rsidRPr="00827324">
        <w:t xml:space="preserve">Zdravotní personál má 2 dva typy dotazníků (podle zkušenosti s PD) </w:t>
      </w:r>
    </w:p>
    <w:p w14:paraId="37C4E473" w14:textId="77777777" w:rsidR="00090AAA" w:rsidRPr="00FF3A22" w:rsidRDefault="00090AAA" w:rsidP="00331334">
      <w:pPr>
        <w:pStyle w:val="Odstavecseseznamem"/>
        <w:numPr>
          <w:ilvl w:val="0"/>
          <w:numId w:val="3"/>
        </w:numPr>
        <w:spacing w:line="276" w:lineRule="auto"/>
        <w:jc w:val="both"/>
      </w:pPr>
      <w:r w:rsidRPr="00FF3A22">
        <w:t>Dalších 6 dotazníků podle konkrétní cílové skupiny 2 až 6 (zkušenost s PD už byla pouze zjišťována a následně podle toho byly pokládány otázky)</w:t>
      </w:r>
    </w:p>
    <w:p w14:paraId="177CE413" w14:textId="35A714A0" w:rsidR="00090AAA" w:rsidRDefault="00090AAA" w:rsidP="00331334">
      <w:pPr>
        <w:spacing w:line="276" w:lineRule="auto"/>
      </w:pPr>
      <w:r w:rsidRPr="00700529">
        <w:rPr>
          <w:b/>
          <w:bCs/>
        </w:rPr>
        <w:t xml:space="preserve">Dotazníky byly stejně jako v šetření části A </w:t>
      </w:r>
      <w:r w:rsidR="00291793">
        <w:rPr>
          <w:b/>
          <w:bCs/>
        </w:rPr>
        <w:t xml:space="preserve">v roce 2021 </w:t>
      </w:r>
      <w:r w:rsidRPr="00700529">
        <w:rPr>
          <w:b/>
          <w:bCs/>
        </w:rPr>
        <w:t>většinově vyplňovány on-line s výjimkou cílových skupin pacienti a rodinní příslušníci.</w:t>
      </w:r>
      <w:r w:rsidRPr="00530C74">
        <w:t xml:space="preserve"> Tyto dvě skupiny byly dotazovány osobními rozhovory, které realizovali vyškolení tazatelé. V případě zájmu ale mohli také tyto cílové skupiny vyplnit dotazník on-line na svém zařízení (mobilní telefon, notebook atd.). Tazatelé mohli zároveň osobními rozhovory dotazovat také zdravotnický personál, případně mohli nechat jednotlivé pracovníky, aby si dotazník vyplnili ve fyzické podobě, poku</w:t>
      </w:r>
      <w:r w:rsidR="00357BD7">
        <w:t>d</w:t>
      </w:r>
      <w:r w:rsidRPr="00530C74">
        <w:t xml:space="preserve"> jim to více vyhovovalo.</w:t>
      </w:r>
    </w:p>
    <w:p w14:paraId="2D466DA4" w14:textId="4BBB6F77" w:rsidR="00090AAA" w:rsidRPr="00DA3587" w:rsidRDefault="006B1841" w:rsidP="00331334">
      <w:pPr>
        <w:spacing w:line="276" w:lineRule="auto"/>
        <w:rPr>
          <w:highlight w:val="yellow"/>
        </w:rPr>
      </w:pPr>
      <w:r>
        <w:rPr>
          <w:b/>
          <w:bCs/>
        </w:rPr>
        <w:br w:type="column"/>
      </w:r>
      <w:r w:rsidR="00090AAA" w:rsidRPr="00700529">
        <w:rPr>
          <w:b/>
          <w:bCs/>
        </w:rPr>
        <w:lastRenderedPageBreak/>
        <w:t>V rámci cílové skupiny pacientů bylo vhodné dotázat také osoby, které mají problémy s komunikací způsobené diagnózou nebo tím, že se jedná o cizího státního příslušníka.</w:t>
      </w:r>
      <w:r w:rsidR="00090AAA">
        <w:t xml:space="preserve"> Byly realizovány dva rozhovory s pacienty se zhoršeným zdravotním stavem způsobeným zdravotním postižením. V jednom případě se jednalo o nevidomého pacienta, dalším byl ochrnutý kvadruplegik. U obou pacientů bylo s pacienty potřeba kvůli jejich indispozici vyplnit dotazník ústně s pomocí vyškoleného tazatele. Dotazník byl velmi pomalu předčítán a odpovědi se zaznamenávaly na základě komunikace, která byla možná.  Kromě těchto pacientů se výzkumu zúčastnilo 5 pacientů starších 90 let a 7 pacientů, kteří byli v PZS hospitalizováni více než rok. Dále bylo dotazováno 16 pacientů z celkem 3 PZS, které fungují jako hospic nebo léčebná dlouhodobě nemocných, ve kterých se také nacházeli někteří pacienti ve zhoršeném zdravotním stavu.</w:t>
      </w:r>
    </w:p>
    <w:p w14:paraId="01E90406" w14:textId="62EA99F8" w:rsidR="00090AAA" w:rsidRPr="00BB50E9" w:rsidRDefault="00090AAA" w:rsidP="00331334">
      <w:pPr>
        <w:spacing w:line="276" w:lineRule="auto"/>
      </w:pPr>
      <w:r w:rsidRPr="00BB50E9">
        <w:t xml:space="preserve">Kromě standardizovaného dotazníkového šetření uvedených cílových skupin, bylo v části D využito experimentu a také pozorování, obdobně jako při </w:t>
      </w:r>
      <w:r w:rsidR="00291793">
        <w:t xml:space="preserve">výzkumu </w:t>
      </w:r>
      <w:r w:rsidRPr="00BB50E9">
        <w:t>v části A:</w:t>
      </w:r>
    </w:p>
    <w:p w14:paraId="634C0CAE" w14:textId="77777777" w:rsidR="00090AAA" w:rsidRPr="000A46F5" w:rsidRDefault="00090AAA" w:rsidP="00331334">
      <w:pPr>
        <w:pStyle w:val="Odstavecseseznamem"/>
        <w:numPr>
          <w:ilvl w:val="0"/>
          <w:numId w:val="4"/>
        </w:numPr>
        <w:spacing w:line="276" w:lineRule="auto"/>
        <w:jc w:val="both"/>
      </w:pPr>
      <w:r w:rsidRPr="000A46F5">
        <w:t xml:space="preserve">Experiment zahrnuje metody mystery e-mailingu a mystery callingu ve vybraných </w:t>
      </w:r>
      <w:r>
        <w:t>27</w:t>
      </w:r>
      <w:r w:rsidRPr="000A46F5">
        <w:t xml:space="preserve"> PZS</w:t>
      </w:r>
    </w:p>
    <w:p w14:paraId="778F5962" w14:textId="77777777" w:rsidR="00090AAA" w:rsidRPr="000A46F5" w:rsidRDefault="00090AAA" w:rsidP="00331334">
      <w:pPr>
        <w:pStyle w:val="Odstavecseseznamem"/>
        <w:numPr>
          <w:ilvl w:val="0"/>
          <w:numId w:val="4"/>
        </w:numPr>
        <w:spacing w:line="276" w:lineRule="auto"/>
        <w:jc w:val="both"/>
      </w:pPr>
      <w:r w:rsidRPr="000A46F5">
        <w:t>Pozorování zahrnuje sledování informací o dobrovolnické činnosti v rámci vybraných PZS</w:t>
      </w:r>
    </w:p>
    <w:p w14:paraId="51650434" w14:textId="77777777" w:rsidR="00090AAA" w:rsidRPr="000A46F5" w:rsidRDefault="00090AAA" w:rsidP="00331334">
      <w:pPr>
        <w:pStyle w:val="Odstavecseseznamem"/>
        <w:numPr>
          <w:ilvl w:val="0"/>
          <w:numId w:val="4"/>
        </w:numPr>
        <w:spacing w:line="276" w:lineRule="auto"/>
        <w:jc w:val="both"/>
      </w:pPr>
      <w:r w:rsidRPr="000A46F5">
        <w:t>Ke každému pozorování a experimentu byl využitý standardizovaný formulář, aby výsledky byly vzájemně srovnatelné a bylo možné z nich vypracovat shrnutí pro zařízení s fungujícím PD a pro skupinu bez PD.</w:t>
      </w:r>
    </w:p>
    <w:p w14:paraId="2B5F259E" w14:textId="70B01147" w:rsidR="00090AAA" w:rsidRPr="009F71F6" w:rsidRDefault="00090AAA" w:rsidP="00331334">
      <w:pPr>
        <w:spacing w:line="276" w:lineRule="auto"/>
        <w:rPr>
          <w:b/>
          <w:bCs/>
        </w:rPr>
      </w:pPr>
      <w:r w:rsidRPr="009F71F6">
        <w:rPr>
          <w:b/>
          <w:bCs/>
        </w:rPr>
        <w:t xml:space="preserve">Sběr </w:t>
      </w:r>
      <w:r>
        <w:rPr>
          <w:b/>
          <w:bCs/>
        </w:rPr>
        <w:t xml:space="preserve">dat </w:t>
      </w:r>
      <w:r w:rsidRPr="009F71F6">
        <w:rPr>
          <w:b/>
          <w:bCs/>
        </w:rPr>
        <w:t xml:space="preserve">proběhl ve dnech: 15. 9. </w:t>
      </w:r>
      <w:r>
        <w:rPr>
          <w:b/>
          <w:bCs/>
        </w:rPr>
        <w:t xml:space="preserve">- </w:t>
      </w:r>
      <w:r w:rsidRPr="009F71F6">
        <w:rPr>
          <w:b/>
          <w:bCs/>
        </w:rPr>
        <w:t>10. 10. 2022</w:t>
      </w:r>
    </w:p>
    <w:p w14:paraId="7C32F95C" w14:textId="4E7DF8AC" w:rsidR="00090AAA" w:rsidRDefault="00090AAA" w:rsidP="00331334">
      <w:pPr>
        <w:spacing w:line="276" w:lineRule="auto"/>
      </w:pPr>
      <w:r w:rsidRPr="00CB46DE">
        <w:t xml:space="preserve">Zařízení v rámci cílových skupin 1a) a 1b) byla oslovena opakovaně, e-mailovou cestou, ale také telefonicky, aby </w:t>
      </w:r>
      <w:r>
        <w:t>byla maximalizována</w:t>
      </w:r>
      <w:r w:rsidRPr="00CB46DE">
        <w:t xml:space="preserve"> návratnost vyplněných dotazníků. Na podporu sběru dat vytvořilo MZ vysvětlující dopis, který byl dán jednotlivým zařízením k dispozici a také jím byli vybaveni tazatelé při osobním sběru dat.</w:t>
      </w:r>
    </w:p>
    <w:p w14:paraId="7B99F8CE" w14:textId="6960C4F3" w:rsidR="00357BD7" w:rsidRDefault="00357BD7" w:rsidP="00331334">
      <w:pPr>
        <w:spacing w:line="276" w:lineRule="auto"/>
        <w:rPr>
          <w:b/>
          <w:bCs/>
        </w:rPr>
      </w:pPr>
      <w:r w:rsidRPr="00357BD7">
        <w:rPr>
          <w:b/>
          <w:bCs/>
        </w:rPr>
        <w:t xml:space="preserve">Jiná forma </w:t>
      </w:r>
      <w:r>
        <w:rPr>
          <w:b/>
          <w:bCs/>
        </w:rPr>
        <w:t xml:space="preserve">výzkumu </w:t>
      </w:r>
      <w:r w:rsidRPr="00357BD7">
        <w:rPr>
          <w:b/>
          <w:bCs/>
        </w:rPr>
        <w:t>než dotazníkové šetření: méně než 10 %</w:t>
      </w:r>
      <w:r w:rsidR="006D57E4">
        <w:rPr>
          <w:b/>
          <w:bCs/>
        </w:rPr>
        <w:t>,</w:t>
      </w:r>
      <w:r w:rsidRPr="00357BD7">
        <w:rPr>
          <w:b/>
          <w:bCs/>
        </w:rPr>
        <w:t xml:space="preserve"> </w:t>
      </w:r>
      <w:r>
        <w:rPr>
          <w:b/>
          <w:bCs/>
        </w:rPr>
        <w:t>důvody:</w:t>
      </w:r>
    </w:p>
    <w:p w14:paraId="1128BF27" w14:textId="4E38DABF" w:rsidR="006D57E4" w:rsidRDefault="006D57E4" w:rsidP="00331334">
      <w:pPr>
        <w:pStyle w:val="Odstavecseseznamem"/>
        <w:numPr>
          <w:ilvl w:val="0"/>
          <w:numId w:val="28"/>
        </w:numPr>
        <w:spacing w:line="276" w:lineRule="auto"/>
      </w:pPr>
      <w:r>
        <w:t>Ve všech dotaznících byly využívány otevřené otázky, které mohly respondenti využít k bližšímu komentáři daného tématu</w:t>
      </w:r>
    </w:p>
    <w:p w14:paraId="00901F8D" w14:textId="51B9B314" w:rsidR="00357BD7" w:rsidRDefault="00357BD7" w:rsidP="00331334">
      <w:pPr>
        <w:pStyle w:val="Odstavecseseznamem"/>
        <w:numPr>
          <w:ilvl w:val="0"/>
          <w:numId w:val="28"/>
        </w:numPr>
        <w:spacing w:line="276" w:lineRule="auto"/>
      </w:pPr>
      <w:r>
        <w:t>Sjednocení metodologie s částí A</w:t>
      </w:r>
      <w:r w:rsidR="00D85FFB">
        <w:t>,</w:t>
      </w:r>
      <w:r>
        <w:t xml:space="preserve"> včetně W1/KS</w:t>
      </w:r>
    </w:p>
    <w:p w14:paraId="18711D1F" w14:textId="63B91C7A" w:rsidR="00357BD7" w:rsidRDefault="006D57E4" w:rsidP="00331334">
      <w:pPr>
        <w:pStyle w:val="Odstavecseseznamem"/>
        <w:numPr>
          <w:ilvl w:val="0"/>
          <w:numId w:val="28"/>
        </w:numPr>
        <w:spacing w:line="276" w:lineRule="auto"/>
      </w:pPr>
      <w:r>
        <w:t>Nutnost získat standardizované informace kvůli možnosti srovnání dat z části A a části D</w:t>
      </w:r>
    </w:p>
    <w:p w14:paraId="6E9CDBBE" w14:textId="5C17E2E0" w:rsidR="00357BD7" w:rsidRPr="00357BD7" w:rsidRDefault="00357BD7" w:rsidP="00331334">
      <w:pPr>
        <w:spacing w:line="276" w:lineRule="auto"/>
        <w:rPr>
          <w:b/>
          <w:bCs/>
        </w:rPr>
      </w:pPr>
      <w:r>
        <w:rPr>
          <w:b/>
          <w:bCs/>
        </w:rPr>
        <w:t>Osobní dotazování: minimálně 900 dotazníků</w:t>
      </w:r>
      <w:r w:rsidR="00D85FFB">
        <w:rPr>
          <w:b/>
          <w:bCs/>
        </w:rPr>
        <w:t>,</w:t>
      </w:r>
      <w:r>
        <w:rPr>
          <w:b/>
          <w:bCs/>
        </w:rPr>
        <w:t xml:space="preserve"> tj. min. 52 % všech respondentů </w:t>
      </w:r>
      <w:r w:rsidRPr="00357BD7">
        <w:t>(</w:t>
      </w:r>
      <w:r>
        <w:t>cílová skupina veřejnost, pacient, rodinný příslušník, část zdravotního personálu)</w:t>
      </w:r>
    </w:p>
    <w:p w14:paraId="3597CEFC" w14:textId="77777777" w:rsidR="006B1841" w:rsidRDefault="006B1841" w:rsidP="00331334">
      <w:pPr>
        <w:spacing w:line="276" w:lineRule="auto"/>
        <w:rPr>
          <w:b/>
          <w:bCs/>
        </w:rPr>
      </w:pPr>
    </w:p>
    <w:p w14:paraId="4A952BE4" w14:textId="18D16EE4" w:rsidR="00090AAA" w:rsidRPr="003E54E0" w:rsidRDefault="00090AAA" w:rsidP="00331334">
      <w:pPr>
        <w:spacing w:line="276" w:lineRule="auto"/>
        <w:rPr>
          <w:b/>
          <w:bCs/>
        </w:rPr>
      </w:pPr>
      <w:r w:rsidRPr="003E54E0">
        <w:rPr>
          <w:b/>
          <w:bCs/>
        </w:rPr>
        <w:t>Pozitivní aspekty sběru dat v rámci dotazníkového šetření v části D:</w:t>
      </w:r>
    </w:p>
    <w:p w14:paraId="57C1B234" w14:textId="77777777" w:rsidR="00090AAA" w:rsidRPr="00A97276" w:rsidRDefault="00090AAA" w:rsidP="00331334">
      <w:pPr>
        <w:pStyle w:val="Odstavecseseznamem"/>
        <w:numPr>
          <w:ilvl w:val="0"/>
          <w:numId w:val="5"/>
        </w:numPr>
        <w:spacing w:line="276" w:lineRule="auto"/>
        <w:jc w:val="both"/>
      </w:pPr>
      <w:r w:rsidRPr="00A97276">
        <w:t xml:space="preserve">Zapojení </w:t>
      </w:r>
      <w:r w:rsidRPr="00A97276">
        <w:rPr>
          <w:b/>
          <w:bCs/>
        </w:rPr>
        <w:t>většiny</w:t>
      </w:r>
      <w:r w:rsidRPr="00A97276">
        <w:t xml:space="preserve"> 27 klíčových PZS, které jsou přímými účastníky projektu, a to jak v cílové skupině managementu, ale také personálu nebo koordinátorů dobrovolníků </w:t>
      </w:r>
    </w:p>
    <w:p w14:paraId="3CDE4FB4" w14:textId="77777777" w:rsidR="00090AAA" w:rsidRPr="001F1CCD" w:rsidRDefault="00090AAA" w:rsidP="00331334">
      <w:pPr>
        <w:pStyle w:val="Odstavecseseznamem"/>
        <w:numPr>
          <w:ilvl w:val="0"/>
          <w:numId w:val="5"/>
        </w:numPr>
        <w:spacing w:line="276" w:lineRule="auto"/>
        <w:jc w:val="both"/>
      </w:pPr>
      <w:r w:rsidRPr="001F1CCD">
        <w:t xml:space="preserve">Pozitivní komunikace ve většině oslovených zařízeních </w:t>
      </w:r>
    </w:p>
    <w:p w14:paraId="37A48BED" w14:textId="77777777" w:rsidR="00090AAA" w:rsidRPr="001F1CCD" w:rsidRDefault="00090AAA" w:rsidP="00331334">
      <w:pPr>
        <w:pStyle w:val="Odstavecseseznamem"/>
        <w:numPr>
          <w:ilvl w:val="0"/>
          <w:numId w:val="5"/>
        </w:numPr>
        <w:spacing w:line="276" w:lineRule="auto"/>
        <w:jc w:val="both"/>
      </w:pPr>
      <w:r w:rsidRPr="001F1CCD">
        <w:t>Vstřícnost PZS a pomoc s oslovením stávajících dobrovolníků a zájemců o dobrovolnictví</w:t>
      </w:r>
    </w:p>
    <w:p w14:paraId="3E98CD47" w14:textId="1BEC6F31" w:rsidR="00090AAA" w:rsidRPr="003E54E0" w:rsidRDefault="006B1841" w:rsidP="00331334">
      <w:pPr>
        <w:spacing w:line="276" w:lineRule="auto"/>
        <w:rPr>
          <w:b/>
          <w:bCs/>
        </w:rPr>
      </w:pPr>
      <w:r>
        <w:rPr>
          <w:b/>
          <w:bCs/>
        </w:rPr>
        <w:br w:type="column"/>
      </w:r>
      <w:r w:rsidR="00090AAA" w:rsidRPr="003E54E0">
        <w:rPr>
          <w:b/>
          <w:bCs/>
        </w:rPr>
        <w:lastRenderedPageBreak/>
        <w:t>Negativní aspekty sběru dat v rámci dotazníkového šetření v části D:</w:t>
      </w:r>
    </w:p>
    <w:p w14:paraId="0707EFE4" w14:textId="1B6798B3" w:rsidR="00090AAA" w:rsidRDefault="00090AAA" w:rsidP="00331334">
      <w:pPr>
        <w:pStyle w:val="Odstavecseseznamem"/>
        <w:numPr>
          <w:ilvl w:val="0"/>
          <w:numId w:val="6"/>
        </w:numPr>
        <w:spacing w:line="276" w:lineRule="auto"/>
        <w:jc w:val="both"/>
      </w:pPr>
      <w:r w:rsidRPr="001F1CCD">
        <w:t>Omezení dobrovolnických programů v některých PZS vzhledem k epidemiologické situaci v ČR</w:t>
      </w:r>
      <w:r w:rsidR="00D85FFB">
        <w:t>.</w:t>
      </w:r>
      <w:r w:rsidRPr="001F1CCD">
        <w:t xml:space="preserve"> </w:t>
      </w:r>
    </w:p>
    <w:p w14:paraId="568AC229" w14:textId="218BE317" w:rsidR="00090AAA" w:rsidRDefault="00090AAA" w:rsidP="00331334">
      <w:pPr>
        <w:pStyle w:val="Odstavecseseznamem"/>
        <w:numPr>
          <w:ilvl w:val="0"/>
          <w:numId w:val="6"/>
        </w:numPr>
        <w:spacing w:line="276" w:lineRule="auto"/>
        <w:jc w:val="both"/>
      </w:pPr>
      <w:r w:rsidRPr="005942E9">
        <w:t>Shoda termínu sběru dat s realizací zakázky „Zajištění evaluace projektu Efektivizace systému nemocniční péče v ČR prostřednictvím dobrovolnické činnosti”</w:t>
      </w:r>
      <w:r w:rsidR="001B793B">
        <w:t>,</w:t>
      </w:r>
      <w:r>
        <w:t xml:space="preserve"> a tím velká zátěž pro management PZS, koordinátora a také zdravotnický personál. Cílové skupiny evaluačního projektu byly naprosto totožné a respondenti měli dojem, že stále jen odpovídají na otázky a vyplňují dotazníky. </w:t>
      </w:r>
    </w:p>
    <w:p w14:paraId="244791E9" w14:textId="09F5FB02" w:rsidR="00090AAA" w:rsidRDefault="00090AAA" w:rsidP="00331334">
      <w:pPr>
        <w:pStyle w:val="Odstavecseseznamem"/>
        <w:numPr>
          <w:ilvl w:val="0"/>
          <w:numId w:val="6"/>
        </w:numPr>
        <w:spacing w:line="276" w:lineRule="auto"/>
        <w:jc w:val="both"/>
      </w:pPr>
      <w:r>
        <w:t xml:space="preserve">Vytíženost zdravotnického personálu, v některých případech vysoká nemocnost cílových osob. </w:t>
      </w:r>
    </w:p>
    <w:p w14:paraId="3CAB3A11" w14:textId="77777777" w:rsidR="00326CB3" w:rsidRDefault="00326CB3" w:rsidP="00331334">
      <w:pPr>
        <w:spacing w:line="276" w:lineRule="auto"/>
      </w:pPr>
    </w:p>
    <w:p w14:paraId="79798BEF" w14:textId="772950D8" w:rsidR="00326CB3" w:rsidRPr="005A3DFB" w:rsidRDefault="00326CB3" w:rsidP="00331334">
      <w:pPr>
        <w:pStyle w:val="Nadpis2"/>
        <w:spacing w:line="276" w:lineRule="auto"/>
      </w:pPr>
      <w:r>
        <w:br w:type="column"/>
      </w:r>
      <w:bookmarkStart w:id="18" w:name="_Toc122682196"/>
      <w:r w:rsidRPr="005A3DFB">
        <w:lastRenderedPageBreak/>
        <w:t>MANAGEMENT 16 PZS S DLOUHODOBÝM PD</w:t>
      </w:r>
      <w:bookmarkEnd w:id="18"/>
    </w:p>
    <w:p w14:paraId="46FA496F" w14:textId="77777777" w:rsidR="00326CB3" w:rsidRDefault="00326CB3" w:rsidP="00331334">
      <w:pPr>
        <w:pStyle w:val="Nadpis3"/>
        <w:spacing w:line="276" w:lineRule="auto"/>
      </w:pPr>
      <w:bookmarkStart w:id="19" w:name="_Toc122682197"/>
      <w:r w:rsidRPr="00A97139">
        <w:t>Metodologie</w:t>
      </w:r>
      <w:bookmarkEnd w:id="19"/>
    </w:p>
    <w:p w14:paraId="0ADFF9AD" w14:textId="77777777" w:rsidR="00326CB3" w:rsidRPr="007F053C" w:rsidRDefault="00326CB3" w:rsidP="00331334">
      <w:pPr>
        <w:spacing w:line="276" w:lineRule="auto"/>
      </w:pPr>
      <w:r>
        <w:t xml:space="preserve">PZS s dlouhodobým PD se ve stejném složení účastnily již výzkumu A v roce 2021. Dotazníky za pozice managementu PZS s dlouhodobým PD byly vyplňovány online. Celkem se výzkumného šetření zúčastnilo </w:t>
      </w:r>
      <w:r>
        <w:rPr>
          <w:b/>
          <w:bCs/>
        </w:rPr>
        <w:t>92</w:t>
      </w:r>
      <w:r>
        <w:t xml:space="preserve"> respondentů. Jejich pozice jsou blíže rozepsány v tabulce níže:</w:t>
      </w:r>
    </w:p>
    <w:tbl>
      <w:tblPr>
        <w:tblStyle w:val="Mkatabulky"/>
        <w:tblW w:w="0" w:type="auto"/>
        <w:tblLook w:val="04A0" w:firstRow="1" w:lastRow="0" w:firstColumn="1" w:lastColumn="0" w:noHBand="0" w:noVBand="1"/>
      </w:tblPr>
      <w:tblGrid>
        <w:gridCol w:w="1781"/>
        <w:gridCol w:w="770"/>
        <w:gridCol w:w="1028"/>
        <w:gridCol w:w="975"/>
        <w:gridCol w:w="1050"/>
        <w:gridCol w:w="1122"/>
        <w:gridCol w:w="1130"/>
        <w:gridCol w:w="1206"/>
      </w:tblGrid>
      <w:tr w:rsidR="00326CB3" w:rsidRPr="001F2C04" w14:paraId="42A1F6A5" w14:textId="77777777" w:rsidTr="002B2DAE">
        <w:trPr>
          <w:trHeight w:val="907"/>
        </w:trPr>
        <w:tc>
          <w:tcPr>
            <w:tcW w:w="1838" w:type="dxa"/>
            <w:vAlign w:val="bottom"/>
          </w:tcPr>
          <w:p w14:paraId="4D7A06DD" w14:textId="77777777" w:rsidR="00326CB3" w:rsidRPr="001F2C04" w:rsidRDefault="00326CB3" w:rsidP="00331334">
            <w:pPr>
              <w:spacing w:line="276" w:lineRule="auto"/>
              <w:jc w:val="left"/>
              <w:rPr>
                <w:b/>
                <w:bCs/>
                <w:sz w:val="18"/>
                <w:szCs w:val="18"/>
              </w:rPr>
            </w:pPr>
            <w:r w:rsidRPr="001F2C04">
              <w:rPr>
                <w:b/>
                <w:bCs/>
                <w:sz w:val="18"/>
                <w:szCs w:val="18"/>
              </w:rPr>
              <w:t>Počet vyplněných dotazníků</w:t>
            </w:r>
          </w:p>
        </w:tc>
        <w:tc>
          <w:tcPr>
            <w:tcW w:w="583" w:type="dxa"/>
            <w:vAlign w:val="bottom"/>
          </w:tcPr>
          <w:p w14:paraId="5D661BC8" w14:textId="77777777" w:rsidR="00326CB3" w:rsidRPr="001F2C04" w:rsidRDefault="00326CB3" w:rsidP="00331334">
            <w:pPr>
              <w:spacing w:line="276" w:lineRule="auto"/>
              <w:jc w:val="left"/>
              <w:rPr>
                <w:b/>
                <w:bCs/>
                <w:sz w:val="18"/>
                <w:szCs w:val="18"/>
              </w:rPr>
            </w:pPr>
            <w:r w:rsidRPr="001F2C04">
              <w:rPr>
                <w:b/>
                <w:bCs/>
                <w:sz w:val="18"/>
                <w:szCs w:val="18"/>
              </w:rPr>
              <w:t>Celkem</w:t>
            </w:r>
          </w:p>
        </w:tc>
        <w:tc>
          <w:tcPr>
            <w:tcW w:w="1066" w:type="dxa"/>
            <w:vAlign w:val="bottom"/>
          </w:tcPr>
          <w:p w14:paraId="3144BD25" w14:textId="77777777" w:rsidR="00326CB3" w:rsidRPr="001F2C04" w:rsidRDefault="00326CB3" w:rsidP="00331334">
            <w:pPr>
              <w:spacing w:line="276" w:lineRule="auto"/>
              <w:jc w:val="left"/>
              <w:rPr>
                <w:b/>
                <w:bCs/>
                <w:sz w:val="18"/>
                <w:szCs w:val="18"/>
              </w:rPr>
            </w:pPr>
            <w:r w:rsidRPr="001F2C04">
              <w:rPr>
                <w:b/>
                <w:bCs/>
                <w:sz w:val="18"/>
                <w:szCs w:val="18"/>
              </w:rPr>
              <w:t>Ředitel</w:t>
            </w:r>
          </w:p>
        </w:tc>
        <w:tc>
          <w:tcPr>
            <w:tcW w:w="1032" w:type="dxa"/>
            <w:vAlign w:val="bottom"/>
          </w:tcPr>
          <w:p w14:paraId="35190717" w14:textId="77777777" w:rsidR="00326CB3" w:rsidRPr="001F2C04" w:rsidRDefault="00326CB3" w:rsidP="00331334">
            <w:pPr>
              <w:spacing w:line="276" w:lineRule="auto"/>
              <w:jc w:val="left"/>
              <w:rPr>
                <w:b/>
                <w:bCs/>
                <w:sz w:val="18"/>
                <w:szCs w:val="18"/>
              </w:rPr>
            </w:pPr>
            <w:r w:rsidRPr="001F2C04">
              <w:rPr>
                <w:b/>
                <w:bCs/>
                <w:sz w:val="18"/>
                <w:szCs w:val="18"/>
              </w:rPr>
              <w:t>NOP</w:t>
            </w:r>
          </w:p>
        </w:tc>
        <w:tc>
          <w:tcPr>
            <w:tcW w:w="1080" w:type="dxa"/>
            <w:vAlign w:val="bottom"/>
          </w:tcPr>
          <w:p w14:paraId="1C31BE3F" w14:textId="77777777" w:rsidR="00326CB3" w:rsidRPr="001F2C04" w:rsidRDefault="00326CB3" w:rsidP="00331334">
            <w:pPr>
              <w:spacing w:line="276" w:lineRule="auto"/>
              <w:jc w:val="left"/>
              <w:rPr>
                <w:b/>
                <w:bCs/>
                <w:sz w:val="18"/>
                <w:szCs w:val="18"/>
              </w:rPr>
            </w:pPr>
            <w:r w:rsidRPr="001F2C04">
              <w:rPr>
                <w:b/>
                <w:bCs/>
                <w:sz w:val="18"/>
                <w:szCs w:val="18"/>
              </w:rPr>
              <w:t>Ekonom</w:t>
            </w:r>
          </w:p>
        </w:tc>
        <w:tc>
          <w:tcPr>
            <w:tcW w:w="1126" w:type="dxa"/>
            <w:vAlign w:val="bottom"/>
          </w:tcPr>
          <w:p w14:paraId="3B5C35E7" w14:textId="77777777" w:rsidR="00326CB3" w:rsidRPr="001F2C04" w:rsidRDefault="00326CB3" w:rsidP="00331334">
            <w:pPr>
              <w:spacing w:line="276" w:lineRule="auto"/>
              <w:jc w:val="left"/>
              <w:rPr>
                <w:b/>
                <w:bCs/>
                <w:sz w:val="18"/>
                <w:szCs w:val="18"/>
              </w:rPr>
            </w:pPr>
            <w:r w:rsidRPr="001F2C04">
              <w:rPr>
                <w:b/>
                <w:bCs/>
                <w:sz w:val="18"/>
                <w:szCs w:val="18"/>
              </w:rPr>
              <w:t>Manažer kvality zdravotních služeb</w:t>
            </w:r>
          </w:p>
        </w:tc>
        <w:tc>
          <w:tcPr>
            <w:tcW w:w="1131" w:type="dxa"/>
            <w:vAlign w:val="bottom"/>
          </w:tcPr>
          <w:p w14:paraId="5B8CAF8A" w14:textId="77777777" w:rsidR="00326CB3" w:rsidRPr="001F2C04" w:rsidRDefault="00326CB3" w:rsidP="00331334">
            <w:pPr>
              <w:spacing w:line="276" w:lineRule="auto"/>
              <w:jc w:val="left"/>
              <w:rPr>
                <w:b/>
                <w:bCs/>
                <w:sz w:val="18"/>
                <w:szCs w:val="18"/>
              </w:rPr>
            </w:pPr>
            <w:r w:rsidRPr="001F2C04">
              <w:rPr>
                <w:b/>
                <w:bCs/>
                <w:sz w:val="18"/>
                <w:szCs w:val="18"/>
              </w:rPr>
              <w:t>Koordinátor</w:t>
            </w:r>
          </w:p>
        </w:tc>
        <w:tc>
          <w:tcPr>
            <w:tcW w:w="1206" w:type="dxa"/>
            <w:vAlign w:val="bottom"/>
          </w:tcPr>
          <w:p w14:paraId="3F372C0E" w14:textId="78B4FB63" w:rsidR="00326CB3" w:rsidRPr="001F2C04" w:rsidRDefault="00326CB3" w:rsidP="00331334">
            <w:pPr>
              <w:spacing w:line="276" w:lineRule="auto"/>
              <w:jc w:val="left"/>
              <w:rPr>
                <w:b/>
                <w:bCs/>
                <w:sz w:val="18"/>
                <w:szCs w:val="18"/>
              </w:rPr>
            </w:pPr>
            <w:r w:rsidRPr="001F2C04">
              <w:rPr>
                <w:b/>
                <w:bCs/>
                <w:sz w:val="18"/>
                <w:szCs w:val="18"/>
              </w:rPr>
              <w:t>Kontaktní osoba</w:t>
            </w:r>
            <w:r w:rsidR="004F636A">
              <w:rPr>
                <w:b/>
                <w:bCs/>
                <w:sz w:val="18"/>
                <w:szCs w:val="18"/>
              </w:rPr>
              <w:t xml:space="preserve"> </w:t>
            </w:r>
            <w:r w:rsidRPr="001F2C04">
              <w:rPr>
                <w:b/>
                <w:bCs/>
                <w:sz w:val="18"/>
                <w:szCs w:val="18"/>
              </w:rPr>
              <w:t>pro dobrovolníky</w:t>
            </w:r>
          </w:p>
        </w:tc>
      </w:tr>
      <w:tr w:rsidR="00326CB3" w:rsidRPr="001F2C04" w14:paraId="42556CAC" w14:textId="77777777" w:rsidTr="004F636A">
        <w:trPr>
          <w:trHeight w:val="439"/>
        </w:trPr>
        <w:tc>
          <w:tcPr>
            <w:tcW w:w="1838" w:type="dxa"/>
          </w:tcPr>
          <w:p w14:paraId="5A7FDE73" w14:textId="77777777" w:rsidR="00326CB3" w:rsidRPr="001F2C04" w:rsidRDefault="00326CB3" w:rsidP="00331334">
            <w:pPr>
              <w:spacing w:line="276" w:lineRule="auto"/>
              <w:jc w:val="left"/>
              <w:rPr>
                <w:sz w:val="18"/>
                <w:szCs w:val="18"/>
              </w:rPr>
            </w:pPr>
            <w:r w:rsidRPr="001F2C04">
              <w:rPr>
                <w:sz w:val="18"/>
                <w:szCs w:val="18"/>
              </w:rPr>
              <w:t>16 PZS s dlouhodobým PD</w:t>
            </w:r>
          </w:p>
        </w:tc>
        <w:tc>
          <w:tcPr>
            <w:tcW w:w="583" w:type="dxa"/>
            <w:vAlign w:val="bottom"/>
          </w:tcPr>
          <w:p w14:paraId="7685B8B1" w14:textId="77777777" w:rsidR="00326CB3" w:rsidRPr="0056365E" w:rsidRDefault="00326CB3" w:rsidP="00331334">
            <w:pPr>
              <w:spacing w:line="276" w:lineRule="auto"/>
              <w:jc w:val="center"/>
              <w:rPr>
                <w:b/>
                <w:bCs/>
                <w:sz w:val="18"/>
                <w:szCs w:val="18"/>
              </w:rPr>
            </w:pPr>
            <w:r w:rsidRPr="0056365E">
              <w:rPr>
                <w:b/>
                <w:bCs/>
                <w:sz w:val="18"/>
                <w:szCs w:val="18"/>
              </w:rPr>
              <w:t>9</w:t>
            </w:r>
            <w:r>
              <w:rPr>
                <w:b/>
                <w:bCs/>
                <w:sz w:val="18"/>
                <w:szCs w:val="18"/>
              </w:rPr>
              <w:t>2</w:t>
            </w:r>
          </w:p>
        </w:tc>
        <w:tc>
          <w:tcPr>
            <w:tcW w:w="1066" w:type="dxa"/>
            <w:vAlign w:val="bottom"/>
          </w:tcPr>
          <w:p w14:paraId="030B531E" w14:textId="77777777" w:rsidR="00326CB3" w:rsidRPr="001F2C04" w:rsidRDefault="00326CB3" w:rsidP="00331334">
            <w:pPr>
              <w:spacing w:line="276" w:lineRule="auto"/>
              <w:jc w:val="center"/>
              <w:rPr>
                <w:sz w:val="18"/>
                <w:szCs w:val="18"/>
              </w:rPr>
            </w:pPr>
            <w:r w:rsidRPr="001F2C04">
              <w:rPr>
                <w:sz w:val="18"/>
                <w:szCs w:val="18"/>
              </w:rPr>
              <w:t>15</w:t>
            </w:r>
          </w:p>
        </w:tc>
        <w:tc>
          <w:tcPr>
            <w:tcW w:w="1032" w:type="dxa"/>
            <w:vAlign w:val="bottom"/>
          </w:tcPr>
          <w:p w14:paraId="64806044" w14:textId="77777777" w:rsidR="00326CB3" w:rsidRPr="001F2C04" w:rsidRDefault="00326CB3" w:rsidP="00331334">
            <w:pPr>
              <w:spacing w:line="276" w:lineRule="auto"/>
              <w:jc w:val="center"/>
              <w:rPr>
                <w:sz w:val="18"/>
                <w:szCs w:val="18"/>
              </w:rPr>
            </w:pPr>
            <w:r w:rsidRPr="001F2C04">
              <w:rPr>
                <w:sz w:val="18"/>
                <w:szCs w:val="18"/>
              </w:rPr>
              <w:t>15</w:t>
            </w:r>
          </w:p>
        </w:tc>
        <w:tc>
          <w:tcPr>
            <w:tcW w:w="1080" w:type="dxa"/>
            <w:vAlign w:val="bottom"/>
          </w:tcPr>
          <w:p w14:paraId="2BF9FDA7" w14:textId="77777777" w:rsidR="00326CB3" w:rsidRPr="001F2C04" w:rsidRDefault="00326CB3" w:rsidP="00331334">
            <w:pPr>
              <w:spacing w:line="276" w:lineRule="auto"/>
              <w:jc w:val="center"/>
              <w:rPr>
                <w:sz w:val="18"/>
                <w:szCs w:val="18"/>
              </w:rPr>
            </w:pPr>
            <w:r w:rsidRPr="001F2C04">
              <w:rPr>
                <w:sz w:val="18"/>
                <w:szCs w:val="18"/>
              </w:rPr>
              <w:t>13</w:t>
            </w:r>
          </w:p>
        </w:tc>
        <w:tc>
          <w:tcPr>
            <w:tcW w:w="1126" w:type="dxa"/>
            <w:vAlign w:val="bottom"/>
          </w:tcPr>
          <w:p w14:paraId="3084BE32" w14:textId="77777777" w:rsidR="00326CB3" w:rsidRPr="001F2C04" w:rsidRDefault="00326CB3" w:rsidP="00331334">
            <w:pPr>
              <w:spacing w:line="276" w:lineRule="auto"/>
              <w:jc w:val="center"/>
              <w:rPr>
                <w:sz w:val="18"/>
                <w:szCs w:val="18"/>
              </w:rPr>
            </w:pPr>
            <w:r w:rsidRPr="001F2C04">
              <w:rPr>
                <w:sz w:val="18"/>
                <w:szCs w:val="18"/>
              </w:rPr>
              <w:t>14</w:t>
            </w:r>
          </w:p>
        </w:tc>
        <w:tc>
          <w:tcPr>
            <w:tcW w:w="1131" w:type="dxa"/>
            <w:vAlign w:val="bottom"/>
          </w:tcPr>
          <w:p w14:paraId="6F81456D" w14:textId="77777777" w:rsidR="00326CB3" w:rsidRPr="001F2C04" w:rsidRDefault="00326CB3" w:rsidP="00331334">
            <w:pPr>
              <w:spacing w:line="276" w:lineRule="auto"/>
              <w:jc w:val="center"/>
              <w:rPr>
                <w:sz w:val="18"/>
                <w:szCs w:val="18"/>
              </w:rPr>
            </w:pPr>
            <w:r w:rsidRPr="001F2C04">
              <w:rPr>
                <w:sz w:val="18"/>
                <w:szCs w:val="18"/>
              </w:rPr>
              <w:t>19</w:t>
            </w:r>
          </w:p>
        </w:tc>
        <w:tc>
          <w:tcPr>
            <w:tcW w:w="1206" w:type="dxa"/>
            <w:vAlign w:val="bottom"/>
          </w:tcPr>
          <w:p w14:paraId="4D514874" w14:textId="77777777" w:rsidR="00326CB3" w:rsidRPr="001F2C04" w:rsidRDefault="00326CB3" w:rsidP="00331334">
            <w:pPr>
              <w:spacing w:line="276" w:lineRule="auto"/>
              <w:jc w:val="center"/>
              <w:rPr>
                <w:sz w:val="18"/>
                <w:szCs w:val="18"/>
              </w:rPr>
            </w:pPr>
            <w:r w:rsidRPr="001F2C04">
              <w:rPr>
                <w:sz w:val="18"/>
                <w:szCs w:val="18"/>
              </w:rPr>
              <w:t>16</w:t>
            </w:r>
          </w:p>
        </w:tc>
      </w:tr>
    </w:tbl>
    <w:p w14:paraId="6236D6DA" w14:textId="77777777" w:rsidR="00326CB3" w:rsidRDefault="00326CB3" w:rsidP="00331334">
      <w:pPr>
        <w:spacing w:line="276" w:lineRule="auto"/>
        <w:rPr>
          <w:sz w:val="24"/>
          <w:szCs w:val="24"/>
        </w:rPr>
      </w:pPr>
    </w:p>
    <w:p w14:paraId="6CDD5743" w14:textId="77777777" w:rsidR="00326CB3" w:rsidRPr="00326CB3" w:rsidRDefault="00326CB3" w:rsidP="00331334">
      <w:pPr>
        <w:pStyle w:val="Nadpis3"/>
        <w:spacing w:line="276" w:lineRule="auto"/>
      </w:pPr>
      <w:bookmarkStart w:id="20" w:name="_Toc122682198"/>
      <w:r w:rsidRPr="00326CB3">
        <w:t>Způsob řízení a organizace zapojení dobrovolníku v PZS</w:t>
      </w:r>
      <w:bookmarkEnd w:id="20"/>
    </w:p>
    <w:p w14:paraId="4F600E1C" w14:textId="77777777" w:rsidR="005D1B03" w:rsidRDefault="005D1B03" w:rsidP="00331334">
      <w:pPr>
        <w:spacing w:line="276" w:lineRule="auto"/>
      </w:pPr>
      <w:r>
        <w:t xml:space="preserve">Pokud jde o počty dobrovolníků a dobrovolnických hodin, které 16 PZS s PD standardně vykazovaly v roce 2022, byly zjišťovány pouze ve výzkumné části D, a dosahovaly těchto hodnot: </w:t>
      </w:r>
    </w:p>
    <w:p w14:paraId="330A175F" w14:textId="77777777" w:rsidR="005D1B03" w:rsidRPr="008E06F9" w:rsidRDefault="005D1B03" w:rsidP="00331334">
      <w:pPr>
        <w:pStyle w:val="Odstavecseseznamem"/>
        <w:numPr>
          <w:ilvl w:val="0"/>
          <w:numId w:val="7"/>
        </w:numPr>
        <w:spacing w:line="276" w:lineRule="auto"/>
        <w:jc w:val="both"/>
      </w:pPr>
      <w:r w:rsidRPr="00D806F2">
        <w:t xml:space="preserve">Průměrný počet dobrovolníků v roce </w:t>
      </w:r>
      <w:r w:rsidRPr="00197A93">
        <w:rPr>
          <w:b/>
          <w:bCs/>
        </w:rPr>
        <w:t>2022</w:t>
      </w:r>
      <w:r w:rsidRPr="00D806F2">
        <w:t xml:space="preserve">: </w:t>
      </w:r>
      <w:r>
        <w:t>66</w:t>
      </w:r>
    </w:p>
    <w:p w14:paraId="252F7121" w14:textId="77777777" w:rsidR="005D1B03" w:rsidRDefault="005D1B03" w:rsidP="00331334">
      <w:pPr>
        <w:pStyle w:val="Odstavecseseznamem"/>
        <w:numPr>
          <w:ilvl w:val="0"/>
          <w:numId w:val="7"/>
        </w:numPr>
        <w:spacing w:line="276" w:lineRule="auto"/>
        <w:jc w:val="both"/>
      </w:pPr>
      <w:r w:rsidRPr="00090AAA">
        <w:t xml:space="preserve">Průměrný počet dobrovolnických hodin za rok </w:t>
      </w:r>
      <w:r w:rsidRPr="008E06F9">
        <w:rPr>
          <w:b/>
          <w:bCs/>
        </w:rPr>
        <w:t>2022</w:t>
      </w:r>
      <w:r w:rsidRPr="00090AAA">
        <w:t>:</w:t>
      </w:r>
      <w:r>
        <w:t xml:space="preserve"> 464</w:t>
      </w:r>
    </w:p>
    <w:p w14:paraId="2813BBC2" w14:textId="77777777" w:rsidR="005D1B03" w:rsidRDefault="005D1B03" w:rsidP="00331334">
      <w:pPr>
        <w:spacing w:line="276" w:lineRule="auto"/>
      </w:pPr>
      <w:r w:rsidRPr="00F27D19">
        <w:rPr>
          <w:b/>
          <w:bCs/>
        </w:rPr>
        <w:t>Veškerá PZS s dlouhodobým PD již mají fázi příprav za sebou a PD normálně realizují.</w:t>
      </w:r>
      <w:r w:rsidRPr="00F27D19">
        <w:t xml:space="preserve"> Dvě pětiny z nich využívají možnosti realizovat si PD sami, třetina využívá ke spolupráci na PD kombinovaný model a čtvrtina spolupracuje výlučně s externí dobrovolnickou organizací</w:t>
      </w:r>
      <w:r>
        <w:t>.</w:t>
      </w:r>
    </w:p>
    <w:p w14:paraId="1816C0DE" w14:textId="77777777" w:rsidR="005D1B03" w:rsidRDefault="005D1B03" w:rsidP="00331334">
      <w:pPr>
        <w:spacing w:line="276" w:lineRule="auto"/>
      </w:pPr>
      <w:r w:rsidRPr="002B478E">
        <w:rPr>
          <w:noProof/>
        </w:rPr>
        <w:drawing>
          <wp:inline distT="0" distB="0" distL="0" distR="0" wp14:anchorId="5DB84CA2" wp14:editId="78CAA020">
            <wp:extent cx="5781675" cy="1114425"/>
            <wp:effectExtent l="0" t="0" r="9525" b="9525"/>
            <wp:docPr id="226" name="Graf 226">
              <a:extLst xmlns:a="http://schemas.openxmlformats.org/drawingml/2006/main">
                <a:ext uri="{FF2B5EF4-FFF2-40B4-BE49-F238E27FC236}">
                  <a16:creationId xmlns:a16="http://schemas.microsoft.com/office/drawing/2014/main" id="{D968085F-0969-FECE-1F95-55F347FBBE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BF1D1C0" w14:textId="2B073EC3" w:rsidR="005D1B03" w:rsidRDefault="005D1B03" w:rsidP="00331334">
      <w:pPr>
        <w:spacing w:line="276" w:lineRule="auto"/>
        <w:rPr>
          <w:b/>
          <w:bCs/>
        </w:rPr>
      </w:pPr>
      <w:r>
        <w:rPr>
          <w:b/>
          <w:bCs/>
        </w:rPr>
        <w:t xml:space="preserve">V roce 2022 došlo ke snížení počtu PZS, která deklarují, že se jim podařilo zahrnout PD do strategického plánu. </w:t>
      </w:r>
      <w:r w:rsidRPr="00A70D94">
        <w:rPr>
          <w:b/>
          <w:bCs/>
        </w:rPr>
        <w:t xml:space="preserve">Oproti </w:t>
      </w:r>
      <w:r w:rsidR="0039027A">
        <w:rPr>
          <w:b/>
          <w:bCs/>
        </w:rPr>
        <w:t xml:space="preserve">výzkumu A </w:t>
      </w:r>
      <w:r w:rsidRPr="00A70D94">
        <w:rPr>
          <w:b/>
          <w:bCs/>
        </w:rPr>
        <w:t>došlo v tomto ohledu ke snížení zhruba o třetinu.</w:t>
      </w:r>
    </w:p>
    <w:p w14:paraId="47088911" w14:textId="77777777" w:rsidR="005D1B03" w:rsidRDefault="005D1B03" w:rsidP="00331334">
      <w:pPr>
        <w:spacing w:line="276" w:lineRule="auto"/>
      </w:pPr>
      <w:r>
        <w:rPr>
          <w:b/>
          <w:bCs/>
        </w:rPr>
        <w:t>Vedle toho 78 % PZS v roce 2022 deklarují, že mají PD zavedený do organizační struktury.</w:t>
      </w:r>
    </w:p>
    <w:p w14:paraId="2D7F349B" w14:textId="77777777" w:rsidR="005D1B03" w:rsidRPr="00E833A3" w:rsidRDefault="005D1B03" w:rsidP="00331334">
      <w:pPr>
        <w:spacing w:line="276" w:lineRule="auto"/>
      </w:pPr>
      <w:r w:rsidRPr="00F25EBE">
        <w:rPr>
          <w:noProof/>
        </w:rPr>
        <w:drawing>
          <wp:inline distT="0" distB="0" distL="0" distR="0" wp14:anchorId="53872BBB" wp14:editId="106DDE6B">
            <wp:extent cx="5802630" cy="1247775"/>
            <wp:effectExtent l="0" t="0" r="7620" b="9525"/>
            <wp:docPr id="227" name="Graf 227">
              <a:extLst xmlns:a="http://schemas.openxmlformats.org/drawingml/2006/main">
                <a:ext uri="{FF2B5EF4-FFF2-40B4-BE49-F238E27FC236}">
                  <a16:creationId xmlns:a16="http://schemas.microsoft.com/office/drawing/2014/main" id="{B089C170-80FE-BB1F-1FBC-221DEEE8F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411F993" w14:textId="2B83087A" w:rsidR="005D1B03" w:rsidRPr="00655563" w:rsidRDefault="005D1B03" w:rsidP="00331334">
      <w:pPr>
        <w:spacing w:line="276" w:lineRule="auto"/>
        <w:rPr>
          <w:b/>
          <w:bCs/>
        </w:rPr>
      </w:pPr>
      <w:r w:rsidRPr="00655563">
        <w:rPr>
          <w:b/>
          <w:bCs/>
        </w:rPr>
        <w:t xml:space="preserve">V roce 2021 </w:t>
      </w:r>
      <w:r w:rsidR="0039027A">
        <w:rPr>
          <w:b/>
          <w:bCs/>
        </w:rPr>
        <w:t xml:space="preserve">ve výzkumu A </w:t>
      </w:r>
      <w:r w:rsidRPr="00655563">
        <w:rPr>
          <w:b/>
          <w:bCs/>
        </w:rPr>
        <w:t>počítala se schválením finančního rozpočtu pro PD více než polovina PZS. O rok později v</w:t>
      </w:r>
      <w:r w:rsidR="0039027A">
        <w:rPr>
          <w:b/>
          <w:bCs/>
        </w:rPr>
        <w:t>e výzkumu D v</w:t>
      </w:r>
      <w:r w:rsidRPr="00655563">
        <w:rPr>
          <w:b/>
          <w:bCs/>
        </w:rPr>
        <w:t xml:space="preserve"> roce 2022 deklaruje pouze 12 % těchto PZS, že se jim podařilo finanční </w:t>
      </w:r>
      <w:r w:rsidRPr="00655563">
        <w:rPr>
          <w:b/>
          <w:bCs/>
        </w:rPr>
        <w:lastRenderedPageBreak/>
        <w:t>rozpočet pro PD schválit.</w:t>
      </w:r>
      <w:r>
        <w:rPr>
          <w:b/>
          <w:bCs/>
        </w:rPr>
        <w:t xml:space="preserve"> </w:t>
      </w:r>
      <w:r w:rsidRPr="00763889">
        <w:rPr>
          <w:b/>
          <w:bCs/>
        </w:rPr>
        <w:t>Obdobný nepoměr se dá vysledovat u deklarací o sledování ekonomických ukazatelů PD, kdy ještě v</w:t>
      </w:r>
      <w:r w:rsidR="0039027A">
        <w:rPr>
          <w:b/>
          <w:bCs/>
        </w:rPr>
        <w:t xml:space="preserve">e výzkumu A </w:t>
      </w:r>
      <w:r w:rsidRPr="00763889">
        <w:rPr>
          <w:b/>
          <w:bCs/>
        </w:rPr>
        <w:t>čtyři pětiny tvrdily, že je sledují, zatím co v</w:t>
      </w:r>
      <w:r w:rsidR="0039027A">
        <w:rPr>
          <w:b/>
          <w:bCs/>
        </w:rPr>
        <w:t xml:space="preserve">e výzkumu D </w:t>
      </w:r>
      <w:r w:rsidRPr="00763889">
        <w:rPr>
          <w:b/>
          <w:bCs/>
        </w:rPr>
        <w:t>se jedná jen o 6 %.</w:t>
      </w:r>
    </w:p>
    <w:p w14:paraId="40A03905" w14:textId="3E42A784" w:rsidR="005D1B03" w:rsidRDefault="005D1B03" w:rsidP="00331334">
      <w:pPr>
        <w:spacing w:line="276" w:lineRule="auto"/>
      </w:pPr>
      <w:r w:rsidRPr="00D57D40">
        <w:rPr>
          <w:noProof/>
        </w:rPr>
        <w:drawing>
          <wp:inline distT="0" distB="0" distL="0" distR="0" wp14:anchorId="017B7DE6" wp14:editId="77393944">
            <wp:extent cx="5743575" cy="1209675"/>
            <wp:effectExtent l="0" t="0" r="9525" b="9525"/>
            <wp:docPr id="229" name="Graf 229">
              <a:extLst xmlns:a="http://schemas.openxmlformats.org/drawingml/2006/main">
                <a:ext uri="{FF2B5EF4-FFF2-40B4-BE49-F238E27FC236}">
                  <a16:creationId xmlns:a16="http://schemas.microsoft.com/office/drawing/2014/main" id="{57983A88-566E-BFBA-3278-5862901882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D21A9B6" w14:textId="77777777" w:rsidR="00761A6F" w:rsidRPr="00B51F3A" w:rsidRDefault="00761A6F" w:rsidP="00331334">
      <w:pPr>
        <w:pBdr>
          <w:top w:val="nil"/>
          <w:left w:val="nil"/>
          <w:bottom w:val="nil"/>
          <w:right w:val="nil"/>
          <w:between w:val="nil"/>
        </w:pBdr>
        <w:spacing w:after="0" w:line="276" w:lineRule="auto"/>
        <w:rPr>
          <w:color w:val="000000"/>
        </w:rPr>
      </w:pPr>
      <w:r>
        <w:rPr>
          <w:b/>
          <w:bCs/>
          <w:color w:val="000000"/>
        </w:rPr>
        <w:t>Polovina PZS deklaruje, že se s</w:t>
      </w:r>
      <w:r w:rsidRPr="00B51F3A">
        <w:rPr>
          <w:b/>
          <w:bCs/>
          <w:color w:val="000000"/>
        </w:rPr>
        <w:t>eznám</w:t>
      </w:r>
      <w:r>
        <w:rPr>
          <w:b/>
          <w:bCs/>
          <w:color w:val="000000"/>
        </w:rPr>
        <w:t xml:space="preserve">ila </w:t>
      </w:r>
      <w:r w:rsidRPr="00B51F3A">
        <w:rPr>
          <w:b/>
          <w:bCs/>
          <w:color w:val="000000"/>
        </w:rPr>
        <w:t>s metodickým materiálem M</w:t>
      </w:r>
      <w:r>
        <w:rPr>
          <w:b/>
          <w:bCs/>
          <w:color w:val="000000"/>
        </w:rPr>
        <w:t>Z</w:t>
      </w:r>
      <w:r w:rsidRPr="00B51F3A">
        <w:rPr>
          <w:b/>
          <w:bCs/>
          <w:color w:val="000000"/>
        </w:rPr>
        <w:t xml:space="preserve">. </w:t>
      </w:r>
      <w:r w:rsidRPr="00B51F3A">
        <w:rPr>
          <w:color w:val="000000"/>
        </w:rPr>
        <w:t xml:space="preserve">Respondenty, kteří se s materiálem seznámili, na něm zaujalo: </w:t>
      </w:r>
    </w:p>
    <w:p w14:paraId="0F78990A" w14:textId="77777777" w:rsidR="00761A6F" w:rsidRPr="00B51F3A" w:rsidRDefault="00761A6F" w:rsidP="00331334">
      <w:pPr>
        <w:pBdr>
          <w:top w:val="nil"/>
          <w:left w:val="nil"/>
          <w:bottom w:val="nil"/>
          <w:right w:val="nil"/>
          <w:between w:val="nil"/>
        </w:pBdr>
        <w:spacing w:after="0" w:line="276" w:lineRule="auto"/>
        <w:rPr>
          <w:color w:val="000000"/>
        </w:rPr>
      </w:pPr>
      <w:r w:rsidRPr="00B51F3A">
        <w:rPr>
          <w:color w:val="000000"/>
        </w:rPr>
        <w:t>1) pozornost tématu dobrovolnictví ve zdravotnictví</w:t>
      </w:r>
    </w:p>
    <w:p w14:paraId="2093DA18" w14:textId="77777777" w:rsidR="00761A6F" w:rsidRPr="00B51F3A" w:rsidRDefault="00761A6F" w:rsidP="00331334">
      <w:pPr>
        <w:pBdr>
          <w:top w:val="nil"/>
          <w:left w:val="nil"/>
          <w:bottom w:val="nil"/>
          <w:right w:val="nil"/>
          <w:between w:val="nil"/>
        </w:pBdr>
        <w:spacing w:after="0" w:line="276" w:lineRule="auto"/>
        <w:rPr>
          <w:color w:val="000000"/>
        </w:rPr>
      </w:pPr>
      <w:r w:rsidRPr="00B51F3A">
        <w:rPr>
          <w:color w:val="000000"/>
        </w:rPr>
        <w:t>2) materiál, který slouží jako inspirace a návod</w:t>
      </w:r>
    </w:p>
    <w:p w14:paraId="63228CCE" w14:textId="77777777" w:rsidR="00761A6F" w:rsidRDefault="00761A6F" w:rsidP="00331334">
      <w:pPr>
        <w:pBdr>
          <w:top w:val="nil"/>
          <w:left w:val="nil"/>
          <w:bottom w:val="nil"/>
          <w:right w:val="nil"/>
          <w:between w:val="nil"/>
        </w:pBdr>
        <w:spacing w:after="0" w:line="276" w:lineRule="auto"/>
        <w:rPr>
          <w:color w:val="000000"/>
        </w:rPr>
      </w:pPr>
      <w:r w:rsidRPr="00B51F3A">
        <w:rPr>
          <w:color w:val="000000"/>
        </w:rPr>
        <w:t>3) rozdělení podle cílových skupin</w:t>
      </w:r>
    </w:p>
    <w:p w14:paraId="3F809C9E" w14:textId="77777777" w:rsidR="00761A6F" w:rsidRDefault="00761A6F" w:rsidP="00331334">
      <w:pPr>
        <w:pBdr>
          <w:top w:val="nil"/>
          <w:left w:val="nil"/>
          <w:bottom w:val="nil"/>
          <w:right w:val="nil"/>
          <w:between w:val="nil"/>
        </w:pBdr>
        <w:spacing w:after="0" w:line="276" w:lineRule="auto"/>
        <w:rPr>
          <w:color w:val="000000"/>
        </w:rPr>
      </w:pPr>
    </w:p>
    <w:p w14:paraId="440534D0" w14:textId="77777777" w:rsidR="00761A6F" w:rsidRPr="00921BC8" w:rsidRDefault="00761A6F" w:rsidP="00331334">
      <w:pPr>
        <w:spacing w:after="0" w:line="276" w:lineRule="auto"/>
      </w:pPr>
      <w:r w:rsidRPr="006B79A6">
        <w:rPr>
          <w:b/>
        </w:rPr>
        <w:t xml:space="preserve">Dle celkem 93 % KDZS z PZS s dlouhodobým PD je nová Metodika pro potřeby řízení PDZS v době pandemie </w:t>
      </w:r>
      <w:r>
        <w:rPr>
          <w:b/>
        </w:rPr>
        <w:t>covid</w:t>
      </w:r>
      <w:r w:rsidRPr="006B79A6">
        <w:rPr>
          <w:b/>
        </w:rPr>
        <w:t xml:space="preserve">-19 využívána, </w:t>
      </w:r>
      <w:r w:rsidRPr="006B79A6">
        <w:t xml:space="preserve">dle typu řízení PD v PZS je metodika četněji využívána v PZS spolupracujících s EDO. </w:t>
      </w:r>
      <w:r>
        <w:t xml:space="preserve">V případě </w:t>
      </w:r>
      <w:r w:rsidRPr="006B79A6">
        <w:rPr>
          <w:b/>
        </w:rPr>
        <w:t xml:space="preserve">PZS s novým PD byla využívána </w:t>
      </w:r>
      <w:r>
        <w:rPr>
          <w:b/>
        </w:rPr>
        <w:t>zhruba ve třetině případů (souvisí to s fází připravenosti PD v daném zařízení).</w:t>
      </w:r>
    </w:p>
    <w:p w14:paraId="1E21435B" w14:textId="77777777" w:rsidR="00761A6F" w:rsidRDefault="00761A6F" w:rsidP="00331334">
      <w:pPr>
        <w:spacing w:line="276" w:lineRule="auto"/>
      </w:pPr>
    </w:p>
    <w:p w14:paraId="3867A39B" w14:textId="77777777" w:rsidR="00326CB3" w:rsidRDefault="00326CB3" w:rsidP="00331334">
      <w:pPr>
        <w:pStyle w:val="Nadpis3"/>
        <w:spacing w:line="276" w:lineRule="auto"/>
      </w:pPr>
      <w:bookmarkStart w:id="21" w:name="_Toc122682199"/>
      <w:r w:rsidRPr="0089728F">
        <w:t>Spokojenost s PD, vnímání přínosů a bariér</w:t>
      </w:r>
      <w:bookmarkEnd w:id="21"/>
    </w:p>
    <w:p w14:paraId="4C28AFEC" w14:textId="77777777" w:rsidR="005D1B03" w:rsidRDefault="005D1B03" w:rsidP="00331334">
      <w:pPr>
        <w:spacing w:line="276" w:lineRule="auto"/>
      </w:pPr>
      <w:r>
        <w:t>Deklarace osobní podpory PD v daných PZS zůstaly stejně vysoké v obou výzkumných šetřeních a v obou případech se jednoznačná podpora přibližuje 90 %.</w:t>
      </w:r>
    </w:p>
    <w:p w14:paraId="4FF1DC1B" w14:textId="77777777" w:rsidR="005D1B03" w:rsidRDefault="005D1B03" w:rsidP="00331334">
      <w:pPr>
        <w:spacing w:line="276" w:lineRule="auto"/>
      </w:pPr>
      <w:r w:rsidRPr="00D57D40">
        <w:rPr>
          <w:noProof/>
        </w:rPr>
        <w:drawing>
          <wp:inline distT="0" distB="0" distL="0" distR="0" wp14:anchorId="2EEAB887" wp14:editId="3FF1307B">
            <wp:extent cx="5705475" cy="1352550"/>
            <wp:effectExtent l="0" t="0" r="9525" b="0"/>
            <wp:docPr id="230" name="Graf 230">
              <a:extLst xmlns:a="http://schemas.openxmlformats.org/drawingml/2006/main">
                <a:ext uri="{FF2B5EF4-FFF2-40B4-BE49-F238E27FC236}">
                  <a16:creationId xmlns:a16="http://schemas.microsoft.com/office/drawing/2014/main" id="{57983A88-566E-BFBA-3278-5862901882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C44EBB4" w14:textId="04A239D8" w:rsidR="005D1B03" w:rsidRDefault="005D1B03" w:rsidP="00331334">
      <w:pPr>
        <w:spacing w:line="276" w:lineRule="auto"/>
        <w:rPr>
          <w:b/>
          <w:bCs/>
        </w:rPr>
      </w:pPr>
      <w:r w:rsidRPr="0098239C">
        <w:rPr>
          <w:b/>
          <w:bCs/>
        </w:rPr>
        <w:t xml:space="preserve">Průměrné hodnocení spokojenosti se stavem rozvoje PD od zástupců managementu PZS s dlouhodobým PD dosahuje hodnot 9 z 10. Oproti </w:t>
      </w:r>
      <w:r w:rsidR="0039027A">
        <w:rPr>
          <w:b/>
          <w:bCs/>
        </w:rPr>
        <w:t>výzkumu A</w:t>
      </w:r>
      <w:r w:rsidRPr="0098239C">
        <w:rPr>
          <w:b/>
          <w:bCs/>
        </w:rPr>
        <w:t xml:space="preserve"> nedošlo k žádnému významnému posunu v jejich hodnocení spokojenosti.</w:t>
      </w:r>
    </w:p>
    <w:p w14:paraId="2B1357EC" w14:textId="138744CD" w:rsidR="005D1B03" w:rsidRPr="00655563" w:rsidRDefault="005D1B03" w:rsidP="00331334">
      <w:pPr>
        <w:spacing w:line="276" w:lineRule="auto"/>
      </w:pPr>
      <w:r w:rsidRPr="00A70D94">
        <w:rPr>
          <w:b/>
          <w:bCs/>
        </w:rPr>
        <w:t>PZS s dlouhodobým PD vnímají ve většině případů jednotlivé aspekty PD jednoznačně jako přínosy rozvoje PD.</w:t>
      </w:r>
      <w:r w:rsidRPr="00A70D94">
        <w:t xml:space="preserve"> Tato PZS zdůrazňují jako jednoznačný přínos rozvoje PD posílení lidského přístupu (směrem k pacientům),</w:t>
      </w:r>
      <w:r>
        <w:t xml:space="preserve"> od </w:t>
      </w:r>
      <w:r w:rsidR="0039027A">
        <w:t xml:space="preserve">výzkumu A </w:t>
      </w:r>
      <w:r>
        <w:t xml:space="preserve">se toto vnímání ještě zlepšilo – vnímají ho tak téměř všichni. V roce 2022 </w:t>
      </w:r>
      <w:r w:rsidR="0039027A">
        <w:t xml:space="preserve">ve výzkumu D </w:t>
      </w:r>
      <w:r>
        <w:t>se ale snížilo vnímání odlehčení pro personál jako přínosu, a to na třetinu.</w:t>
      </w:r>
    </w:p>
    <w:p w14:paraId="2020B235" w14:textId="77777777" w:rsidR="005D1B03" w:rsidRDefault="005D1B03" w:rsidP="00331334">
      <w:pPr>
        <w:spacing w:line="276" w:lineRule="auto"/>
      </w:pPr>
      <w:r w:rsidRPr="003C79D6">
        <w:rPr>
          <w:noProof/>
        </w:rPr>
        <w:lastRenderedPageBreak/>
        <w:drawing>
          <wp:inline distT="0" distB="0" distL="0" distR="0" wp14:anchorId="444DEE4E" wp14:editId="33CE0AAB">
            <wp:extent cx="5753100" cy="2333625"/>
            <wp:effectExtent l="0" t="0" r="0" b="9525"/>
            <wp:docPr id="231" name="Graf 231">
              <a:extLst xmlns:a="http://schemas.openxmlformats.org/drawingml/2006/main">
                <a:ext uri="{FF2B5EF4-FFF2-40B4-BE49-F238E27FC236}">
                  <a16:creationId xmlns:a16="http://schemas.microsoft.com/office/drawing/2014/main" id="{1EFEDF72-4FE7-B767-4966-F1831E7A6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615AF2" w14:textId="010B7451" w:rsidR="005D1B03" w:rsidRPr="00533DAD" w:rsidRDefault="005D1B03" w:rsidP="00331334">
      <w:pPr>
        <w:spacing w:line="276" w:lineRule="auto"/>
        <w:rPr>
          <w:b/>
          <w:bCs/>
        </w:rPr>
      </w:pPr>
      <w:r w:rsidRPr="00655563">
        <w:rPr>
          <w:b/>
          <w:bCs/>
        </w:rPr>
        <w:t>Vnímání slabých stránek PD zůstalo obdobné v</w:t>
      </w:r>
      <w:r w:rsidR="0039027A">
        <w:rPr>
          <w:b/>
          <w:bCs/>
        </w:rPr>
        <w:t>e výzkumu D</w:t>
      </w:r>
      <w:r w:rsidRPr="00655563">
        <w:rPr>
          <w:b/>
          <w:bCs/>
        </w:rPr>
        <w:t xml:space="preserve">. </w:t>
      </w:r>
      <w:r>
        <w:rPr>
          <w:b/>
          <w:bCs/>
        </w:rPr>
        <w:t>Slabé stránky n</w:t>
      </w:r>
      <w:r w:rsidRPr="00655563">
        <w:rPr>
          <w:b/>
          <w:bCs/>
        </w:rPr>
        <w:t>ebývají vnímány jednoznačně</w:t>
      </w:r>
      <w:r>
        <w:rPr>
          <w:b/>
          <w:bCs/>
        </w:rPr>
        <w:t>,</w:t>
      </w:r>
      <w:r w:rsidRPr="00655563">
        <w:rPr>
          <w:b/>
          <w:bCs/>
        </w:rPr>
        <w:t xml:space="preserve"> jako je tomu naopak v případě přínosů. </w:t>
      </w:r>
      <w:r w:rsidRPr="0041680C">
        <w:rPr>
          <w:b/>
          <w:bCs/>
        </w:rPr>
        <w:t xml:space="preserve">V roce 2022 </w:t>
      </w:r>
      <w:r w:rsidR="0039027A">
        <w:rPr>
          <w:b/>
          <w:bCs/>
        </w:rPr>
        <w:t xml:space="preserve">ve výzkumu D </w:t>
      </w:r>
      <w:r w:rsidRPr="0041680C">
        <w:rPr>
          <w:b/>
          <w:bCs/>
        </w:rPr>
        <w:t>u PZS s dlouhodobým PD se častěji jako slabá stránka objevuje označení špatných zkušeností z minulosti jako alespoň částečné bariéry, a to ve více než v polovině případů.</w:t>
      </w:r>
      <w:r>
        <w:rPr>
          <w:b/>
          <w:bCs/>
        </w:rPr>
        <w:t xml:space="preserve"> </w:t>
      </w:r>
    </w:p>
    <w:tbl>
      <w:tblPr>
        <w:tblStyle w:val="Tabulkasmkou4zvraznn3"/>
        <w:tblW w:w="9184" w:type="dxa"/>
        <w:tblLook w:val="04A0" w:firstRow="1" w:lastRow="0" w:firstColumn="1" w:lastColumn="0" w:noHBand="0" w:noVBand="1"/>
      </w:tblPr>
      <w:tblGrid>
        <w:gridCol w:w="4592"/>
        <w:gridCol w:w="4592"/>
      </w:tblGrid>
      <w:tr w:rsidR="00326CB3" w:rsidRPr="00D77898" w14:paraId="65E74CFF" w14:textId="77777777" w:rsidTr="004F636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184" w:type="dxa"/>
            <w:gridSpan w:val="2"/>
          </w:tcPr>
          <w:p w14:paraId="71625F1A" w14:textId="77777777" w:rsidR="00326CB3" w:rsidRPr="00D77898" w:rsidRDefault="00326CB3" w:rsidP="00331334">
            <w:pPr>
              <w:spacing w:line="276" w:lineRule="auto"/>
              <w:rPr>
                <w:rFonts w:eastAsia="Times New Roman" w:cstheme="minorHAnsi"/>
              </w:rPr>
            </w:pPr>
            <w:r w:rsidRPr="00D77898">
              <w:rPr>
                <w:rFonts w:eastAsia="Times New Roman" w:cstheme="minorHAnsi"/>
              </w:rPr>
              <w:t>SLABÉ STRÁNKY PROGRAMU DOBROVOLNICTVÍ</w:t>
            </w:r>
          </w:p>
        </w:tc>
      </w:tr>
      <w:tr w:rsidR="00326CB3" w:rsidRPr="00D77898" w14:paraId="7AADD0B9" w14:textId="77777777" w:rsidTr="008515E4">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4592" w:type="dxa"/>
          </w:tcPr>
          <w:p w14:paraId="7581C9D8" w14:textId="77777777" w:rsidR="00326CB3" w:rsidRPr="004F636A" w:rsidRDefault="00326CB3" w:rsidP="00331334">
            <w:pPr>
              <w:shd w:val="clear" w:color="auto" w:fill="E7E6E6" w:themeFill="background2"/>
              <w:spacing w:line="276" w:lineRule="auto"/>
              <w:rPr>
                <w:rFonts w:eastAsia="Times New Roman" w:cstheme="minorHAnsi"/>
                <w:b w:val="0"/>
                <w:bCs w:val="0"/>
              </w:rPr>
            </w:pPr>
            <w:r w:rsidRPr="004F636A">
              <w:rPr>
                <w:rFonts w:eastAsia="Times New Roman" w:cstheme="minorHAnsi"/>
              </w:rPr>
              <w:t>Část D: 16 PZS s dlouhodobým PD</w:t>
            </w:r>
          </w:p>
          <w:p w14:paraId="0F29634D" w14:textId="77777777" w:rsidR="00326CB3" w:rsidRPr="004F636A" w:rsidRDefault="00326CB3" w:rsidP="00331334">
            <w:pPr>
              <w:spacing w:line="276" w:lineRule="auto"/>
              <w:rPr>
                <w:rFonts w:eastAsia="Times New Roman" w:cstheme="minorHAnsi"/>
              </w:rPr>
            </w:pPr>
            <w:r w:rsidRPr="004F636A">
              <w:rPr>
                <w:rFonts w:eastAsia="Times New Roman" w:cstheme="minorHAnsi"/>
                <w:u w:val="single"/>
              </w:rPr>
              <w:t>Vnímání reality</w:t>
            </w:r>
          </w:p>
        </w:tc>
        <w:tc>
          <w:tcPr>
            <w:tcW w:w="4592" w:type="dxa"/>
          </w:tcPr>
          <w:p w14:paraId="41D32FF4" w14:textId="77777777" w:rsidR="00326CB3" w:rsidRPr="004F636A" w:rsidRDefault="00326CB3"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sidRPr="004F636A">
              <w:rPr>
                <w:rFonts w:eastAsia="Times New Roman" w:cstheme="minorHAnsi"/>
                <w:b/>
                <w:bCs/>
              </w:rPr>
              <w:t>Část A: 16 PZS s dlouhodobým PD</w:t>
            </w:r>
          </w:p>
          <w:p w14:paraId="5DE37935" w14:textId="77777777" w:rsidR="00326CB3" w:rsidRPr="004F636A" w:rsidRDefault="00326CB3"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u w:val="single"/>
              </w:rPr>
            </w:pPr>
            <w:r w:rsidRPr="004F636A">
              <w:rPr>
                <w:rFonts w:eastAsia="Times New Roman" w:cstheme="minorHAnsi"/>
                <w:b/>
                <w:bCs/>
                <w:u w:val="single"/>
              </w:rPr>
              <w:t>Vnímání reality</w:t>
            </w:r>
          </w:p>
        </w:tc>
      </w:tr>
      <w:tr w:rsidR="00326CB3" w:rsidRPr="00D77898" w14:paraId="5A09EB72" w14:textId="77777777" w:rsidTr="004F636A">
        <w:trPr>
          <w:trHeight w:val="454"/>
        </w:trPr>
        <w:tc>
          <w:tcPr>
            <w:cnfStyle w:val="001000000000" w:firstRow="0" w:lastRow="0" w:firstColumn="1" w:lastColumn="0" w:oddVBand="0" w:evenVBand="0" w:oddHBand="0" w:evenHBand="0" w:firstRowFirstColumn="0" w:firstRowLastColumn="0" w:lastRowFirstColumn="0" w:lastRowLastColumn="0"/>
            <w:tcW w:w="9184" w:type="dxa"/>
            <w:gridSpan w:val="2"/>
          </w:tcPr>
          <w:p w14:paraId="792D4DAD" w14:textId="77777777" w:rsidR="00326CB3" w:rsidRPr="00D77898" w:rsidRDefault="00326CB3" w:rsidP="00331334">
            <w:pPr>
              <w:spacing w:line="276" w:lineRule="auto"/>
              <w:rPr>
                <w:rFonts w:eastAsia="Times New Roman" w:cstheme="minorHAnsi"/>
              </w:rPr>
            </w:pPr>
            <w:r w:rsidRPr="00D77898">
              <w:rPr>
                <w:rFonts w:eastAsia="Times New Roman" w:cstheme="minorHAnsi"/>
              </w:rPr>
              <w:t>Jako částečná bariéra je vnímáno:</w:t>
            </w:r>
          </w:p>
        </w:tc>
      </w:tr>
      <w:tr w:rsidR="00326CB3" w:rsidRPr="00D77898" w14:paraId="688CDA57" w14:textId="77777777" w:rsidTr="004F63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92" w:type="dxa"/>
          </w:tcPr>
          <w:p w14:paraId="499A4928" w14:textId="77777777" w:rsidR="00326CB3" w:rsidRPr="00D77898" w:rsidRDefault="00326CB3" w:rsidP="00331334">
            <w:pPr>
              <w:pStyle w:val="Odstavecseseznamem"/>
              <w:numPr>
                <w:ilvl w:val="0"/>
                <w:numId w:val="8"/>
              </w:numPr>
              <w:spacing w:after="0" w:line="276" w:lineRule="auto"/>
              <w:ind w:left="318"/>
              <w:jc w:val="both"/>
              <w:rPr>
                <w:rFonts w:eastAsia="Times New Roman" w:cstheme="minorHAnsi"/>
              </w:rPr>
            </w:pPr>
            <w:r w:rsidRPr="00D77898">
              <w:rPr>
                <w:rFonts w:eastAsia="Times New Roman" w:cstheme="minorHAnsi"/>
                <w:b w:val="0"/>
                <w:bCs w:val="0"/>
              </w:rPr>
              <w:t xml:space="preserve">určité zatížení personálu a provozu, </w:t>
            </w:r>
          </w:p>
        </w:tc>
        <w:tc>
          <w:tcPr>
            <w:tcW w:w="4592" w:type="dxa"/>
          </w:tcPr>
          <w:p w14:paraId="3EF56E14" w14:textId="77777777" w:rsidR="00326CB3" w:rsidRPr="002F4DF4" w:rsidRDefault="00326CB3" w:rsidP="00331334">
            <w:pPr>
              <w:pStyle w:val="Odstavecseseznamem"/>
              <w:numPr>
                <w:ilvl w:val="0"/>
                <w:numId w:val="8"/>
              </w:numPr>
              <w:spacing w:after="0" w:line="276" w:lineRule="auto"/>
              <w:ind w:left="318"/>
              <w:jc w:val="both"/>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sidRPr="002F4DF4">
              <w:rPr>
                <w:rStyle w:val="markedcontent"/>
                <w:rFonts w:cstheme="minorHAnsi"/>
              </w:rPr>
              <w:t>určité zatížení personálu a provozu</w:t>
            </w:r>
          </w:p>
        </w:tc>
      </w:tr>
      <w:tr w:rsidR="00326CB3" w:rsidRPr="00D77898" w14:paraId="48B25D9E" w14:textId="77777777" w:rsidTr="004F636A">
        <w:trPr>
          <w:trHeight w:val="454"/>
        </w:trPr>
        <w:tc>
          <w:tcPr>
            <w:cnfStyle w:val="001000000000" w:firstRow="0" w:lastRow="0" w:firstColumn="1" w:lastColumn="0" w:oddVBand="0" w:evenVBand="0" w:oddHBand="0" w:evenHBand="0" w:firstRowFirstColumn="0" w:firstRowLastColumn="0" w:lastRowFirstColumn="0" w:lastRowLastColumn="0"/>
            <w:tcW w:w="4592" w:type="dxa"/>
          </w:tcPr>
          <w:p w14:paraId="7EA13D14" w14:textId="77777777" w:rsidR="00326CB3" w:rsidRPr="00D77898" w:rsidRDefault="00326CB3" w:rsidP="00331334">
            <w:pPr>
              <w:pStyle w:val="Odstavecseseznamem"/>
              <w:numPr>
                <w:ilvl w:val="0"/>
                <w:numId w:val="8"/>
              </w:numPr>
              <w:spacing w:after="0" w:line="276" w:lineRule="auto"/>
              <w:ind w:left="318"/>
              <w:jc w:val="both"/>
              <w:rPr>
                <w:rFonts w:eastAsia="Times New Roman" w:cstheme="minorHAnsi"/>
              </w:rPr>
            </w:pPr>
            <w:r w:rsidRPr="00D77898">
              <w:rPr>
                <w:rFonts w:eastAsia="Times New Roman" w:cstheme="minorHAnsi"/>
                <w:b w:val="0"/>
                <w:bCs w:val="0"/>
              </w:rPr>
              <w:t>finanční náročnost</w:t>
            </w:r>
          </w:p>
        </w:tc>
        <w:tc>
          <w:tcPr>
            <w:tcW w:w="4592" w:type="dxa"/>
          </w:tcPr>
          <w:p w14:paraId="0AB123AD" w14:textId="77777777" w:rsidR="00326CB3" w:rsidRPr="002F4DF4" w:rsidRDefault="00326CB3" w:rsidP="00331334">
            <w:pPr>
              <w:pStyle w:val="Odstavecseseznamem"/>
              <w:numPr>
                <w:ilvl w:val="0"/>
                <w:numId w:val="8"/>
              </w:numPr>
              <w:spacing w:after="0" w:line="276" w:lineRule="auto"/>
              <w:ind w:left="318"/>
              <w:jc w:val="both"/>
              <w:cnfStyle w:val="000000000000" w:firstRow="0" w:lastRow="0" w:firstColumn="0" w:lastColumn="0" w:oddVBand="0" w:evenVBand="0" w:oddHBand="0" w:evenHBand="0" w:firstRowFirstColumn="0" w:firstRowLastColumn="0" w:lastRowFirstColumn="0" w:lastRowLastColumn="0"/>
              <w:rPr>
                <w:rFonts w:eastAsia="Times New Roman" w:cstheme="minorHAnsi"/>
                <w:b/>
                <w:bCs/>
              </w:rPr>
            </w:pPr>
            <w:r w:rsidRPr="002F4DF4">
              <w:rPr>
                <w:rStyle w:val="markedcontent"/>
                <w:rFonts w:cstheme="minorHAnsi"/>
              </w:rPr>
              <w:t>finanční náročnost</w:t>
            </w:r>
          </w:p>
        </w:tc>
      </w:tr>
      <w:tr w:rsidR="00326CB3" w:rsidRPr="00D77898" w14:paraId="08551955" w14:textId="77777777" w:rsidTr="004F63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92" w:type="dxa"/>
          </w:tcPr>
          <w:p w14:paraId="7DBE51F5" w14:textId="77777777" w:rsidR="00326CB3" w:rsidRPr="00947B41" w:rsidRDefault="00326CB3" w:rsidP="00331334">
            <w:pPr>
              <w:pStyle w:val="Odstavecseseznamem"/>
              <w:numPr>
                <w:ilvl w:val="0"/>
                <w:numId w:val="8"/>
              </w:numPr>
              <w:spacing w:after="0" w:line="276" w:lineRule="auto"/>
              <w:ind w:left="318"/>
              <w:jc w:val="both"/>
              <w:rPr>
                <w:rFonts w:eastAsia="Times New Roman" w:cstheme="minorHAnsi"/>
              </w:rPr>
            </w:pPr>
            <w:r w:rsidRPr="00D77898">
              <w:rPr>
                <w:rFonts w:eastAsia="Times New Roman" w:cstheme="minorHAnsi"/>
                <w:b w:val="0"/>
                <w:bCs w:val="0"/>
              </w:rPr>
              <w:t xml:space="preserve">administrativní náročnost </w:t>
            </w:r>
          </w:p>
        </w:tc>
        <w:tc>
          <w:tcPr>
            <w:tcW w:w="4592" w:type="dxa"/>
          </w:tcPr>
          <w:p w14:paraId="095B22DC" w14:textId="77777777" w:rsidR="00326CB3" w:rsidRPr="002F4DF4" w:rsidRDefault="00326CB3" w:rsidP="00331334">
            <w:pPr>
              <w:pStyle w:val="Odstavecseseznamem"/>
              <w:numPr>
                <w:ilvl w:val="0"/>
                <w:numId w:val="8"/>
              </w:numPr>
              <w:spacing w:after="0" w:line="276" w:lineRule="auto"/>
              <w:ind w:left="318"/>
              <w:jc w:val="both"/>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sidRPr="002F4DF4">
              <w:rPr>
                <w:rStyle w:val="markedcontent"/>
                <w:rFonts w:cstheme="minorHAnsi"/>
              </w:rPr>
              <w:t>administrativní náročnost</w:t>
            </w:r>
          </w:p>
        </w:tc>
      </w:tr>
      <w:tr w:rsidR="00326CB3" w:rsidRPr="00D77898" w14:paraId="146B5C88" w14:textId="77777777" w:rsidTr="004F636A">
        <w:trPr>
          <w:trHeight w:val="454"/>
        </w:trPr>
        <w:tc>
          <w:tcPr>
            <w:cnfStyle w:val="001000000000" w:firstRow="0" w:lastRow="0" w:firstColumn="1" w:lastColumn="0" w:oddVBand="0" w:evenVBand="0" w:oddHBand="0" w:evenHBand="0" w:firstRowFirstColumn="0" w:firstRowLastColumn="0" w:lastRowFirstColumn="0" w:lastRowLastColumn="0"/>
            <w:tcW w:w="4592" w:type="dxa"/>
          </w:tcPr>
          <w:p w14:paraId="43B98953" w14:textId="77777777" w:rsidR="00326CB3" w:rsidRPr="00D77898" w:rsidRDefault="00326CB3" w:rsidP="00331334">
            <w:pPr>
              <w:pStyle w:val="Odstavecseseznamem"/>
              <w:numPr>
                <w:ilvl w:val="0"/>
                <w:numId w:val="8"/>
              </w:numPr>
              <w:spacing w:after="0" w:line="276" w:lineRule="auto"/>
              <w:ind w:left="318"/>
              <w:jc w:val="both"/>
              <w:rPr>
                <w:rFonts w:eastAsia="Times New Roman" w:cstheme="minorHAnsi"/>
              </w:rPr>
            </w:pPr>
            <w:r w:rsidRPr="00D77898">
              <w:rPr>
                <w:rFonts w:eastAsia="Times New Roman" w:cstheme="minorHAnsi"/>
                <w:b w:val="0"/>
                <w:bCs w:val="0"/>
              </w:rPr>
              <w:t xml:space="preserve">možnost rizika pro pacienty </w:t>
            </w:r>
          </w:p>
        </w:tc>
        <w:tc>
          <w:tcPr>
            <w:tcW w:w="4592" w:type="dxa"/>
          </w:tcPr>
          <w:p w14:paraId="3FD61EE0" w14:textId="77777777" w:rsidR="00326CB3" w:rsidRPr="002F4DF4" w:rsidRDefault="00326CB3" w:rsidP="00331334">
            <w:pPr>
              <w:pStyle w:val="Odstavecseseznamem"/>
              <w:numPr>
                <w:ilvl w:val="0"/>
                <w:numId w:val="8"/>
              </w:numPr>
              <w:spacing w:after="0" w:line="276" w:lineRule="auto"/>
              <w:ind w:left="318"/>
              <w:jc w:val="both"/>
              <w:cnfStyle w:val="000000000000" w:firstRow="0" w:lastRow="0" w:firstColumn="0" w:lastColumn="0" w:oddVBand="0" w:evenVBand="0" w:oddHBand="0" w:evenHBand="0" w:firstRowFirstColumn="0" w:firstRowLastColumn="0" w:lastRowFirstColumn="0" w:lastRowLastColumn="0"/>
              <w:rPr>
                <w:rFonts w:eastAsia="Times New Roman" w:cstheme="minorHAnsi"/>
                <w:b/>
                <w:bCs/>
              </w:rPr>
            </w:pPr>
            <w:r w:rsidRPr="002F4DF4">
              <w:rPr>
                <w:rStyle w:val="markedcontent"/>
                <w:rFonts w:cstheme="minorHAnsi"/>
              </w:rPr>
              <w:t>možnost rizika pro pacienty</w:t>
            </w:r>
          </w:p>
        </w:tc>
      </w:tr>
      <w:tr w:rsidR="00326CB3" w:rsidRPr="00D77898" w14:paraId="4F9E618C" w14:textId="77777777" w:rsidTr="008515E4">
        <w:trPr>
          <w:cnfStyle w:val="000000100000" w:firstRow="0" w:lastRow="0" w:firstColumn="0" w:lastColumn="0" w:oddVBand="0" w:evenVBand="0" w:oddHBand="1" w:evenHBand="0" w:firstRowFirstColumn="0" w:firstRowLastColumn="0" w:lastRowFirstColumn="0" w:lastRowLastColumn="0"/>
          <w:trHeight w:val="1218"/>
        </w:trPr>
        <w:tc>
          <w:tcPr>
            <w:cnfStyle w:val="001000000000" w:firstRow="0" w:lastRow="0" w:firstColumn="1" w:lastColumn="0" w:oddVBand="0" w:evenVBand="0" w:oddHBand="0" w:evenHBand="0" w:firstRowFirstColumn="0" w:firstRowLastColumn="0" w:lastRowFirstColumn="0" w:lastRowLastColumn="0"/>
            <w:tcW w:w="9184" w:type="dxa"/>
            <w:gridSpan w:val="2"/>
          </w:tcPr>
          <w:p w14:paraId="75C9891F" w14:textId="77777777" w:rsidR="00326CB3" w:rsidRPr="00CD18C0" w:rsidRDefault="00326CB3" w:rsidP="00331334">
            <w:pPr>
              <w:spacing w:line="276" w:lineRule="auto"/>
              <w:rPr>
                <w:rFonts w:eastAsia="Times New Roman" w:cstheme="minorHAnsi"/>
                <w:b w:val="0"/>
                <w:bCs w:val="0"/>
                <w:i/>
                <w:iCs/>
              </w:rPr>
            </w:pPr>
            <w:r w:rsidRPr="00D77898">
              <w:rPr>
                <w:rFonts w:eastAsia="Times New Roman" w:cstheme="minorHAnsi"/>
                <w:b w:val="0"/>
                <w:bCs w:val="0"/>
                <w:i/>
                <w:iCs/>
              </w:rPr>
              <w:t xml:space="preserve">Špatnou zkušenost z minulosti jako bariéru naprosto vylučuje </w:t>
            </w:r>
            <w:r w:rsidRPr="00667711">
              <w:rPr>
                <w:rFonts w:eastAsia="Times New Roman" w:cstheme="minorHAnsi"/>
                <w:i/>
                <w:iCs/>
              </w:rPr>
              <w:t>asi 50 % respondentů</w:t>
            </w:r>
            <w:r w:rsidRPr="00D77898">
              <w:rPr>
                <w:rFonts w:eastAsia="Times New Roman" w:cstheme="minorHAnsi"/>
                <w:b w:val="0"/>
                <w:bCs w:val="0"/>
                <w:i/>
                <w:iCs/>
              </w:rPr>
              <w:t xml:space="preserve"> </w:t>
            </w:r>
            <w:r>
              <w:rPr>
                <w:rFonts w:eastAsia="Times New Roman" w:cstheme="minorHAnsi"/>
                <w:b w:val="0"/>
                <w:bCs w:val="0"/>
                <w:i/>
                <w:iCs/>
              </w:rPr>
              <w:t xml:space="preserve">(v roce 2021 to bylo 70 %) </w:t>
            </w:r>
            <w:r w:rsidRPr="00D77898">
              <w:rPr>
                <w:rFonts w:eastAsia="Times New Roman" w:cstheme="minorHAnsi"/>
                <w:b w:val="0"/>
                <w:bCs w:val="0"/>
                <w:i/>
                <w:iCs/>
              </w:rPr>
              <w:t>z řad vedení nebo koordinátorů, ale pokud ji někdo jednoznačně zmiňuje, tak jsou to klíčové pozice pro PD: kontaktní osoba pro dobrovolníky nebo koordinátor dobrovolníků (osoby, které mají k dobrovolníkům nejblíže a mají tak nejvíce zkušeností nebo zážitků).</w:t>
            </w:r>
          </w:p>
        </w:tc>
      </w:tr>
    </w:tbl>
    <w:p w14:paraId="4CDDC651" w14:textId="77777777" w:rsidR="00326CB3" w:rsidRDefault="00326CB3" w:rsidP="00331334">
      <w:pPr>
        <w:spacing w:line="276" w:lineRule="auto"/>
      </w:pPr>
      <w:r>
        <w:t>U meziročního porovnání vnímání toho, co u PD převládá, stále platí, že zástupci PD ho hodnotí jako přínosné – tedy že klady jednoznačně převládají.</w:t>
      </w:r>
    </w:p>
    <w:p w14:paraId="730DFFCB" w14:textId="3220E92F" w:rsidR="00326CB3" w:rsidRDefault="005D1B03" w:rsidP="00331334">
      <w:pPr>
        <w:spacing w:line="276" w:lineRule="auto"/>
      </w:pPr>
      <w:r w:rsidRPr="003C79D6">
        <w:rPr>
          <w:noProof/>
        </w:rPr>
        <w:drawing>
          <wp:inline distT="0" distB="0" distL="0" distR="0" wp14:anchorId="339E6F64" wp14:editId="0A3A8196">
            <wp:extent cx="5838825" cy="1524000"/>
            <wp:effectExtent l="0" t="0" r="9525" b="0"/>
            <wp:docPr id="232" name="Graf 232">
              <a:extLst xmlns:a="http://schemas.openxmlformats.org/drawingml/2006/main">
                <a:ext uri="{FF2B5EF4-FFF2-40B4-BE49-F238E27FC236}">
                  <a16:creationId xmlns:a16="http://schemas.microsoft.com/office/drawing/2014/main" id="{1262C53C-6ED4-25EF-5121-A3052DD64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1AFDF0" w14:textId="77777777" w:rsidR="00326CB3" w:rsidRDefault="00326CB3" w:rsidP="00331334">
      <w:pPr>
        <w:pStyle w:val="Nadpis3"/>
        <w:spacing w:line="276" w:lineRule="auto"/>
      </w:pPr>
      <w:bookmarkStart w:id="22" w:name="_Toc122682200"/>
      <w:r w:rsidRPr="0089728F">
        <w:lastRenderedPageBreak/>
        <w:t>Evidence dat</w:t>
      </w:r>
      <w:bookmarkEnd w:id="22"/>
    </w:p>
    <w:p w14:paraId="558CCF4E" w14:textId="2B2A7F9C" w:rsidR="00326CB3" w:rsidRDefault="00326CB3" w:rsidP="00331334">
      <w:pPr>
        <w:spacing w:line="276" w:lineRule="auto"/>
      </w:pPr>
      <w:r w:rsidRPr="00F27D19">
        <w:rPr>
          <w:b/>
          <w:bCs/>
        </w:rPr>
        <w:t>Sledování systému evidence dat týkající se dobrovolnických aktivit spolu se začleněním administrativy ohledně PD do systému řízené dokumentace deklaruje i v</w:t>
      </w:r>
      <w:r w:rsidR="0039027A">
        <w:rPr>
          <w:b/>
          <w:bCs/>
        </w:rPr>
        <w:t xml:space="preserve">e výzkumu D </w:t>
      </w:r>
      <w:r w:rsidRPr="00F27D19">
        <w:rPr>
          <w:b/>
          <w:bCs/>
        </w:rPr>
        <w:t xml:space="preserve">většina </w:t>
      </w:r>
      <w:r>
        <w:rPr>
          <w:b/>
          <w:bCs/>
        </w:rPr>
        <w:t xml:space="preserve">těchto </w:t>
      </w:r>
      <w:r w:rsidRPr="00F27D19">
        <w:rPr>
          <w:b/>
          <w:bCs/>
        </w:rPr>
        <w:t>PZS.</w:t>
      </w:r>
      <w:r w:rsidRPr="00F27D19">
        <w:t xml:space="preserve"> </w:t>
      </w:r>
    </w:p>
    <w:p w14:paraId="15F9CB90" w14:textId="77777777" w:rsidR="00326CB3" w:rsidRDefault="00326CB3" w:rsidP="00331334">
      <w:pPr>
        <w:spacing w:line="276" w:lineRule="auto"/>
      </w:pPr>
      <w:r>
        <w:t>Sledování celkové funkčnosti nastavení a realizace PD se v obou šetřeních týkalo přibližně tří čtvrtin PZS.</w:t>
      </w:r>
    </w:p>
    <w:p w14:paraId="2B032031" w14:textId="77777777" w:rsidR="00326CB3" w:rsidRDefault="00326CB3" w:rsidP="00331334">
      <w:pPr>
        <w:spacing w:line="276" w:lineRule="auto"/>
      </w:pPr>
      <w:r w:rsidRPr="00F25EBE">
        <w:rPr>
          <w:noProof/>
        </w:rPr>
        <w:drawing>
          <wp:inline distT="0" distB="0" distL="0" distR="0" wp14:anchorId="4C5C0B68" wp14:editId="1BD75B78">
            <wp:extent cx="5753100" cy="1800225"/>
            <wp:effectExtent l="0" t="0" r="0" b="9525"/>
            <wp:docPr id="155" name="Graf 155">
              <a:extLst xmlns:a="http://schemas.openxmlformats.org/drawingml/2006/main">
                <a:ext uri="{FF2B5EF4-FFF2-40B4-BE49-F238E27FC236}">
                  <a16:creationId xmlns:a16="http://schemas.microsoft.com/office/drawing/2014/main" id="{5601F2A7-AF9A-3831-BC0D-F1A3BE873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1F6B937" w14:textId="77777777" w:rsidR="00326CB3" w:rsidRPr="004F636A" w:rsidRDefault="00326CB3" w:rsidP="00331334">
      <w:pPr>
        <w:pStyle w:val="Nadpis3"/>
        <w:spacing w:line="276" w:lineRule="auto"/>
      </w:pPr>
      <w:bookmarkStart w:id="23" w:name="_Toc122682201"/>
      <w:r w:rsidRPr="004F636A">
        <w:t>Hodnocení kvality a bezpečnosti dobrovolnického programu</w:t>
      </w:r>
      <w:bookmarkEnd w:id="23"/>
    </w:p>
    <w:p w14:paraId="7AAD5CE9" w14:textId="77777777" w:rsidR="005D1B03" w:rsidRDefault="005D1B03" w:rsidP="00331334">
      <w:pPr>
        <w:spacing w:line="276" w:lineRule="auto"/>
        <w:rPr>
          <w:b/>
          <w:bCs/>
        </w:rPr>
      </w:pPr>
      <w:r w:rsidRPr="002712DE">
        <w:rPr>
          <w:b/>
          <w:bCs/>
        </w:rPr>
        <w:t xml:space="preserve">Hodnocení kvality a bezpečnosti je u PZS ze sledovaných oblastí jedna z nejméně zavedených. </w:t>
      </w:r>
    </w:p>
    <w:p w14:paraId="67D25905" w14:textId="77777777" w:rsidR="005D1B03" w:rsidRDefault="005D1B03" w:rsidP="00331334">
      <w:pPr>
        <w:spacing w:line="276" w:lineRule="auto"/>
      </w:pPr>
      <w:r w:rsidRPr="00091EF4">
        <w:t>Vyhodnocování PD dle legislativně stanovených požadavků a standardů spolu se sledováním bezpečnosti a kvality PD s ohledem na pacienty mají zavedeno přibližně v polovině PZS s dlouhodobým PD.</w:t>
      </w:r>
      <w:r>
        <w:t xml:space="preserve"> </w:t>
      </w:r>
    </w:p>
    <w:p w14:paraId="0BADF0C2" w14:textId="0F820D17" w:rsidR="005D1B03" w:rsidRPr="00C65DF4" w:rsidRDefault="005D1B03" w:rsidP="00331334">
      <w:pPr>
        <w:spacing w:line="276" w:lineRule="auto"/>
        <w:rPr>
          <w:sz w:val="28"/>
          <w:szCs w:val="28"/>
        </w:rPr>
      </w:pPr>
      <w:r w:rsidRPr="000612E2">
        <w:t>Sledování a hodnocení PD podle statistických ukazatelů</w:t>
      </w:r>
      <w:r w:rsidR="00D4163C">
        <w:t>,</w:t>
      </w:r>
      <w:r w:rsidR="0039027A">
        <w:t xml:space="preserve"> které vycházejí z inovované metodiky a</w:t>
      </w:r>
      <w:r w:rsidR="00D4163C">
        <w:t xml:space="preserve"> na které byli respondenti dotazováni,</w:t>
      </w:r>
      <w:r w:rsidRPr="000612E2">
        <w:t xml:space="preserve"> je v rámci práce s daty nejslabším aspektem. PZS s dlouhodobým PD tyto ukazatele sledují pouze v polovině v případů.</w:t>
      </w:r>
    </w:p>
    <w:p w14:paraId="2AF9F115" w14:textId="77777777" w:rsidR="005D1B03" w:rsidRDefault="005D1B03" w:rsidP="00331334">
      <w:pPr>
        <w:spacing w:line="276" w:lineRule="auto"/>
      </w:pPr>
      <w:r w:rsidRPr="002712DE">
        <w:rPr>
          <w:noProof/>
        </w:rPr>
        <w:drawing>
          <wp:inline distT="0" distB="0" distL="0" distR="0" wp14:anchorId="51A28BB8" wp14:editId="10BBFB77">
            <wp:extent cx="5695950" cy="1362075"/>
            <wp:effectExtent l="0" t="0" r="0" b="9525"/>
            <wp:docPr id="233" name="Graf 233">
              <a:extLst xmlns:a="http://schemas.openxmlformats.org/drawingml/2006/main">
                <a:ext uri="{FF2B5EF4-FFF2-40B4-BE49-F238E27FC236}">
                  <a16:creationId xmlns:a16="http://schemas.microsoft.com/office/drawing/2014/main" id="{B4F09575-5F7A-A97F-4240-AE77EE6742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0150626" w14:textId="77777777" w:rsidR="00326CB3" w:rsidRPr="00EA0EB6" w:rsidRDefault="00326CB3" w:rsidP="00331334">
      <w:pPr>
        <w:pStyle w:val="Nadpis3"/>
        <w:spacing w:line="276" w:lineRule="auto"/>
      </w:pPr>
      <w:bookmarkStart w:id="24" w:name="_Toc122682202"/>
      <w:r w:rsidRPr="00EA0EB6">
        <w:t>Systém práce s riziky</w:t>
      </w:r>
      <w:bookmarkEnd w:id="24"/>
    </w:p>
    <w:p w14:paraId="2D5D55CE" w14:textId="1AE90927" w:rsidR="005D1B03" w:rsidRDefault="005D1B03" w:rsidP="00331334">
      <w:pPr>
        <w:spacing w:line="276" w:lineRule="auto"/>
        <w:rPr>
          <w:b/>
          <w:bCs/>
        </w:rPr>
      </w:pPr>
      <w:bookmarkStart w:id="25" w:name="_Hlk119412446"/>
      <w:r w:rsidRPr="00D86D40">
        <w:rPr>
          <w:b/>
          <w:bCs/>
        </w:rPr>
        <w:t xml:space="preserve">Systém práce s riziky v rámci rozvoje PD patří mezi </w:t>
      </w:r>
      <w:r>
        <w:rPr>
          <w:b/>
          <w:bCs/>
        </w:rPr>
        <w:t xml:space="preserve">méně </w:t>
      </w:r>
      <w:r w:rsidRPr="00D86D40">
        <w:rPr>
          <w:b/>
          <w:bCs/>
        </w:rPr>
        <w:t xml:space="preserve">rozvinuté oblasti. V roce 2022 </w:t>
      </w:r>
      <w:r w:rsidR="0039027A">
        <w:rPr>
          <w:b/>
          <w:bCs/>
        </w:rPr>
        <w:t xml:space="preserve">ve výzkumu D </w:t>
      </w:r>
      <w:r w:rsidRPr="00D86D40">
        <w:rPr>
          <w:b/>
          <w:bCs/>
        </w:rPr>
        <w:t xml:space="preserve">má pouze třetina těchto PZS zajištěný systém posuzování rizik, které souvisí s realizací PD u pacientů. </w:t>
      </w:r>
    </w:p>
    <w:p w14:paraId="70B17E79" w14:textId="63C240DE" w:rsidR="005D1B03" w:rsidRDefault="005D1B03" w:rsidP="00331334">
      <w:pPr>
        <w:spacing w:line="276" w:lineRule="auto"/>
        <w:rPr>
          <w:b/>
          <w:bCs/>
        </w:rPr>
      </w:pPr>
      <w:r>
        <w:rPr>
          <w:b/>
          <w:bCs/>
        </w:rPr>
        <w:t>Zároveň pouze polovina PZS deklaruje, že mají v</w:t>
      </w:r>
      <w:r w:rsidR="0039027A">
        <w:rPr>
          <w:b/>
          <w:bCs/>
        </w:rPr>
        <w:t xml:space="preserve">e výzkumu D </w:t>
      </w:r>
      <w:r>
        <w:rPr>
          <w:b/>
          <w:bCs/>
        </w:rPr>
        <w:t>zavedené sledování bezpečnosti PD z pohledu pacientů nebo zajištěné sledování kvality PD s ohledem na přání a očekávání pacientů.</w:t>
      </w:r>
    </w:p>
    <w:p w14:paraId="0B18F96E" w14:textId="14EBC932" w:rsidR="0071573F" w:rsidRPr="002B2DAE" w:rsidRDefault="0071573F" w:rsidP="00331334">
      <w:pPr>
        <w:spacing w:line="276" w:lineRule="auto"/>
      </w:pPr>
      <w:r w:rsidRPr="000612E2">
        <w:lastRenderedPageBreak/>
        <w:t>Spolupráce manažera kvality s koordinátorem dobrovolníků splňuje menší počet PZS s dlouhodobým PD, jedná se o jednu z jejich slabších stránek, kdy ho mají zavedeny tři pětiny.</w:t>
      </w:r>
    </w:p>
    <w:bookmarkEnd w:id="25"/>
    <w:p w14:paraId="12C9D13A" w14:textId="77777777" w:rsidR="00326CB3" w:rsidRPr="00C422CA" w:rsidRDefault="00326CB3" w:rsidP="00331334">
      <w:pPr>
        <w:spacing w:line="276" w:lineRule="auto"/>
      </w:pPr>
      <w:r w:rsidRPr="00612B30">
        <w:rPr>
          <w:noProof/>
        </w:rPr>
        <w:drawing>
          <wp:inline distT="0" distB="0" distL="0" distR="0" wp14:anchorId="42C183E0" wp14:editId="4272C64C">
            <wp:extent cx="5819775" cy="1847850"/>
            <wp:effectExtent l="0" t="0" r="9525" b="0"/>
            <wp:docPr id="177" name="Graf 177">
              <a:extLst xmlns:a="http://schemas.openxmlformats.org/drawingml/2006/main">
                <a:ext uri="{FF2B5EF4-FFF2-40B4-BE49-F238E27FC236}">
                  <a16:creationId xmlns:a16="http://schemas.microsoft.com/office/drawing/2014/main" id="{78948D6D-AE5C-9F6F-26F1-21FB48FB3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36C5969" w14:textId="77777777" w:rsidR="00326CB3" w:rsidRDefault="00326CB3" w:rsidP="00331334">
      <w:pPr>
        <w:pStyle w:val="Nadpis3"/>
        <w:spacing w:line="276" w:lineRule="auto"/>
      </w:pPr>
      <w:bookmarkStart w:id="26" w:name="_Toc122682203"/>
      <w:r w:rsidRPr="00A97139">
        <w:t>Systém práce s</w:t>
      </w:r>
      <w:r>
        <w:t> </w:t>
      </w:r>
      <w:r w:rsidRPr="00A97139">
        <w:t>dobrovolníky</w:t>
      </w:r>
      <w:bookmarkEnd w:id="26"/>
    </w:p>
    <w:p w14:paraId="3554E4D1" w14:textId="10DEA7CD" w:rsidR="005D1B03" w:rsidRDefault="005D1B03" w:rsidP="00331334">
      <w:pPr>
        <w:spacing w:line="276" w:lineRule="auto"/>
      </w:pPr>
      <w:r w:rsidRPr="007D70CB">
        <w:t>Některé aspekty systému práce s dobrovolníky byly zjišťovány pouze v</w:t>
      </w:r>
      <w:r w:rsidR="0039027A">
        <w:t>e výzkumu D</w:t>
      </w:r>
      <w:r w:rsidRPr="007D70CB">
        <w:t>. Aspekty jako proškolení koordinátora PD, stanovení kritérií pro nábor vhodných dobrovolníků, výběr vhodných oddělení pro PD nebo samotné určení koordinátora PD mají hotová téměř všechna PZS.</w:t>
      </w:r>
    </w:p>
    <w:p w14:paraId="14DB07C9" w14:textId="63CEC6FA" w:rsidR="005D1B03" w:rsidRPr="007D70CB" w:rsidRDefault="005D1B03" w:rsidP="00331334">
      <w:pPr>
        <w:spacing w:line="276" w:lineRule="auto"/>
      </w:pPr>
      <w:r>
        <w:t>Přibližně pětině PZS stále chybí zavedení systému detekce rizikového dobrovolníka</w:t>
      </w:r>
      <w:r w:rsidR="0081134F">
        <w:t>, který potenciálně může ohrozit reputaci celého PD</w:t>
      </w:r>
    </w:p>
    <w:p w14:paraId="31C6660A" w14:textId="77777777" w:rsidR="005D1B03" w:rsidRPr="00D26CAF" w:rsidRDefault="005D1B03" w:rsidP="00331334">
      <w:pPr>
        <w:spacing w:line="276" w:lineRule="auto"/>
        <w:rPr>
          <w:sz w:val="28"/>
          <w:szCs w:val="28"/>
        </w:rPr>
      </w:pPr>
      <w:r w:rsidRPr="00C70406">
        <w:rPr>
          <w:noProof/>
          <w:sz w:val="28"/>
          <w:szCs w:val="28"/>
        </w:rPr>
        <w:drawing>
          <wp:inline distT="0" distB="0" distL="0" distR="0" wp14:anchorId="43C0FE32" wp14:editId="74A2D4FB">
            <wp:extent cx="5848350" cy="2981325"/>
            <wp:effectExtent l="0" t="0" r="0" b="9525"/>
            <wp:docPr id="110" name="Graf 110">
              <a:extLst xmlns:a="http://schemas.openxmlformats.org/drawingml/2006/main">
                <a:ext uri="{FF2B5EF4-FFF2-40B4-BE49-F238E27FC236}">
                  <a16:creationId xmlns:a16="http://schemas.microsoft.com/office/drawing/2014/main" id="{2B56E779-8137-2A04-9B4A-99C74F0F4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3455411" w14:textId="72CD5B6B" w:rsidR="005D1B03" w:rsidRDefault="005D1B03" w:rsidP="00331334">
      <w:pPr>
        <w:spacing w:line="276" w:lineRule="auto"/>
        <w:rPr>
          <w:b/>
          <w:bCs/>
        </w:rPr>
      </w:pPr>
      <w:r w:rsidRPr="009C1A19">
        <w:rPr>
          <w:b/>
          <w:bCs/>
        </w:rPr>
        <w:t xml:space="preserve">Ohledně hodnocení zpětné vazby nebo spokojenosti v rámci rozvoje PD </w:t>
      </w:r>
      <w:r>
        <w:rPr>
          <w:b/>
          <w:bCs/>
        </w:rPr>
        <w:t>mají</w:t>
      </w:r>
      <w:r w:rsidRPr="009C1A19">
        <w:rPr>
          <w:b/>
          <w:bCs/>
        </w:rPr>
        <w:t xml:space="preserve"> podle deklarací vedoucích pracovníků PZS </w:t>
      </w:r>
      <w:r>
        <w:rPr>
          <w:b/>
          <w:bCs/>
        </w:rPr>
        <w:t xml:space="preserve">s dlouhodobým PD </w:t>
      </w:r>
      <w:r w:rsidRPr="009C1A19">
        <w:rPr>
          <w:b/>
          <w:bCs/>
        </w:rPr>
        <w:t>v</w:t>
      </w:r>
      <w:r w:rsidR="0039027A">
        <w:rPr>
          <w:b/>
          <w:bCs/>
        </w:rPr>
        <w:t xml:space="preserve">e výzkumu D </w:t>
      </w:r>
      <w:r w:rsidRPr="009C1A19">
        <w:rPr>
          <w:b/>
          <w:bCs/>
        </w:rPr>
        <w:t>ve čtyřech pětinách případů zavedené nástroje pro toto měření.</w:t>
      </w:r>
    </w:p>
    <w:p w14:paraId="1F9FB4CB" w14:textId="582B02D0" w:rsidR="00326CB3" w:rsidRPr="00D26CAF" w:rsidRDefault="005D1B03" w:rsidP="00331334">
      <w:pPr>
        <w:pStyle w:val="Nadpis3"/>
        <w:spacing w:line="276" w:lineRule="auto"/>
      </w:pPr>
      <w:bookmarkStart w:id="27" w:name="_Toc122682204"/>
      <w:r>
        <w:t>Informovanost, seznámení zdravotnického personálu s</w:t>
      </w:r>
      <w:r w:rsidR="00326CB3" w:rsidRPr="00D26CAF">
        <w:t xml:space="preserve"> dobrovolnick</w:t>
      </w:r>
      <w:r>
        <w:t>ým</w:t>
      </w:r>
      <w:r w:rsidR="00326CB3" w:rsidRPr="00D26CAF">
        <w:t xml:space="preserve"> program</w:t>
      </w:r>
      <w:r>
        <w:t>em</w:t>
      </w:r>
      <w:bookmarkEnd w:id="27"/>
    </w:p>
    <w:p w14:paraId="0A9321FF" w14:textId="6C5CF3B0" w:rsidR="005D1B03" w:rsidRDefault="005D1B03" w:rsidP="00331334">
      <w:pPr>
        <w:spacing w:line="276" w:lineRule="auto"/>
        <w:rPr>
          <w:highlight w:val="green"/>
        </w:rPr>
      </w:pPr>
      <w:r w:rsidRPr="00C65DF4">
        <w:rPr>
          <w:b/>
          <w:bCs/>
        </w:rPr>
        <w:t>V oblasti informovanosti zdravotního personálu s problematikou PD</w:t>
      </w:r>
      <w:r>
        <w:rPr>
          <w:b/>
          <w:bCs/>
        </w:rPr>
        <w:t>, která byla zjišťována v roce 2022</w:t>
      </w:r>
      <w:r w:rsidR="0039027A">
        <w:rPr>
          <w:b/>
          <w:bCs/>
        </w:rPr>
        <w:t xml:space="preserve"> ve výzkumu D</w:t>
      </w:r>
      <w:r>
        <w:rPr>
          <w:b/>
          <w:bCs/>
        </w:rPr>
        <w:t>,</w:t>
      </w:r>
      <w:r w:rsidRPr="00C65DF4">
        <w:rPr>
          <w:b/>
          <w:bCs/>
        </w:rPr>
        <w:t xml:space="preserve"> si tato PZS vedou výborně. Téměř všichni zástupci vedoucích pozic PZS s dlouhodobým PD deklarují, že se jim podařilo seznámit zdravotní personál s problematikou PD, </w:t>
      </w:r>
      <w:r w:rsidRPr="00C65DF4">
        <w:rPr>
          <w:b/>
          <w:bCs/>
        </w:rPr>
        <w:lastRenderedPageBreak/>
        <w:t>stejně jako se jim povedlo prosadit informovanost o PD směrem k pacientům, rodinným příslušníkům.</w:t>
      </w:r>
      <w:r>
        <w:t xml:space="preserve"> </w:t>
      </w:r>
    </w:p>
    <w:p w14:paraId="498BE2EB" w14:textId="77777777" w:rsidR="005D1B03" w:rsidRDefault="005D1B03" w:rsidP="00331334">
      <w:pPr>
        <w:spacing w:line="276" w:lineRule="auto"/>
      </w:pPr>
      <w:r w:rsidRPr="00C65DF4">
        <w:t>V případě seznámení s problematikou PD administrativně-obslužného personálu (THP) je situace o něco horší, tu deklarují pouze přibližně tři pětiny vedoucích PZS s dlouhodobým PD.</w:t>
      </w:r>
    </w:p>
    <w:p w14:paraId="08A822E8" w14:textId="77777777" w:rsidR="00326CB3" w:rsidRDefault="00326CB3" w:rsidP="00331334">
      <w:pPr>
        <w:spacing w:line="276" w:lineRule="auto"/>
      </w:pPr>
      <w:r w:rsidRPr="00612B30">
        <w:rPr>
          <w:noProof/>
        </w:rPr>
        <w:drawing>
          <wp:inline distT="0" distB="0" distL="0" distR="0" wp14:anchorId="0CA78ACF" wp14:editId="7B2D7BC8">
            <wp:extent cx="5676900" cy="2009775"/>
            <wp:effectExtent l="0" t="0" r="0" b="9525"/>
            <wp:docPr id="179" name="Graf 179">
              <a:extLst xmlns:a="http://schemas.openxmlformats.org/drawingml/2006/main">
                <a:ext uri="{FF2B5EF4-FFF2-40B4-BE49-F238E27FC236}">
                  <a16:creationId xmlns:a16="http://schemas.microsoft.com/office/drawing/2014/main" id="{1416AC58-6E19-706A-144A-F021D67127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4FDAE6" w14:textId="77777777" w:rsidR="00326CB3" w:rsidRPr="00D26CAF" w:rsidRDefault="00326CB3" w:rsidP="00331334">
      <w:pPr>
        <w:pStyle w:val="Nadpis3"/>
        <w:spacing w:line="276" w:lineRule="auto"/>
      </w:pPr>
      <w:bookmarkStart w:id="28" w:name="_Toc122682205"/>
      <w:r w:rsidRPr="00D26CAF">
        <w:t>Preferované skupiny a typy pacientů a dobrovolnické aktivity</w:t>
      </w:r>
      <w:bookmarkEnd w:id="28"/>
    </w:p>
    <w:p w14:paraId="0F4A5E73" w14:textId="77777777" w:rsidR="005D1B03" w:rsidRDefault="005D1B03" w:rsidP="00331334">
      <w:pPr>
        <w:spacing w:line="276" w:lineRule="auto"/>
      </w:pPr>
      <w:r>
        <w:t>V roce 2022 zástupci PZS většinově tvrdili, že dobrovolníci se primárně věnují nebo poskytují psychosociální podporu pacientům.</w:t>
      </w:r>
    </w:p>
    <w:p w14:paraId="33162537" w14:textId="594417ED" w:rsidR="005D1B03" w:rsidRDefault="005D1B03" w:rsidP="00331334">
      <w:pPr>
        <w:spacing w:line="276" w:lineRule="auto"/>
      </w:pPr>
      <w:r w:rsidRPr="00E8542E">
        <w:rPr>
          <w:b/>
          <w:bCs/>
        </w:rPr>
        <w:t>Specifikum těchto PZS, které bylo zjišťováno v roce 2022</w:t>
      </w:r>
      <w:r w:rsidR="0039027A">
        <w:rPr>
          <w:b/>
          <w:bCs/>
        </w:rPr>
        <w:t xml:space="preserve"> ve výzkumu D</w:t>
      </w:r>
      <w:r w:rsidRPr="00E8542E">
        <w:rPr>
          <w:b/>
          <w:bCs/>
        </w:rPr>
        <w:t>, je zapojování dobrovolníků do osvěty a podpory zdraví, které deklarují téměř dvě třetiny z nich.</w:t>
      </w:r>
      <w:r>
        <w:rPr>
          <w:b/>
          <w:bCs/>
        </w:rPr>
        <w:t xml:space="preserve"> </w:t>
      </w:r>
      <w:r w:rsidRPr="00E8542E">
        <w:t>Více než polovina těchto PZS také zapojuje dobrovolníky do mimořádných situací.</w:t>
      </w:r>
    </w:p>
    <w:p w14:paraId="49E01D20" w14:textId="77777777" w:rsidR="00326CB3" w:rsidRPr="00E8542E" w:rsidRDefault="00326CB3" w:rsidP="00331334">
      <w:pPr>
        <w:spacing w:line="276" w:lineRule="auto"/>
        <w:rPr>
          <w:b/>
          <w:bCs/>
        </w:rPr>
      </w:pPr>
      <w:r w:rsidRPr="00FB2334">
        <w:rPr>
          <w:b/>
          <w:bCs/>
          <w:noProof/>
        </w:rPr>
        <w:drawing>
          <wp:inline distT="0" distB="0" distL="0" distR="0" wp14:anchorId="0BA3C918" wp14:editId="2566607B">
            <wp:extent cx="5695950" cy="2228850"/>
            <wp:effectExtent l="0" t="0" r="0" b="0"/>
            <wp:docPr id="180" name="Graf 180">
              <a:extLst xmlns:a="http://schemas.openxmlformats.org/drawingml/2006/main">
                <a:ext uri="{FF2B5EF4-FFF2-40B4-BE49-F238E27FC236}">
                  <a16:creationId xmlns:a16="http://schemas.microsoft.com/office/drawing/2014/main" id="{E6553F2C-2D80-905F-FB28-4C787235CA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C43C965" w14:textId="77777777" w:rsidR="005D1B03" w:rsidRDefault="005D1B03" w:rsidP="00331334">
      <w:pPr>
        <w:spacing w:line="276" w:lineRule="auto"/>
      </w:pPr>
      <w:r w:rsidRPr="0014241B">
        <w:t xml:space="preserve">Vedle oblastí PD byly zjišťovány také konkrétní typy dobrovolnických činností. </w:t>
      </w:r>
      <w:r>
        <w:t>Převládají aktivity jako společnost osamělým pacientům, čtení knih nebo denního tisku, výtvarné aktivity či společenské hry.</w:t>
      </w:r>
    </w:p>
    <w:p w14:paraId="7F920E57" w14:textId="744F1BE7" w:rsidR="005D1B03" w:rsidRPr="0014241B" w:rsidRDefault="005D1B03" w:rsidP="00331334">
      <w:pPr>
        <w:spacing w:line="276" w:lineRule="auto"/>
        <w:rPr>
          <w:b/>
          <w:bCs/>
        </w:rPr>
      </w:pPr>
      <w:r w:rsidRPr="0014241B">
        <w:rPr>
          <w:b/>
          <w:bCs/>
        </w:rPr>
        <w:t xml:space="preserve">Činnost, kterou specificky uvádějí pouze zástupci PZS s dlouhodobým PD, se týká činností pomáhající personálu v péči o </w:t>
      </w:r>
      <w:r w:rsidR="00EC4B14">
        <w:rPr>
          <w:b/>
          <w:bCs/>
        </w:rPr>
        <w:t>covid</w:t>
      </w:r>
      <w:r w:rsidRPr="0014241B">
        <w:rPr>
          <w:b/>
          <w:bCs/>
        </w:rPr>
        <w:t xml:space="preserve">ové nebo jinak infekční pacienty. </w:t>
      </w:r>
    </w:p>
    <w:p w14:paraId="213D1A1E" w14:textId="77777777" w:rsidR="005D1B03" w:rsidRDefault="005D1B03" w:rsidP="00331334">
      <w:pPr>
        <w:spacing w:line="276" w:lineRule="auto"/>
      </w:pPr>
      <w:r w:rsidRPr="0014241B">
        <w:t>Aktivity spjaté s pomocí při akcích zaměřených na prevenci a osvětu v případě PZS s dlouhodobým PD zmiňují respondenti ve více než v polovině případů.</w:t>
      </w:r>
    </w:p>
    <w:p w14:paraId="1A484959" w14:textId="77777777" w:rsidR="00326CB3" w:rsidRDefault="00326CB3" w:rsidP="00331334">
      <w:pPr>
        <w:spacing w:line="276" w:lineRule="auto"/>
        <w:rPr>
          <w:b/>
          <w:bCs/>
        </w:rPr>
      </w:pPr>
      <w:r w:rsidRPr="00EA6308">
        <w:rPr>
          <w:b/>
          <w:bCs/>
          <w:noProof/>
        </w:rPr>
        <w:lastRenderedPageBreak/>
        <w:drawing>
          <wp:inline distT="0" distB="0" distL="0" distR="0" wp14:anchorId="63902274" wp14:editId="0E8A350B">
            <wp:extent cx="5772150" cy="3419475"/>
            <wp:effectExtent l="0" t="0" r="0" b="9525"/>
            <wp:docPr id="181" name="Graf 181">
              <a:extLst xmlns:a="http://schemas.openxmlformats.org/drawingml/2006/main">
                <a:ext uri="{FF2B5EF4-FFF2-40B4-BE49-F238E27FC236}">
                  <a16:creationId xmlns:a16="http://schemas.microsoft.com/office/drawing/2014/main" id="{3AD183B5-5CDD-3D64-E6C4-9D01D1AF96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2329181" w14:textId="77777777" w:rsidR="00326CB3" w:rsidRDefault="00326CB3" w:rsidP="00331334">
      <w:pPr>
        <w:spacing w:line="276" w:lineRule="auto"/>
        <w:rPr>
          <w:b/>
          <w:bCs/>
        </w:rPr>
      </w:pPr>
      <w:r>
        <w:rPr>
          <w:b/>
          <w:bCs/>
        </w:rPr>
        <w:t>Nejpreferovanějším typem pacientů z pohledu rozvoje PD jsou pro tato PZS geriatričtí pacienti/klienti. Dvě třetiny preferují onkologické pacienty/klienty, polovina se přiklání také k psychiatrickým pacientům/klientům nebo těm, co jsou v paliativní péči.</w:t>
      </w:r>
    </w:p>
    <w:p w14:paraId="4904E837" w14:textId="77777777" w:rsidR="00326CB3" w:rsidRDefault="00326CB3" w:rsidP="00331334">
      <w:pPr>
        <w:spacing w:line="276" w:lineRule="auto"/>
        <w:rPr>
          <w:b/>
          <w:bCs/>
        </w:rPr>
      </w:pPr>
      <w:r w:rsidRPr="00D7026A">
        <w:rPr>
          <w:noProof/>
          <w:sz w:val="28"/>
          <w:szCs w:val="28"/>
        </w:rPr>
        <w:drawing>
          <wp:inline distT="0" distB="0" distL="0" distR="0" wp14:anchorId="65A1CAF0" wp14:editId="6D3C7517">
            <wp:extent cx="5675630" cy="2171700"/>
            <wp:effectExtent l="0" t="0" r="1270" b="0"/>
            <wp:docPr id="192" name="Graf 192">
              <a:extLst xmlns:a="http://schemas.openxmlformats.org/drawingml/2006/main">
                <a:ext uri="{FF2B5EF4-FFF2-40B4-BE49-F238E27FC236}">
                  <a16:creationId xmlns:a16="http://schemas.microsoft.com/office/drawing/2014/main" id="{D3461BAA-ABC5-A2BA-6DB5-CAEEBFDB52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C4D6477" w14:textId="77777777" w:rsidR="00326CB3" w:rsidRDefault="00326CB3" w:rsidP="00331334">
      <w:pPr>
        <w:spacing w:line="276" w:lineRule="auto"/>
        <w:rPr>
          <w:b/>
          <w:bCs/>
        </w:rPr>
      </w:pPr>
      <w:r>
        <w:rPr>
          <w:b/>
          <w:bCs/>
        </w:rPr>
        <w:t>Preferovanými skupinami pacientů z hlediska věku jsou senioři 65+, další nejčastěji zmiňovanou skupinou jsou dospělí pacienti ve věku 20-65 let.</w:t>
      </w:r>
    </w:p>
    <w:p w14:paraId="201404F2" w14:textId="77777777" w:rsidR="00326CB3" w:rsidRDefault="00326CB3" w:rsidP="00331334">
      <w:pPr>
        <w:spacing w:line="276" w:lineRule="auto"/>
        <w:rPr>
          <w:b/>
          <w:bCs/>
        </w:rPr>
      </w:pPr>
      <w:r w:rsidRPr="000B32C7">
        <w:rPr>
          <w:b/>
          <w:bCs/>
          <w:noProof/>
        </w:rPr>
        <w:drawing>
          <wp:inline distT="0" distB="0" distL="0" distR="0" wp14:anchorId="342F2935" wp14:editId="0DECDFCF">
            <wp:extent cx="5675630" cy="1628775"/>
            <wp:effectExtent l="0" t="0" r="1270" b="9525"/>
            <wp:docPr id="182" name="Graf 182">
              <a:extLst xmlns:a="http://schemas.openxmlformats.org/drawingml/2006/main">
                <a:ext uri="{FF2B5EF4-FFF2-40B4-BE49-F238E27FC236}">
                  <a16:creationId xmlns:a16="http://schemas.microsoft.com/office/drawing/2014/main" id="{452532D4-5CC7-16F2-495A-0379B1A7E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B0E77FA" w14:textId="6761F819" w:rsidR="00326CB3" w:rsidRPr="00D26CAF" w:rsidRDefault="00326CB3" w:rsidP="00331334">
      <w:pPr>
        <w:pStyle w:val="Nadpis3"/>
        <w:spacing w:line="276" w:lineRule="auto"/>
      </w:pPr>
      <w:bookmarkStart w:id="29" w:name="_Toc122682206"/>
      <w:r w:rsidRPr="00D26CAF">
        <w:lastRenderedPageBreak/>
        <w:t xml:space="preserve">Dobrovolnické a mimořádné situace během pandemie </w:t>
      </w:r>
      <w:r w:rsidR="00EC4B14">
        <w:t>covid</w:t>
      </w:r>
      <w:r w:rsidRPr="00D26CAF">
        <w:t>-19</w:t>
      </w:r>
      <w:bookmarkEnd w:id="29"/>
    </w:p>
    <w:p w14:paraId="69212F72" w14:textId="0F2CB30B" w:rsidR="005D1B03" w:rsidRDefault="005D1B03" w:rsidP="00331334">
      <w:pPr>
        <w:spacing w:line="276" w:lineRule="auto"/>
      </w:pPr>
      <w:r w:rsidRPr="005C7473">
        <w:t xml:space="preserve">Specifickou sledovanou oblastí bylo období mimořádné situace během pandemie </w:t>
      </w:r>
      <w:r w:rsidR="00EC4B14">
        <w:t>covid</w:t>
      </w:r>
      <w:r w:rsidRPr="005C7473">
        <w:t xml:space="preserve">-19. V roce 2022 </w:t>
      </w:r>
      <w:r w:rsidR="0039027A">
        <w:t xml:space="preserve">ve výzkumu D </w:t>
      </w:r>
      <w:r w:rsidRPr="005C7473">
        <w:t xml:space="preserve">největší změnu zaznamenaly PZS s dlouhodobým PD ve způsobu plánování konkrétních dobrovolnických aktivit, kterou deklaruje 89 % respondentů. </w:t>
      </w:r>
    </w:p>
    <w:p w14:paraId="392613F0" w14:textId="77777777" w:rsidR="005D1B03" w:rsidRDefault="005D1B03" w:rsidP="00331334">
      <w:pPr>
        <w:spacing w:line="276" w:lineRule="auto"/>
      </w:pPr>
      <w:r w:rsidRPr="005C7473">
        <w:t>K významnějším změnám došlo u tohoto typu PZS také v systému organizace PD nebo způsobu zjišťování potřeb pacientů. Ostatní změny, jako např. sledování kvality PD s ohledem na přání pacientů, se již týkaly pouze necelé dvě čtvrtiny respondentů tohoto typu PZS.</w:t>
      </w:r>
      <w:r>
        <w:t xml:space="preserve"> </w:t>
      </w:r>
    </w:p>
    <w:p w14:paraId="1EDC169F" w14:textId="77777777" w:rsidR="00326CB3" w:rsidRDefault="00326CB3" w:rsidP="00331334">
      <w:pPr>
        <w:spacing w:line="276" w:lineRule="auto"/>
      </w:pPr>
      <w:r w:rsidRPr="00045CA0">
        <w:rPr>
          <w:noProof/>
        </w:rPr>
        <w:drawing>
          <wp:inline distT="0" distB="0" distL="0" distR="0" wp14:anchorId="69E110D1" wp14:editId="26E54EC0">
            <wp:extent cx="5638800" cy="2390775"/>
            <wp:effectExtent l="0" t="0" r="0" b="9525"/>
            <wp:docPr id="183" name="Graf 183">
              <a:extLst xmlns:a="http://schemas.openxmlformats.org/drawingml/2006/main">
                <a:ext uri="{FF2B5EF4-FFF2-40B4-BE49-F238E27FC236}">
                  <a16:creationId xmlns:a16="http://schemas.microsoft.com/office/drawing/2014/main" id="{2A3181FA-6764-2198-C6F8-CD797535A4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C5C8D54" w14:textId="5C17913A" w:rsidR="00326CB3" w:rsidRDefault="00326CB3" w:rsidP="00331334">
      <w:pPr>
        <w:spacing w:line="276" w:lineRule="auto"/>
      </w:pPr>
      <w:r w:rsidRPr="003731FD">
        <w:rPr>
          <w:b/>
          <w:bCs/>
        </w:rPr>
        <w:t xml:space="preserve">Co se týče vlivu pandemie </w:t>
      </w:r>
      <w:r w:rsidR="00EC4B14">
        <w:rPr>
          <w:b/>
          <w:bCs/>
        </w:rPr>
        <w:t>covid</w:t>
      </w:r>
      <w:r w:rsidRPr="003731FD">
        <w:rPr>
          <w:b/>
          <w:bCs/>
        </w:rPr>
        <w:t xml:space="preserve">-19 na fungování práce koordinátora dobrovolníků nebo obecně práce s dobrovolníky, nejčastěji během tohoto období </w:t>
      </w:r>
      <w:r w:rsidR="00332167">
        <w:rPr>
          <w:b/>
          <w:bCs/>
        </w:rPr>
        <w:t>docházelo</w:t>
      </w:r>
      <w:r w:rsidRPr="003731FD">
        <w:rPr>
          <w:b/>
          <w:bCs/>
        </w:rPr>
        <w:t xml:space="preserve"> ke změně ve spolupráci koordinátora PD s personálem PZS.</w:t>
      </w:r>
      <w:r w:rsidRPr="003731FD">
        <w:t xml:space="preserve"> Tento aspekt zmiňovali téměř ve třetině případů. </w:t>
      </w:r>
    </w:p>
    <w:p w14:paraId="05A6B8DE" w14:textId="77777777" w:rsidR="00326CB3" w:rsidRDefault="00326CB3" w:rsidP="00331334">
      <w:pPr>
        <w:spacing w:line="276" w:lineRule="auto"/>
      </w:pPr>
      <w:r w:rsidRPr="00045CA0">
        <w:rPr>
          <w:noProof/>
        </w:rPr>
        <w:drawing>
          <wp:inline distT="0" distB="0" distL="0" distR="0" wp14:anchorId="49169B13" wp14:editId="33359D0E">
            <wp:extent cx="5676900" cy="2876550"/>
            <wp:effectExtent l="0" t="0" r="0" b="0"/>
            <wp:docPr id="184" name="Graf 184">
              <a:extLst xmlns:a="http://schemas.openxmlformats.org/drawingml/2006/main">
                <a:ext uri="{FF2B5EF4-FFF2-40B4-BE49-F238E27FC236}">
                  <a16:creationId xmlns:a16="http://schemas.microsoft.com/office/drawing/2014/main" id="{2B10654C-6059-2670-C175-76362E6C0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9949604" w14:textId="17371072" w:rsidR="00E96B7D" w:rsidRDefault="00E96B7D" w:rsidP="00331334">
      <w:pPr>
        <w:spacing w:line="276" w:lineRule="auto"/>
      </w:pPr>
      <w:r w:rsidRPr="0013686F">
        <w:rPr>
          <w:b/>
          <w:bCs/>
        </w:rPr>
        <w:t>Dalšími častěji zmíněnými aspekty, na základě deklarací zástupců PZS s dlouhodobým PD, se jednalo o změny v pohledu na důležitost pozice koordinátora dobrovolníků.</w:t>
      </w:r>
      <w:r w:rsidRPr="0013686F">
        <w:t xml:space="preserve"> Tento aspekt byl zmiňován již v rámci výzkumu W2</w:t>
      </w:r>
      <w:r w:rsidR="005508E7">
        <w:t xml:space="preserve"> (s. 96)</w:t>
      </w:r>
      <w:r w:rsidRPr="0013686F">
        <w:t xml:space="preserve">, kde na základě deklarací zainteresovaných osob docházelo k negativní změně, </w:t>
      </w:r>
      <w:r>
        <w:t>kdy</w:t>
      </w:r>
      <w:r w:rsidRPr="0013686F">
        <w:t xml:space="preserve"> při uzavření oddělení a zákazu návštěv veřejnosti nebo dobrovolníků přestal pro toto </w:t>
      </w:r>
      <w:r w:rsidRPr="0013686F">
        <w:lastRenderedPageBreak/>
        <w:t>dočasné omezení úvazek koordinátora dobrovolníků dávat smysl a ztratil tak na vážnosti a respektu. Dále</w:t>
      </w:r>
      <w:r>
        <w:t xml:space="preserve"> se</w:t>
      </w:r>
      <w:r w:rsidRPr="0013686F">
        <w:t xml:space="preserve"> více než pětina ze zástupců PZS s dlouhodobým PD domnívá, že došlo ke změně výběru vhodných dobrovolníků.</w:t>
      </w:r>
    </w:p>
    <w:p w14:paraId="744BCBAD" w14:textId="6637AED6" w:rsidR="00E96B7D" w:rsidRDefault="00E96B7D" w:rsidP="00331334">
      <w:pPr>
        <w:spacing w:line="276" w:lineRule="auto"/>
      </w:pPr>
      <w:r w:rsidRPr="0013686F">
        <w:t>Změny v oblastech jako potřeba školení koordinátora dobrovolníků, informování EDO o způsobu proškolování dobrovolníků nebo zavedení formy přímé podpory KD deklarovali výhradně zástupci z řad PZS s dlouhodobou zkušeností s PD a byla to minoritní skupina.</w:t>
      </w:r>
      <w:r>
        <w:t xml:space="preserve"> </w:t>
      </w:r>
    </w:p>
    <w:p w14:paraId="0F0EF4C8" w14:textId="77777777" w:rsidR="00326CB3" w:rsidRPr="005A3DFB" w:rsidRDefault="00326CB3" w:rsidP="00331334">
      <w:pPr>
        <w:pStyle w:val="Nadpis2"/>
        <w:spacing w:line="276" w:lineRule="auto"/>
      </w:pPr>
      <w:bookmarkStart w:id="30" w:name="_Toc122682207"/>
      <w:r w:rsidRPr="005A3DFB">
        <w:t>MANAGEMENT 11 PZS S NOVÝM PD</w:t>
      </w:r>
      <w:bookmarkEnd w:id="30"/>
    </w:p>
    <w:p w14:paraId="4BD15A9F" w14:textId="77777777" w:rsidR="00326CB3" w:rsidRDefault="00326CB3" w:rsidP="00331334">
      <w:pPr>
        <w:pStyle w:val="Nadpis3"/>
        <w:spacing w:line="276" w:lineRule="auto"/>
      </w:pPr>
      <w:bookmarkStart w:id="31" w:name="_Toc122682208"/>
      <w:r w:rsidRPr="00A97139">
        <w:t>Metodologie</w:t>
      </w:r>
      <w:bookmarkEnd w:id="31"/>
    </w:p>
    <w:p w14:paraId="398E67EB" w14:textId="0F40391C" w:rsidR="00326CB3" w:rsidRPr="000612E2" w:rsidRDefault="00326CB3" w:rsidP="00331334">
      <w:pPr>
        <w:spacing w:line="276" w:lineRule="auto"/>
        <w:rPr>
          <w:b/>
          <w:bCs/>
        </w:rPr>
      </w:pPr>
      <w:r w:rsidRPr="000612E2">
        <w:rPr>
          <w:b/>
          <w:bCs/>
        </w:rPr>
        <w:t>PZS s </w:t>
      </w:r>
      <w:r w:rsidR="00332167">
        <w:rPr>
          <w:b/>
          <w:bCs/>
        </w:rPr>
        <w:t>novým</w:t>
      </w:r>
      <w:r w:rsidRPr="000612E2">
        <w:rPr>
          <w:b/>
          <w:bCs/>
        </w:rPr>
        <w:t xml:space="preserve"> PD se účastnily výzkumu A v roce 2021 v odlišném složení. Z šetření A v roce 2021 ubylo 5 PZS, které se již neúčastnily šetření D v roce 2022, naopak přibyla 2 nová PZS. </w:t>
      </w:r>
    </w:p>
    <w:p w14:paraId="27357A44" w14:textId="77777777" w:rsidR="00326CB3" w:rsidRPr="00F25EBE" w:rsidRDefault="00326CB3" w:rsidP="00331334">
      <w:pPr>
        <w:spacing w:line="276" w:lineRule="auto"/>
      </w:pPr>
      <w:r>
        <w:t xml:space="preserve">Dotazníky za pozice managementu PZS s novým PD byly vyplňovány online. Celkem se výzkumného šetření zúčastnilo </w:t>
      </w:r>
      <w:r>
        <w:rPr>
          <w:b/>
          <w:bCs/>
        </w:rPr>
        <w:t>33</w:t>
      </w:r>
      <w:r>
        <w:t xml:space="preserve"> respondentů. Jejich pozice jsou blíže rozepsány v tabulce níže:</w:t>
      </w:r>
    </w:p>
    <w:tbl>
      <w:tblPr>
        <w:tblStyle w:val="Mkatabulky"/>
        <w:tblW w:w="0" w:type="auto"/>
        <w:tblLook w:val="04A0" w:firstRow="1" w:lastRow="0" w:firstColumn="1" w:lastColumn="0" w:noHBand="0" w:noVBand="1"/>
      </w:tblPr>
      <w:tblGrid>
        <w:gridCol w:w="1781"/>
        <w:gridCol w:w="770"/>
        <w:gridCol w:w="1028"/>
        <w:gridCol w:w="975"/>
        <w:gridCol w:w="1050"/>
        <w:gridCol w:w="1122"/>
        <w:gridCol w:w="1130"/>
        <w:gridCol w:w="1206"/>
      </w:tblGrid>
      <w:tr w:rsidR="00326CB3" w14:paraId="7C1C1E0C" w14:textId="77777777" w:rsidTr="00332167">
        <w:trPr>
          <w:trHeight w:val="815"/>
        </w:trPr>
        <w:tc>
          <w:tcPr>
            <w:tcW w:w="1781" w:type="dxa"/>
            <w:vAlign w:val="bottom"/>
          </w:tcPr>
          <w:p w14:paraId="49A038A7" w14:textId="77777777" w:rsidR="00326CB3" w:rsidRPr="001F2C04" w:rsidRDefault="00326CB3" w:rsidP="00331334">
            <w:pPr>
              <w:spacing w:line="276" w:lineRule="auto"/>
              <w:jc w:val="left"/>
              <w:rPr>
                <w:b/>
                <w:bCs/>
                <w:sz w:val="18"/>
                <w:szCs w:val="18"/>
              </w:rPr>
            </w:pPr>
            <w:bookmarkStart w:id="32" w:name="_Hlk119412079"/>
            <w:r w:rsidRPr="001F2C04">
              <w:rPr>
                <w:b/>
                <w:bCs/>
                <w:sz w:val="18"/>
                <w:szCs w:val="18"/>
              </w:rPr>
              <w:t>Počet vyplněných dotazníků</w:t>
            </w:r>
          </w:p>
        </w:tc>
        <w:tc>
          <w:tcPr>
            <w:tcW w:w="770" w:type="dxa"/>
            <w:vAlign w:val="bottom"/>
          </w:tcPr>
          <w:p w14:paraId="22AA301E" w14:textId="77777777" w:rsidR="00326CB3" w:rsidRPr="001F2C04" w:rsidRDefault="00326CB3" w:rsidP="00331334">
            <w:pPr>
              <w:spacing w:line="276" w:lineRule="auto"/>
              <w:jc w:val="left"/>
              <w:rPr>
                <w:b/>
                <w:bCs/>
                <w:sz w:val="18"/>
                <w:szCs w:val="18"/>
              </w:rPr>
            </w:pPr>
            <w:r w:rsidRPr="001F2C04">
              <w:rPr>
                <w:b/>
                <w:bCs/>
                <w:sz w:val="18"/>
                <w:szCs w:val="18"/>
              </w:rPr>
              <w:t>Celkem</w:t>
            </w:r>
          </w:p>
        </w:tc>
        <w:tc>
          <w:tcPr>
            <w:tcW w:w="1028" w:type="dxa"/>
            <w:vAlign w:val="bottom"/>
          </w:tcPr>
          <w:p w14:paraId="7604B361" w14:textId="77777777" w:rsidR="00326CB3" w:rsidRPr="001F2C04" w:rsidRDefault="00326CB3" w:rsidP="00331334">
            <w:pPr>
              <w:spacing w:line="276" w:lineRule="auto"/>
              <w:jc w:val="left"/>
              <w:rPr>
                <w:b/>
                <w:bCs/>
                <w:sz w:val="18"/>
                <w:szCs w:val="18"/>
              </w:rPr>
            </w:pPr>
            <w:r w:rsidRPr="001F2C04">
              <w:rPr>
                <w:b/>
                <w:bCs/>
                <w:sz w:val="18"/>
                <w:szCs w:val="18"/>
              </w:rPr>
              <w:t>Ředitel</w:t>
            </w:r>
          </w:p>
        </w:tc>
        <w:tc>
          <w:tcPr>
            <w:tcW w:w="975" w:type="dxa"/>
            <w:vAlign w:val="bottom"/>
          </w:tcPr>
          <w:p w14:paraId="2D629131" w14:textId="77777777" w:rsidR="00326CB3" w:rsidRPr="001F2C04" w:rsidRDefault="00326CB3" w:rsidP="00331334">
            <w:pPr>
              <w:spacing w:line="276" w:lineRule="auto"/>
              <w:jc w:val="left"/>
              <w:rPr>
                <w:b/>
                <w:bCs/>
                <w:sz w:val="18"/>
                <w:szCs w:val="18"/>
              </w:rPr>
            </w:pPr>
            <w:r w:rsidRPr="001F2C04">
              <w:rPr>
                <w:b/>
                <w:bCs/>
                <w:sz w:val="18"/>
                <w:szCs w:val="18"/>
              </w:rPr>
              <w:t>NOP</w:t>
            </w:r>
          </w:p>
        </w:tc>
        <w:tc>
          <w:tcPr>
            <w:tcW w:w="1050" w:type="dxa"/>
            <w:vAlign w:val="bottom"/>
          </w:tcPr>
          <w:p w14:paraId="3968CF81" w14:textId="77777777" w:rsidR="00326CB3" w:rsidRPr="001F2C04" w:rsidRDefault="00326CB3" w:rsidP="00331334">
            <w:pPr>
              <w:spacing w:line="276" w:lineRule="auto"/>
              <w:jc w:val="left"/>
              <w:rPr>
                <w:b/>
                <w:bCs/>
                <w:sz w:val="18"/>
                <w:szCs w:val="18"/>
              </w:rPr>
            </w:pPr>
            <w:r w:rsidRPr="001F2C04">
              <w:rPr>
                <w:b/>
                <w:bCs/>
                <w:sz w:val="18"/>
                <w:szCs w:val="18"/>
              </w:rPr>
              <w:t>Ekonom</w:t>
            </w:r>
          </w:p>
        </w:tc>
        <w:tc>
          <w:tcPr>
            <w:tcW w:w="1122" w:type="dxa"/>
            <w:vAlign w:val="bottom"/>
          </w:tcPr>
          <w:p w14:paraId="04ED6561" w14:textId="77777777" w:rsidR="00326CB3" w:rsidRPr="001F2C04" w:rsidRDefault="00326CB3" w:rsidP="00331334">
            <w:pPr>
              <w:spacing w:line="276" w:lineRule="auto"/>
              <w:jc w:val="left"/>
              <w:rPr>
                <w:b/>
                <w:bCs/>
                <w:sz w:val="18"/>
                <w:szCs w:val="18"/>
              </w:rPr>
            </w:pPr>
            <w:r w:rsidRPr="001F2C04">
              <w:rPr>
                <w:b/>
                <w:bCs/>
                <w:sz w:val="18"/>
                <w:szCs w:val="18"/>
              </w:rPr>
              <w:t>Manažer kvality zdravotních služeb</w:t>
            </w:r>
          </w:p>
        </w:tc>
        <w:tc>
          <w:tcPr>
            <w:tcW w:w="1130" w:type="dxa"/>
            <w:vAlign w:val="bottom"/>
          </w:tcPr>
          <w:p w14:paraId="2256E1BA" w14:textId="77777777" w:rsidR="00326CB3" w:rsidRPr="001F2C04" w:rsidRDefault="00326CB3" w:rsidP="00331334">
            <w:pPr>
              <w:spacing w:line="276" w:lineRule="auto"/>
              <w:jc w:val="left"/>
              <w:rPr>
                <w:b/>
                <w:bCs/>
                <w:sz w:val="18"/>
                <w:szCs w:val="18"/>
              </w:rPr>
            </w:pPr>
            <w:r w:rsidRPr="001F2C04">
              <w:rPr>
                <w:b/>
                <w:bCs/>
                <w:sz w:val="18"/>
                <w:szCs w:val="18"/>
              </w:rPr>
              <w:t>Koordinátor</w:t>
            </w:r>
          </w:p>
        </w:tc>
        <w:tc>
          <w:tcPr>
            <w:tcW w:w="1206" w:type="dxa"/>
            <w:vAlign w:val="bottom"/>
          </w:tcPr>
          <w:p w14:paraId="7A1E6BD7" w14:textId="77777777" w:rsidR="00326CB3" w:rsidRPr="001F2C04" w:rsidRDefault="00326CB3" w:rsidP="00331334">
            <w:pPr>
              <w:spacing w:line="276" w:lineRule="auto"/>
              <w:jc w:val="left"/>
              <w:rPr>
                <w:b/>
                <w:bCs/>
                <w:sz w:val="18"/>
                <w:szCs w:val="18"/>
              </w:rPr>
            </w:pPr>
            <w:r w:rsidRPr="001F2C04">
              <w:rPr>
                <w:b/>
                <w:bCs/>
                <w:sz w:val="18"/>
                <w:szCs w:val="18"/>
              </w:rPr>
              <w:t>Kontaktní osoba pro dobrovolníky</w:t>
            </w:r>
          </w:p>
        </w:tc>
      </w:tr>
      <w:bookmarkEnd w:id="32"/>
      <w:tr w:rsidR="00326CB3" w14:paraId="3BD37EC4" w14:textId="77777777" w:rsidTr="00332167">
        <w:trPr>
          <w:trHeight w:val="439"/>
        </w:trPr>
        <w:tc>
          <w:tcPr>
            <w:tcW w:w="1781" w:type="dxa"/>
            <w:vAlign w:val="bottom"/>
          </w:tcPr>
          <w:p w14:paraId="5DB9B7CE" w14:textId="77777777" w:rsidR="00326CB3" w:rsidRPr="001F2C04" w:rsidRDefault="00326CB3" w:rsidP="00331334">
            <w:pPr>
              <w:spacing w:line="276" w:lineRule="auto"/>
              <w:jc w:val="left"/>
              <w:rPr>
                <w:sz w:val="18"/>
                <w:szCs w:val="18"/>
              </w:rPr>
            </w:pPr>
            <w:r>
              <w:rPr>
                <w:sz w:val="18"/>
                <w:szCs w:val="18"/>
              </w:rPr>
              <w:t>11</w:t>
            </w:r>
            <w:r w:rsidRPr="001F2C04">
              <w:rPr>
                <w:sz w:val="18"/>
                <w:szCs w:val="18"/>
              </w:rPr>
              <w:t xml:space="preserve"> PZS s novým PD</w:t>
            </w:r>
          </w:p>
        </w:tc>
        <w:tc>
          <w:tcPr>
            <w:tcW w:w="770" w:type="dxa"/>
            <w:vAlign w:val="bottom"/>
          </w:tcPr>
          <w:p w14:paraId="38CD4702" w14:textId="77777777" w:rsidR="00326CB3" w:rsidRPr="0056365E" w:rsidRDefault="00326CB3" w:rsidP="00331334">
            <w:pPr>
              <w:spacing w:line="276" w:lineRule="auto"/>
              <w:jc w:val="left"/>
              <w:rPr>
                <w:b/>
                <w:bCs/>
                <w:sz w:val="18"/>
                <w:szCs w:val="18"/>
              </w:rPr>
            </w:pPr>
            <w:r w:rsidRPr="0056365E">
              <w:rPr>
                <w:b/>
                <w:bCs/>
                <w:sz w:val="18"/>
                <w:szCs w:val="18"/>
              </w:rPr>
              <w:t>3</w:t>
            </w:r>
            <w:r>
              <w:rPr>
                <w:b/>
                <w:bCs/>
                <w:sz w:val="18"/>
                <w:szCs w:val="18"/>
              </w:rPr>
              <w:t>3</w:t>
            </w:r>
          </w:p>
        </w:tc>
        <w:tc>
          <w:tcPr>
            <w:tcW w:w="1028" w:type="dxa"/>
            <w:vAlign w:val="bottom"/>
          </w:tcPr>
          <w:p w14:paraId="3629E428" w14:textId="77777777" w:rsidR="00326CB3" w:rsidRPr="001F2C04" w:rsidRDefault="00326CB3" w:rsidP="00331334">
            <w:pPr>
              <w:spacing w:line="276" w:lineRule="auto"/>
              <w:jc w:val="left"/>
              <w:rPr>
                <w:sz w:val="18"/>
                <w:szCs w:val="18"/>
              </w:rPr>
            </w:pPr>
            <w:r w:rsidRPr="001F2C04">
              <w:rPr>
                <w:sz w:val="18"/>
                <w:szCs w:val="18"/>
              </w:rPr>
              <w:t>5</w:t>
            </w:r>
          </w:p>
        </w:tc>
        <w:tc>
          <w:tcPr>
            <w:tcW w:w="975" w:type="dxa"/>
            <w:vAlign w:val="bottom"/>
          </w:tcPr>
          <w:p w14:paraId="00229080" w14:textId="77777777" w:rsidR="00326CB3" w:rsidRPr="001F2C04" w:rsidRDefault="00326CB3" w:rsidP="00331334">
            <w:pPr>
              <w:spacing w:line="276" w:lineRule="auto"/>
              <w:jc w:val="left"/>
              <w:rPr>
                <w:sz w:val="18"/>
                <w:szCs w:val="18"/>
              </w:rPr>
            </w:pPr>
            <w:r w:rsidRPr="001F2C04">
              <w:rPr>
                <w:sz w:val="18"/>
                <w:szCs w:val="18"/>
              </w:rPr>
              <w:t>6</w:t>
            </w:r>
          </w:p>
        </w:tc>
        <w:tc>
          <w:tcPr>
            <w:tcW w:w="1050" w:type="dxa"/>
            <w:vAlign w:val="bottom"/>
          </w:tcPr>
          <w:p w14:paraId="490E3A4B" w14:textId="77777777" w:rsidR="00326CB3" w:rsidRPr="001F2C04" w:rsidRDefault="00326CB3" w:rsidP="00331334">
            <w:pPr>
              <w:spacing w:line="276" w:lineRule="auto"/>
              <w:jc w:val="left"/>
              <w:rPr>
                <w:sz w:val="18"/>
                <w:szCs w:val="18"/>
              </w:rPr>
            </w:pPr>
            <w:r w:rsidRPr="001F2C04">
              <w:rPr>
                <w:sz w:val="18"/>
                <w:szCs w:val="18"/>
              </w:rPr>
              <w:t>1</w:t>
            </w:r>
          </w:p>
        </w:tc>
        <w:tc>
          <w:tcPr>
            <w:tcW w:w="1122" w:type="dxa"/>
            <w:vAlign w:val="bottom"/>
          </w:tcPr>
          <w:p w14:paraId="41DF2723" w14:textId="77777777" w:rsidR="00326CB3" w:rsidRPr="001F2C04" w:rsidRDefault="00326CB3" w:rsidP="00331334">
            <w:pPr>
              <w:spacing w:line="276" w:lineRule="auto"/>
              <w:jc w:val="left"/>
              <w:rPr>
                <w:sz w:val="18"/>
                <w:szCs w:val="18"/>
              </w:rPr>
            </w:pPr>
            <w:r w:rsidRPr="001F2C04">
              <w:rPr>
                <w:sz w:val="18"/>
                <w:szCs w:val="18"/>
              </w:rPr>
              <w:t>5</w:t>
            </w:r>
          </w:p>
        </w:tc>
        <w:tc>
          <w:tcPr>
            <w:tcW w:w="1130" w:type="dxa"/>
            <w:vAlign w:val="bottom"/>
          </w:tcPr>
          <w:p w14:paraId="28ED546A" w14:textId="77777777" w:rsidR="00326CB3" w:rsidRPr="001F2C04" w:rsidRDefault="00326CB3" w:rsidP="00331334">
            <w:pPr>
              <w:spacing w:line="276" w:lineRule="auto"/>
              <w:jc w:val="left"/>
              <w:rPr>
                <w:sz w:val="18"/>
                <w:szCs w:val="18"/>
              </w:rPr>
            </w:pPr>
            <w:r w:rsidRPr="001F2C04">
              <w:rPr>
                <w:sz w:val="18"/>
                <w:szCs w:val="18"/>
              </w:rPr>
              <w:t>1</w:t>
            </w:r>
            <w:r>
              <w:rPr>
                <w:sz w:val="18"/>
                <w:szCs w:val="18"/>
              </w:rPr>
              <w:t>0</w:t>
            </w:r>
          </w:p>
        </w:tc>
        <w:tc>
          <w:tcPr>
            <w:tcW w:w="1206" w:type="dxa"/>
            <w:vAlign w:val="bottom"/>
          </w:tcPr>
          <w:p w14:paraId="33CC3329" w14:textId="77777777" w:rsidR="00326CB3" w:rsidRPr="001F2C04" w:rsidRDefault="00326CB3" w:rsidP="00331334">
            <w:pPr>
              <w:spacing w:line="276" w:lineRule="auto"/>
              <w:jc w:val="left"/>
              <w:rPr>
                <w:sz w:val="18"/>
                <w:szCs w:val="18"/>
              </w:rPr>
            </w:pPr>
            <w:r>
              <w:rPr>
                <w:sz w:val="18"/>
                <w:szCs w:val="18"/>
              </w:rPr>
              <w:t>6</w:t>
            </w:r>
          </w:p>
        </w:tc>
      </w:tr>
    </w:tbl>
    <w:p w14:paraId="3BB2FAFF" w14:textId="77777777" w:rsidR="00326CB3" w:rsidRDefault="00326CB3" w:rsidP="00331334">
      <w:pPr>
        <w:spacing w:line="276" w:lineRule="auto"/>
      </w:pPr>
    </w:p>
    <w:p w14:paraId="5C53E1A6" w14:textId="77777777" w:rsidR="00326CB3" w:rsidRDefault="00326CB3" w:rsidP="00331334">
      <w:pPr>
        <w:spacing w:line="276" w:lineRule="auto"/>
      </w:pPr>
      <w:r>
        <w:t xml:space="preserve">Pokud jde o počty dobrovolníků a dobrovolnických hodin, které 11 PZS s PD standardně vykazovaly v roce 2022, byly zjišťovány pouze ve výzkumné části D, a dosahovaly těchto hodnot: </w:t>
      </w:r>
    </w:p>
    <w:p w14:paraId="1904956B" w14:textId="77777777" w:rsidR="00326CB3" w:rsidRPr="008E06F9" w:rsidRDefault="00326CB3" w:rsidP="00331334">
      <w:pPr>
        <w:pStyle w:val="Odstavecseseznamem"/>
        <w:numPr>
          <w:ilvl w:val="0"/>
          <w:numId w:val="7"/>
        </w:numPr>
        <w:spacing w:line="276" w:lineRule="auto"/>
        <w:jc w:val="both"/>
      </w:pPr>
      <w:r w:rsidRPr="00D806F2">
        <w:t xml:space="preserve">Průměrný počet dobrovolníků v roce </w:t>
      </w:r>
      <w:r w:rsidRPr="00197A93">
        <w:rPr>
          <w:b/>
          <w:bCs/>
        </w:rPr>
        <w:t>2022</w:t>
      </w:r>
      <w:r w:rsidRPr="00D806F2">
        <w:t xml:space="preserve">: </w:t>
      </w:r>
      <w:r>
        <w:t>5</w:t>
      </w:r>
    </w:p>
    <w:p w14:paraId="5FE4E3DD" w14:textId="77777777" w:rsidR="00326CB3" w:rsidRPr="00B47664" w:rsidRDefault="00326CB3" w:rsidP="00331334">
      <w:pPr>
        <w:pStyle w:val="Odstavecseseznamem"/>
        <w:numPr>
          <w:ilvl w:val="0"/>
          <w:numId w:val="7"/>
        </w:numPr>
        <w:spacing w:line="276" w:lineRule="auto"/>
        <w:jc w:val="both"/>
      </w:pPr>
      <w:r w:rsidRPr="00090AAA">
        <w:t xml:space="preserve">Průměrný počet dobrovolnických hodin za rok </w:t>
      </w:r>
      <w:r w:rsidRPr="008E06F9">
        <w:rPr>
          <w:b/>
          <w:bCs/>
        </w:rPr>
        <w:t>2022</w:t>
      </w:r>
      <w:r w:rsidRPr="00090AAA">
        <w:t>:</w:t>
      </w:r>
      <w:r>
        <w:t xml:space="preserve"> 24</w:t>
      </w:r>
    </w:p>
    <w:p w14:paraId="6B0685C0" w14:textId="614D9116" w:rsidR="00326CB3" w:rsidRDefault="00326CB3" w:rsidP="00331334">
      <w:pPr>
        <w:spacing w:line="276" w:lineRule="auto"/>
        <w:rPr>
          <w:sz w:val="28"/>
          <w:szCs w:val="28"/>
        </w:rPr>
      </w:pPr>
      <w:r w:rsidRPr="008B5107">
        <w:t xml:space="preserve">V případě PZS s novým PD deklarovali v roce 2022 </w:t>
      </w:r>
      <w:r w:rsidR="00F04FEE">
        <w:t xml:space="preserve">ve výzkumu D </w:t>
      </w:r>
      <w:r w:rsidRPr="008B5107">
        <w:t>2 zástupci vedení, že s přípravami rozvoje PD ještě ani nezačali. Zbývající zařízení v polovině případů již mají fázi příprav za sebou, druhá polovina PD stále připravuje.</w:t>
      </w:r>
    </w:p>
    <w:p w14:paraId="7446093D" w14:textId="77777777" w:rsidR="00326CB3" w:rsidRPr="00EC1050" w:rsidRDefault="00326CB3" w:rsidP="00331334">
      <w:pPr>
        <w:pStyle w:val="Nadpis3"/>
        <w:spacing w:line="276" w:lineRule="auto"/>
      </w:pPr>
      <w:bookmarkStart w:id="33" w:name="_Toc122682209"/>
      <w:r w:rsidRPr="00EC1050">
        <w:t>Způsob řízení a organizace zapojení dobrovolníku v PZS</w:t>
      </w:r>
      <w:bookmarkEnd w:id="33"/>
    </w:p>
    <w:p w14:paraId="2E793E52" w14:textId="563C7704" w:rsidR="00E96B7D" w:rsidRDefault="00E96B7D" w:rsidP="00331334">
      <w:pPr>
        <w:spacing w:line="276" w:lineRule="auto"/>
        <w:rPr>
          <w:b/>
          <w:bCs/>
        </w:rPr>
      </w:pPr>
      <w:r w:rsidRPr="00F02735">
        <w:rPr>
          <w:b/>
          <w:bCs/>
        </w:rPr>
        <w:t xml:space="preserve">V případě PZS s novým PD se </w:t>
      </w:r>
      <w:r>
        <w:rPr>
          <w:b/>
          <w:bCs/>
        </w:rPr>
        <w:t>v</w:t>
      </w:r>
      <w:r w:rsidR="00F04FEE">
        <w:rPr>
          <w:b/>
          <w:bCs/>
        </w:rPr>
        <w:t xml:space="preserve">e výzkumu D </w:t>
      </w:r>
      <w:r w:rsidRPr="00F02735">
        <w:rPr>
          <w:b/>
          <w:bCs/>
        </w:rPr>
        <w:t>jedná pouze o necelé dvě pětiny těchto zařízení, která mají PD v organizační struktuře již zahrnutý.</w:t>
      </w:r>
    </w:p>
    <w:p w14:paraId="7C58A5CE" w14:textId="77777777" w:rsidR="00E96B7D" w:rsidRPr="008B5107" w:rsidRDefault="00E96B7D" w:rsidP="00331334">
      <w:pPr>
        <w:spacing w:line="276" w:lineRule="auto"/>
        <w:rPr>
          <w:sz w:val="28"/>
          <w:szCs w:val="28"/>
        </w:rPr>
      </w:pPr>
      <w:r w:rsidRPr="00A70D94">
        <w:t>PZS s novým PD, které si PD realizují sami, představují přibližně dvě třetiny těchto zařízení. Zbývající využívají pro spolupráci pomoc EDO. PZS s novým PD, které se nacházejí stále ve fázi příprav rozvoje PD, mají domluvenou spolupráci s EDO pouze ve 14 % případů, zbytek zařízení si PD realizují sami.</w:t>
      </w:r>
    </w:p>
    <w:p w14:paraId="6FDDBDC1" w14:textId="7B38E54D" w:rsidR="00E96B7D" w:rsidRDefault="00E96B7D" w:rsidP="00331334">
      <w:pPr>
        <w:spacing w:line="276" w:lineRule="auto"/>
      </w:pPr>
      <w:r>
        <w:t>V roce 2021</w:t>
      </w:r>
      <w:r w:rsidR="00F04FEE">
        <w:t xml:space="preserve"> ve výzkumu A</w:t>
      </w:r>
      <w:r>
        <w:t xml:space="preserve"> většina PZS s novým PD očekávala, že se jim podaří zahrnout PD do strategického plánu. V</w:t>
      </w:r>
      <w:r w:rsidR="00F04FEE">
        <w:t>e výzkumu D</w:t>
      </w:r>
      <w:r>
        <w:t xml:space="preserve"> se to podařilo pětině těchto PZS.</w:t>
      </w:r>
    </w:p>
    <w:p w14:paraId="2A95AD6B" w14:textId="77777777" w:rsidR="00326CB3" w:rsidRDefault="00326CB3" w:rsidP="00331334">
      <w:pPr>
        <w:spacing w:line="276" w:lineRule="auto"/>
      </w:pPr>
      <w:r w:rsidRPr="007962E2">
        <w:rPr>
          <w:noProof/>
          <w:sz w:val="28"/>
          <w:szCs w:val="28"/>
        </w:rPr>
        <w:lastRenderedPageBreak/>
        <mc:AlternateContent>
          <mc:Choice Requires="wps">
            <w:drawing>
              <wp:anchor distT="0" distB="0" distL="114300" distR="114300" simplePos="0" relativeHeight="251728896" behindDoc="0" locked="0" layoutInCell="1" allowOverlap="1" wp14:anchorId="7B91B20A" wp14:editId="1F6819CE">
                <wp:simplePos x="0" y="0"/>
                <wp:positionH relativeFrom="column">
                  <wp:posOffset>2424430</wp:posOffset>
                </wp:positionH>
                <wp:positionV relativeFrom="paragraph">
                  <wp:posOffset>880110</wp:posOffset>
                </wp:positionV>
                <wp:extent cx="1643380" cy="252730"/>
                <wp:effectExtent l="0" t="0" r="0"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252730"/>
                        </a:xfrm>
                        <a:prstGeom prst="rect">
                          <a:avLst/>
                        </a:prstGeom>
                        <a:solidFill>
                          <a:srgbClr val="FFFFFF"/>
                        </a:solidFill>
                        <a:ln w="9525">
                          <a:noFill/>
                          <a:miter lim="800000"/>
                          <a:headEnd/>
                          <a:tailEnd/>
                        </a:ln>
                      </wps:spPr>
                      <wps:txbx>
                        <w:txbxContent>
                          <w:p w14:paraId="401CCBD6" w14:textId="77777777" w:rsidR="00326CB3" w:rsidRPr="00F04E25" w:rsidRDefault="00326CB3" w:rsidP="00326CB3">
                            <w:pPr>
                              <w:rPr>
                                <w:i/>
                                <w:iCs/>
                                <w:sz w:val="18"/>
                                <w:szCs w:val="18"/>
                              </w:rPr>
                            </w:pPr>
                            <w:r w:rsidRPr="00F04E25">
                              <w:rPr>
                                <w:i/>
                                <w:iCs/>
                                <w:sz w:val="18"/>
                                <w:szCs w:val="18"/>
                              </w:rPr>
                              <w:t>(% odpovědí „máme 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1B20A" id="Textové pole 2" o:spid="_x0000_s1027" type="#_x0000_t202" style="position:absolute;left:0;text-align:left;margin-left:190.9pt;margin-top:69.3pt;width:129.4pt;height:19.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" stroked="f">
                <v:textbox>
                  <w:txbxContent>
                    <w:p w14:paraId="401CCBD6" w14:textId="77777777" w:rsidR="00326CB3" w:rsidRPr="00F04E25" w:rsidRDefault="00326CB3" w:rsidP="00326CB3">
                      <w:pPr>
                        <w:rPr>
                          <w:i/>
                          <w:iCs/>
                          <w:sz w:val="18"/>
                          <w:szCs w:val="18"/>
                        </w:rPr>
                      </w:pPr>
                      <w:r w:rsidRPr="00F04E25">
                        <w:rPr>
                          <w:i/>
                          <w:iCs/>
                          <w:sz w:val="18"/>
                          <w:szCs w:val="18"/>
                        </w:rPr>
                        <w:t>(% odpovědí „máme hotovo“)</w:t>
                      </w:r>
                    </w:p>
                  </w:txbxContent>
                </v:textbox>
              </v:shape>
            </w:pict>
          </mc:Fallback>
        </mc:AlternateContent>
      </w:r>
      <w:r w:rsidRPr="00D8248B">
        <w:rPr>
          <w:noProof/>
        </w:rPr>
        <w:drawing>
          <wp:inline distT="0" distB="0" distL="0" distR="0" wp14:anchorId="77B2BB17" wp14:editId="78C3715D">
            <wp:extent cx="5715000" cy="1371600"/>
            <wp:effectExtent l="0" t="0" r="0" b="0"/>
            <wp:docPr id="185" name="Graf 185">
              <a:extLst xmlns:a="http://schemas.openxmlformats.org/drawingml/2006/main">
                <a:ext uri="{FF2B5EF4-FFF2-40B4-BE49-F238E27FC236}">
                  <a16:creationId xmlns:a16="http://schemas.microsoft.com/office/drawing/2014/main" id="{BBBCFF1D-E3E8-128B-C7A6-51C89A43B3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D3A23AF" w14:textId="2A9C4DD0" w:rsidR="00E96B7D" w:rsidRDefault="00E96B7D" w:rsidP="00331334">
      <w:pPr>
        <w:spacing w:line="276" w:lineRule="auto"/>
      </w:pPr>
      <w:r>
        <w:t>V roce 2</w:t>
      </w:r>
      <w:r w:rsidR="00F04FEE">
        <w:t>021 ve výzkumu A</w:t>
      </w:r>
      <w:r>
        <w:t xml:space="preserve"> byla u těchto PZS vysoká očekávání v tom, že budou mít určené pravomoci a odpovědnost v řízení PD s ohledem na kvalitu a bezpečí a také, že bude zajištěna spolupráce manažera kvality s koordinátorem PD na hodnocení kvality a bezpečnosti PD. Určení pravomocí a odpovědnosti ve zmíněných oblastech se podařilo v roce 2022 </w:t>
      </w:r>
      <w:r w:rsidR="00F04FEE">
        <w:t xml:space="preserve">ve výzkumu D </w:t>
      </w:r>
      <w:r>
        <w:t>zajistit polovině PZS. Zajistit spolupráci manažera s koordinátorem PD se podařilo necelé polovině.</w:t>
      </w:r>
    </w:p>
    <w:p w14:paraId="3A77FDBD" w14:textId="6A39B77E" w:rsidR="00E96B7D" w:rsidRPr="000612E2" w:rsidRDefault="00E96B7D" w:rsidP="00331334">
      <w:pPr>
        <w:spacing w:line="276" w:lineRule="auto"/>
      </w:pPr>
      <w:r w:rsidRPr="000612E2">
        <w:t>Rozdělení spolupráce PZS s EDO funguje na základě toho, jak dlouho již ve svém zařízení mají zavedený PD v roce 2022</w:t>
      </w:r>
      <w:r w:rsidR="00F04FEE">
        <w:t xml:space="preserve"> ve výzkumu D</w:t>
      </w:r>
      <w:r w:rsidRPr="000612E2">
        <w:t xml:space="preserve">. </w:t>
      </w:r>
      <w:r w:rsidR="00F04FEE">
        <w:rPr>
          <w:rFonts w:eastAsia="Times New Roman" w:cstheme="minorHAnsi"/>
        </w:rPr>
        <w:t>Ve výzkumu D</w:t>
      </w:r>
      <w:r w:rsidRPr="000612E2">
        <w:rPr>
          <w:rFonts w:eastAsia="Times New Roman" w:cstheme="minorHAnsi"/>
        </w:rPr>
        <w:t xml:space="preserve"> v rámci 11 PZS s novým PD je dobrovolnictví rozšířené v průměru na 1–2 odděleních (pokud už program zahájili), maximálně je uvedeno 6 oddělení. Polovina PZS plánuje do budoucna zavést PD na 1–3 odděleních, další polovina by měla ráda PD na třech a více odděleních.</w:t>
      </w:r>
    </w:p>
    <w:p w14:paraId="284E1D98" w14:textId="441E3460" w:rsidR="00E96B7D" w:rsidRDefault="00E96B7D" w:rsidP="00331334">
      <w:pPr>
        <w:spacing w:line="276" w:lineRule="auto"/>
      </w:pPr>
      <w:r>
        <w:t xml:space="preserve">Přání mít zajištěnou zastupitelnost klíčových osob v řízení PD měla v roce 2021 80 % těchto PZS. V roce 2022 </w:t>
      </w:r>
      <w:r w:rsidR="00F04FEE">
        <w:t xml:space="preserve">ve výzkumu D </w:t>
      </w:r>
      <w:r>
        <w:t>deklaruje tuto zastupitelnost jen pětina PZS.</w:t>
      </w:r>
    </w:p>
    <w:p w14:paraId="563F3DC4" w14:textId="5095E2B6" w:rsidR="00326CB3" w:rsidRDefault="00326CB3" w:rsidP="00331334">
      <w:pPr>
        <w:spacing w:line="276" w:lineRule="auto"/>
      </w:pPr>
      <w:r w:rsidRPr="00F25EBE">
        <w:rPr>
          <w:noProof/>
        </w:rPr>
        <w:drawing>
          <wp:inline distT="0" distB="0" distL="0" distR="0" wp14:anchorId="53ED2DF8" wp14:editId="2A9EA9F1">
            <wp:extent cx="5743575" cy="2438400"/>
            <wp:effectExtent l="0" t="0" r="9525" b="0"/>
            <wp:docPr id="186" name="Graf 186">
              <a:extLst xmlns:a="http://schemas.openxmlformats.org/drawingml/2006/main">
                <a:ext uri="{FF2B5EF4-FFF2-40B4-BE49-F238E27FC236}">
                  <a16:creationId xmlns:a16="http://schemas.microsoft.com/office/drawing/2014/main" id="{2FD8F498-255E-B0E3-900C-84CB0E1CFB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99C5586" w14:textId="77777777" w:rsidR="00761A6F" w:rsidRPr="00B51F3A" w:rsidRDefault="00761A6F" w:rsidP="00331334">
      <w:pPr>
        <w:pBdr>
          <w:top w:val="nil"/>
          <w:left w:val="nil"/>
          <w:bottom w:val="nil"/>
          <w:right w:val="nil"/>
          <w:between w:val="nil"/>
        </w:pBdr>
        <w:spacing w:after="0" w:line="276" w:lineRule="auto"/>
        <w:rPr>
          <w:color w:val="000000"/>
        </w:rPr>
      </w:pPr>
      <w:r>
        <w:rPr>
          <w:b/>
          <w:bCs/>
          <w:color w:val="000000"/>
        </w:rPr>
        <w:t>Polovina PZS deklaruje, že se s</w:t>
      </w:r>
      <w:r w:rsidRPr="00B51F3A">
        <w:rPr>
          <w:b/>
          <w:bCs/>
          <w:color w:val="000000"/>
        </w:rPr>
        <w:t>eznám</w:t>
      </w:r>
      <w:r>
        <w:rPr>
          <w:b/>
          <w:bCs/>
          <w:color w:val="000000"/>
        </w:rPr>
        <w:t xml:space="preserve">ila </w:t>
      </w:r>
      <w:r w:rsidRPr="00B51F3A">
        <w:rPr>
          <w:b/>
          <w:bCs/>
          <w:color w:val="000000"/>
        </w:rPr>
        <w:t>s metodickým materiálem M</w:t>
      </w:r>
      <w:r>
        <w:rPr>
          <w:b/>
          <w:bCs/>
          <w:color w:val="000000"/>
        </w:rPr>
        <w:t>Z</w:t>
      </w:r>
      <w:r w:rsidRPr="00B51F3A">
        <w:rPr>
          <w:b/>
          <w:bCs/>
          <w:color w:val="000000"/>
        </w:rPr>
        <w:t xml:space="preserve">. </w:t>
      </w:r>
      <w:r w:rsidRPr="00B51F3A">
        <w:rPr>
          <w:color w:val="000000"/>
        </w:rPr>
        <w:t xml:space="preserve">Respondenty, kteří se s materiálem seznámili, na něm zaujalo: </w:t>
      </w:r>
    </w:p>
    <w:p w14:paraId="7D89FE58" w14:textId="77777777" w:rsidR="00761A6F" w:rsidRPr="00B51F3A" w:rsidRDefault="00761A6F" w:rsidP="00331334">
      <w:pPr>
        <w:pBdr>
          <w:top w:val="nil"/>
          <w:left w:val="nil"/>
          <w:bottom w:val="nil"/>
          <w:right w:val="nil"/>
          <w:between w:val="nil"/>
        </w:pBdr>
        <w:spacing w:after="0" w:line="276" w:lineRule="auto"/>
        <w:rPr>
          <w:color w:val="000000"/>
        </w:rPr>
      </w:pPr>
      <w:r w:rsidRPr="00B51F3A">
        <w:rPr>
          <w:color w:val="000000"/>
        </w:rPr>
        <w:t>1) pozornost tématu dobrovolnictví ve zdravotnictví</w:t>
      </w:r>
    </w:p>
    <w:p w14:paraId="31EF8229" w14:textId="77777777" w:rsidR="00761A6F" w:rsidRPr="00B51F3A" w:rsidRDefault="00761A6F" w:rsidP="00331334">
      <w:pPr>
        <w:pBdr>
          <w:top w:val="nil"/>
          <w:left w:val="nil"/>
          <w:bottom w:val="nil"/>
          <w:right w:val="nil"/>
          <w:between w:val="nil"/>
        </w:pBdr>
        <w:spacing w:after="0" w:line="276" w:lineRule="auto"/>
        <w:rPr>
          <w:color w:val="000000"/>
        </w:rPr>
      </w:pPr>
      <w:r w:rsidRPr="00B51F3A">
        <w:rPr>
          <w:color w:val="000000"/>
        </w:rPr>
        <w:t>2) materiál, který slouží jako inspirace a návod</w:t>
      </w:r>
    </w:p>
    <w:p w14:paraId="4C61330A" w14:textId="77777777" w:rsidR="00761A6F" w:rsidRDefault="00761A6F" w:rsidP="00331334">
      <w:pPr>
        <w:pBdr>
          <w:top w:val="nil"/>
          <w:left w:val="nil"/>
          <w:bottom w:val="nil"/>
          <w:right w:val="nil"/>
          <w:between w:val="nil"/>
        </w:pBdr>
        <w:spacing w:after="0" w:line="276" w:lineRule="auto"/>
        <w:rPr>
          <w:color w:val="000000"/>
        </w:rPr>
      </w:pPr>
      <w:r w:rsidRPr="00B51F3A">
        <w:rPr>
          <w:color w:val="000000"/>
        </w:rPr>
        <w:t>3) rozdělení podle cílových skupin</w:t>
      </w:r>
    </w:p>
    <w:p w14:paraId="47EFDFCC" w14:textId="77777777" w:rsidR="00761A6F" w:rsidRDefault="00761A6F" w:rsidP="00331334">
      <w:pPr>
        <w:pBdr>
          <w:top w:val="nil"/>
          <w:left w:val="nil"/>
          <w:bottom w:val="nil"/>
          <w:right w:val="nil"/>
          <w:between w:val="nil"/>
        </w:pBdr>
        <w:spacing w:after="0" w:line="276" w:lineRule="auto"/>
        <w:rPr>
          <w:color w:val="000000"/>
        </w:rPr>
      </w:pPr>
    </w:p>
    <w:p w14:paraId="586974CB" w14:textId="77777777" w:rsidR="00761A6F" w:rsidRPr="00921BC8" w:rsidRDefault="00761A6F" w:rsidP="00331334">
      <w:pPr>
        <w:spacing w:after="0" w:line="276" w:lineRule="auto"/>
      </w:pPr>
      <w:r>
        <w:t xml:space="preserve">V případě koordinátorů dobrovolnictví z </w:t>
      </w:r>
      <w:r w:rsidRPr="006B79A6">
        <w:rPr>
          <w:b/>
        </w:rPr>
        <w:t xml:space="preserve">PZS s novým PD byla nová Metodika pro potřeby řízení PDZS v době pandemie </w:t>
      </w:r>
      <w:r>
        <w:rPr>
          <w:b/>
        </w:rPr>
        <w:t>covid</w:t>
      </w:r>
      <w:r w:rsidRPr="006B79A6">
        <w:rPr>
          <w:b/>
        </w:rPr>
        <w:t xml:space="preserve">-19 využívána </w:t>
      </w:r>
      <w:r>
        <w:rPr>
          <w:b/>
        </w:rPr>
        <w:t>zhruba ve třetině případů (souvisí to s fází připravenosti PD v daném zařízení).</w:t>
      </w:r>
    </w:p>
    <w:p w14:paraId="21273EAE" w14:textId="77777777" w:rsidR="00761A6F" w:rsidRDefault="00761A6F" w:rsidP="00331334">
      <w:pPr>
        <w:spacing w:line="276" w:lineRule="auto"/>
      </w:pPr>
    </w:p>
    <w:p w14:paraId="5331718D" w14:textId="77777777" w:rsidR="00326CB3" w:rsidRDefault="00326CB3" w:rsidP="00331334">
      <w:pPr>
        <w:pStyle w:val="Nadpis3"/>
        <w:spacing w:line="276" w:lineRule="auto"/>
      </w:pPr>
      <w:bookmarkStart w:id="34" w:name="_Toc122682210"/>
      <w:r w:rsidRPr="0089728F">
        <w:lastRenderedPageBreak/>
        <w:t>Spokojenost s PD, vnímání přínosů a bariér</w:t>
      </w:r>
      <w:bookmarkEnd w:id="34"/>
    </w:p>
    <w:p w14:paraId="2ADE16E6" w14:textId="213E4D21" w:rsidR="00326CB3" w:rsidRDefault="00326CB3" w:rsidP="00331334">
      <w:pPr>
        <w:spacing w:line="276" w:lineRule="auto"/>
      </w:pPr>
      <w:r>
        <w:t xml:space="preserve">V roce 2022 </w:t>
      </w:r>
      <w:r w:rsidR="00F04FEE">
        <w:t xml:space="preserve">ve výzkumu D </w:t>
      </w:r>
      <w:r>
        <w:t>se u těchto PZS pozitivně změnil postoj k PD. 84 % deklaruje, že jednoznačně osobně podporují rozvoj PD v jejich PZS.</w:t>
      </w:r>
    </w:p>
    <w:p w14:paraId="252145E1" w14:textId="77777777" w:rsidR="00326CB3" w:rsidRDefault="00326CB3" w:rsidP="00331334">
      <w:pPr>
        <w:spacing w:line="276" w:lineRule="auto"/>
        <w:rPr>
          <w:sz w:val="28"/>
          <w:szCs w:val="28"/>
        </w:rPr>
      </w:pPr>
      <w:r w:rsidRPr="008E28C2">
        <w:rPr>
          <w:noProof/>
          <w:sz w:val="28"/>
          <w:szCs w:val="28"/>
        </w:rPr>
        <w:drawing>
          <wp:inline distT="0" distB="0" distL="0" distR="0" wp14:anchorId="7EEB0434" wp14:editId="71A9251E">
            <wp:extent cx="5743575" cy="1390650"/>
            <wp:effectExtent l="0" t="0" r="9525" b="0"/>
            <wp:docPr id="187" name="Graf 187">
              <a:extLst xmlns:a="http://schemas.openxmlformats.org/drawingml/2006/main">
                <a:ext uri="{FF2B5EF4-FFF2-40B4-BE49-F238E27FC236}">
                  <a16:creationId xmlns:a16="http://schemas.microsoft.com/office/drawing/2014/main" id="{AED07045-6B87-92DF-D5D0-D07BD4AFE1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D13E4AB" w14:textId="5B866114" w:rsidR="00E96B7D" w:rsidRPr="00C70406" w:rsidRDefault="00E96B7D" w:rsidP="00331334">
      <w:pPr>
        <w:spacing w:line="276" w:lineRule="auto"/>
        <w:rPr>
          <w:b/>
          <w:bCs/>
        </w:rPr>
      </w:pPr>
      <w:r w:rsidRPr="00BF7EAF">
        <w:rPr>
          <w:b/>
          <w:bCs/>
        </w:rPr>
        <w:t>V roce 2022</w:t>
      </w:r>
      <w:r w:rsidR="00F04FEE">
        <w:rPr>
          <w:b/>
          <w:bCs/>
        </w:rPr>
        <w:t xml:space="preserve"> ve výzkumu D</w:t>
      </w:r>
      <w:r w:rsidRPr="00BF7EAF">
        <w:rPr>
          <w:b/>
          <w:bCs/>
        </w:rPr>
        <w:t xml:space="preserve"> byla těmito PZS hodnocena také spokojenost s podobou jejich PD. Ti spokojenost rozvoje PD v jejich PZS hodnotí průměrně 5 body z 10. Nízké nebo až nedostatečné hodnocení deklarovali zástupci PZS s novým PD z řad NO</w:t>
      </w:r>
      <w:r>
        <w:rPr>
          <w:b/>
          <w:bCs/>
        </w:rPr>
        <w:t>P</w:t>
      </w:r>
      <w:r w:rsidRPr="00BF7EAF">
        <w:rPr>
          <w:b/>
          <w:bCs/>
        </w:rPr>
        <w:t xml:space="preserve"> nebo MKS, kteří spolupracují s EDO. </w:t>
      </w:r>
      <w:r>
        <w:rPr>
          <w:b/>
          <w:bCs/>
        </w:rPr>
        <w:t>To je dáno mírou rozvoje PD, protože v případě nefungujícího programu nemůže být management zatím spokojen.</w:t>
      </w:r>
    </w:p>
    <w:p w14:paraId="1F3847AB" w14:textId="13090651" w:rsidR="00E96B7D" w:rsidRDefault="00E96B7D" w:rsidP="00331334">
      <w:pPr>
        <w:spacing w:line="276" w:lineRule="auto"/>
      </w:pPr>
      <w:r>
        <w:t>Při srovnání vnímání různých aspektů jako přínosů rozvoje PD se</w:t>
      </w:r>
      <w:r w:rsidR="00F04FEE">
        <w:t xml:space="preserve"> ve výzkumu D</w:t>
      </w:r>
      <w:r>
        <w:t xml:space="preserve"> zlepšilo vnímání přínosu PD v podobě celkového zlepšení péče o pacienty. Pozitivněji je také vnímán přínos v psychické podpoře pro rodinné příslušníky pacientů.</w:t>
      </w:r>
    </w:p>
    <w:p w14:paraId="24CCEB4B" w14:textId="77777777" w:rsidR="00326CB3" w:rsidRDefault="00326CB3" w:rsidP="00331334">
      <w:pPr>
        <w:spacing w:line="276" w:lineRule="auto"/>
      </w:pPr>
      <w:r w:rsidRPr="00A97139">
        <w:rPr>
          <w:noProof/>
          <w:sz w:val="24"/>
          <w:szCs w:val="24"/>
        </w:rPr>
        <w:drawing>
          <wp:inline distT="0" distB="0" distL="0" distR="0" wp14:anchorId="2B6E3693" wp14:editId="3E30707B">
            <wp:extent cx="5760720" cy="2394585"/>
            <wp:effectExtent l="0" t="0" r="11430" b="5715"/>
            <wp:docPr id="188" name="Graf 188">
              <a:extLst xmlns:a="http://schemas.openxmlformats.org/drawingml/2006/main">
                <a:ext uri="{FF2B5EF4-FFF2-40B4-BE49-F238E27FC236}">
                  <a16:creationId xmlns:a16="http://schemas.microsoft.com/office/drawing/2014/main" id="{B2768601-4B79-16CB-9B21-14F3542B41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46B7063" w14:textId="1AF29B7F" w:rsidR="00326CB3" w:rsidRDefault="00326CB3" w:rsidP="00331334">
      <w:pPr>
        <w:spacing w:line="276" w:lineRule="auto"/>
      </w:pPr>
      <w:r w:rsidRPr="00D657EE">
        <w:rPr>
          <w:b/>
          <w:bCs/>
        </w:rPr>
        <w:t>V roce 2021</w:t>
      </w:r>
      <w:r w:rsidR="00F04FEE">
        <w:rPr>
          <w:b/>
          <w:bCs/>
        </w:rPr>
        <w:t xml:space="preserve"> ve výzkumu A</w:t>
      </w:r>
      <w:r w:rsidRPr="00D657EE">
        <w:rPr>
          <w:b/>
          <w:bCs/>
        </w:rPr>
        <w:t xml:space="preserve"> PZS s novým PD očekávala obdobné slabé stránky PD, které následně v</w:t>
      </w:r>
      <w:r w:rsidR="00F04FEE">
        <w:rPr>
          <w:b/>
          <w:bCs/>
        </w:rPr>
        <w:t xml:space="preserve">e výzkumu D </w:t>
      </w:r>
      <w:r w:rsidRPr="00D657EE">
        <w:rPr>
          <w:b/>
          <w:bCs/>
        </w:rPr>
        <w:t>některá z nich ve větší či menší míře při spouštění PD zakusila.</w:t>
      </w:r>
      <w:r>
        <w:t xml:space="preserve"> </w:t>
      </w:r>
      <w:r w:rsidRPr="00D657EE">
        <w:t>U PZS s novým PD se respondenti častěji obávají další administrativy nebo administrativní náročnosti.</w:t>
      </w:r>
    </w:p>
    <w:p w14:paraId="68442A15" w14:textId="1A0F4465" w:rsidR="00EC62D4" w:rsidRDefault="00EC62D4" w:rsidP="00331334">
      <w:pPr>
        <w:spacing w:line="276" w:lineRule="auto"/>
        <w:rPr>
          <w:b/>
          <w:bCs/>
        </w:rPr>
      </w:pPr>
    </w:p>
    <w:p w14:paraId="56BF8539" w14:textId="0C66ADD5" w:rsidR="00EC62D4" w:rsidRDefault="00EC62D4" w:rsidP="00331334">
      <w:pPr>
        <w:spacing w:line="276" w:lineRule="auto"/>
        <w:rPr>
          <w:b/>
          <w:bCs/>
        </w:rPr>
      </w:pPr>
    </w:p>
    <w:p w14:paraId="5A277ADA" w14:textId="37A0D90F" w:rsidR="00EC62D4" w:rsidRDefault="00EC62D4" w:rsidP="00331334">
      <w:pPr>
        <w:spacing w:line="276" w:lineRule="auto"/>
        <w:rPr>
          <w:b/>
          <w:bCs/>
        </w:rPr>
      </w:pPr>
    </w:p>
    <w:p w14:paraId="30B3E273" w14:textId="77777777" w:rsidR="00EC62D4" w:rsidRPr="00D657EE" w:rsidRDefault="00EC62D4" w:rsidP="00331334">
      <w:pPr>
        <w:spacing w:line="276" w:lineRule="auto"/>
        <w:rPr>
          <w:b/>
          <w:bCs/>
        </w:rPr>
      </w:pPr>
    </w:p>
    <w:tbl>
      <w:tblPr>
        <w:tblStyle w:val="Tabulkasmkou4zvraznn3"/>
        <w:tblW w:w="9184" w:type="dxa"/>
        <w:tblLook w:val="04A0" w:firstRow="1" w:lastRow="0" w:firstColumn="1" w:lastColumn="0" w:noHBand="0" w:noVBand="1"/>
      </w:tblPr>
      <w:tblGrid>
        <w:gridCol w:w="4592"/>
        <w:gridCol w:w="4592"/>
      </w:tblGrid>
      <w:tr w:rsidR="00326CB3" w:rsidRPr="00D77898" w14:paraId="4FE51275" w14:textId="77777777" w:rsidTr="0052185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184" w:type="dxa"/>
            <w:gridSpan w:val="2"/>
          </w:tcPr>
          <w:p w14:paraId="08C3857F" w14:textId="77777777" w:rsidR="00326CB3" w:rsidRPr="00D77898" w:rsidRDefault="00326CB3" w:rsidP="00331334">
            <w:pPr>
              <w:spacing w:line="276" w:lineRule="auto"/>
              <w:rPr>
                <w:rFonts w:eastAsia="Times New Roman" w:cstheme="minorHAnsi"/>
              </w:rPr>
            </w:pPr>
            <w:r w:rsidRPr="00D77898">
              <w:rPr>
                <w:rFonts w:eastAsia="Times New Roman" w:cstheme="minorHAnsi"/>
              </w:rPr>
              <w:lastRenderedPageBreak/>
              <w:t>SLABÉ STRÁNKY PROGRAMU DOBROVOLNICTVÍ</w:t>
            </w:r>
          </w:p>
        </w:tc>
      </w:tr>
      <w:tr w:rsidR="00326CB3" w:rsidRPr="00D77898" w14:paraId="088A510F" w14:textId="77777777" w:rsidTr="0052185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92" w:type="dxa"/>
          </w:tcPr>
          <w:p w14:paraId="2201EA9F" w14:textId="77777777" w:rsidR="00326CB3" w:rsidRPr="0052185B" w:rsidRDefault="00326CB3" w:rsidP="00331334">
            <w:pPr>
              <w:spacing w:line="276" w:lineRule="auto"/>
              <w:rPr>
                <w:rFonts w:eastAsia="Times New Roman" w:cstheme="minorHAnsi"/>
                <w:b w:val="0"/>
                <w:bCs w:val="0"/>
              </w:rPr>
            </w:pPr>
            <w:r w:rsidRPr="0052185B">
              <w:rPr>
                <w:rFonts w:eastAsia="Times New Roman" w:cstheme="minorHAnsi"/>
              </w:rPr>
              <w:t>Část D: 11 PZS s novým PD</w:t>
            </w:r>
          </w:p>
          <w:p w14:paraId="3E92A09E" w14:textId="77777777" w:rsidR="00326CB3" w:rsidRPr="0052185B" w:rsidRDefault="00326CB3" w:rsidP="00331334">
            <w:pPr>
              <w:spacing w:line="276" w:lineRule="auto"/>
              <w:rPr>
                <w:rFonts w:eastAsia="Times New Roman" w:cstheme="minorHAnsi"/>
              </w:rPr>
            </w:pPr>
            <w:r w:rsidRPr="0052185B">
              <w:rPr>
                <w:rFonts w:eastAsia="Times New Roman" w:cstheme="minorHAnsi"/>
                <w:u w:val="single"/>
              </w:rPr>
              <w:t>Vnímání reality + očekávání</w:t>
            </w:r>
          </w:p>
        </w:tc>
        <w:tc>
          <w:tcPr>
            <w:tcW w:w="4592" w:type="dxa"/>
          </w:tcPr>
          <w:p w14:paraId="1A28927C" w14:textId="77777777" w:rsidR="00326CB3" w:rsidRPr="00E833A3" w:rsidRDefault="00326CB3"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Pr>
                <w:rFonts w:eastAsia="Times New Roman" w:cstheme="minorHAnsi"/>
                <w:b/>
                <w:bCs/>
              </w:rPr>
              <w:t xml:space="preserve">Část </w:t>
            </w:r>
            <w:r w:rsidRPr="00E833A3">
              <w:rPr>
                <w:rFonts w:eastAsia="Times New Roman" w:cstheme="minorHAnsi"/>
                <w:b/>
                <w:bCs/>
              </w:rPr>
              <w:t>A: 14 PZS bez PD</w:t>
            </w:r>
          </w:p>
          <w:p w14:paraId="218864A8" w14:textId="77777777" w:rsidR="00326CB3" w:rsidRPr="008E06F9" w:rsidRDefault="00326CB3"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u w:val="single"/>
              </w:rPr>
            </w:pPr>
            <w:r w:rsidRPr="00E833A3">
              <w:rPr>
                <w:rFonts w:eastAsia="Times New Roman" w:cstheme="minorHAnsi"/>
                <w:b/>
                <w:bCs/>
                <w:u w:val="single"/>
              </w:rPr>
              <w:t>Očekávání</w:t>
            </w:r>
          </w:p>
        </w:tc>
      </w:tr>
      <w:tr w:rsidR="00326CB3" w:rsidRPr="00D77898" w14:paraId="68E55949" w14:textId="77777777" w:rsidTr="0052185B">
        <w:trPr>
          <w:trHeight w:val="454"/>
        </w:trPr>
        <w:tc>
          <w:tcPr>
            <w:cnfStyle w:val="001000000000" w:firstRow="0" w:lastRow="0" w:firstColumn="1" w:lastColumn="0" w:oddVBand="0" w:evenVBand="0" w:oddHBand="0" w:evenHBand="0" w:firstRowFirstColumn="0" w:firstRowLastColumn="0" w:lastRowFirstColumn="0" w:lastRowLastColumn="0"/>
            <w:tcW w:w="9184" w:type="dxa"/>
            <w:gridSpan w:val="2"/>
          </w:tcPr>
          <w:p w14:paraId="3D545FA0" w14:textId="77777777" w:rsidR="00326CB3" w:rsidRPr="00D77898" w:rsidRDefault="00326CB3" w:rsidP="00331334">
            <w:pPr>
              <w:spacing w:line="276" w:lineRule="auto"/>
              <w:rPr>
                <w:rFonts w:eastAsia="Times New Roman" w:cstheme="minorHAnsi"/>
              </w:rPr>
            </w:pPr>
            <w:r w:rsidRPr="00D77898">
              <w:rPr>
                <w:rFonts w:eastAsia="Times New Roman" w:cstheme="minorHAnsi"/>
              </w:rPr>
              <w:t>Jako částečná bariéra je vnímáno:</w:t>
            </w:r>
          </w:p>
        </w:tc>
      </w:tr>
      <w:tr w:rsidR="00326CB3" w:rsidRPr="00D77898" w14:paraId="366B9CB6" w14:textId="77777777" w:rsidTr="006532E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92" w:type="dxa"/>
          </w:tcPr>
          <w:p w14:paraId="419F2F65" w14:textId="77777777" w:rsidR="00326CB3" w:rsidRPr="00D811CC" w:rsidRDefault="00326CB3" w:rsidP="00331334">
            <w:pPr>
              <w:pStyle w:val="Odstavecseseznamem"/>
              <w:numPr>
                <w:ilvl w:val="0"/>
                <w:numId w:val="8"/>
              </w:numPr>
              <w:spacing w:after="0" w:line="276" w:lineRule="auto"/>
              <w:ind w:left="318"/>
              <w:jc w:val="both"/>
              <w:rPr>
                <w:rFonts w:eastAsia="Times New Roman" w:cstheme="minorHAnsi"/>
              </w:rPr>
            </w:pPr>
            <w:r w:rsidRPr="00D811CC">
              <w:rPr>
                <w:rFonts w:eastAsia="Times New Roman" w:cstheme="minorHAnsi"/>
                <w:b w:val="0"/>
                <w:bCs w:val="0"/>
              </w:rPr>
              <w:t>určité zatížení personálu a provozu</w:t>
            </w:r>
          </w:p>
        </w:tc>
        <w:tc>
          <w:tcPr>
            <w:tcW w:w="4592" w:type="dxa"/>
          </w:tcPr>
          <w:p w14:paraId="12EA026C" w14:textId="77777777" w:rsidR="00326CB3" w:rsidRPr="00A95987" w:rsidRDefault="00326CB3" w:rsidP="00331334">
            <w:pPr>
              <w:pStyle w:val="Odstavecseseznamem"/>
              <w:numPr>
                <w:ilvl w:val="0"/>
                <w:numId w:val="8"/>
              </w:numPr>
              <w:spacing w:after="0" w:line="276" w:lineRule="auto"/>
              <w:ind w:left="318"/>
              <w:jc w:val="both"/>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sidRPr="00A95987">
              <w:rPr>
                <w:rStyle w:val="markedcontent"/>
                <w:rFonts w:cstheme="minorHAnsi"/>
              </w:rPr>
              <w:t>určité zatížení personálu a provozu</w:t>
            </w:r>
          </w:p>
        </w:tc>
      </w:tr>
      <w:tr w:rsidR="00326CB3" w:rsidRPr="00D77898" w14:paraId="2AB77B28" w14:textId="77777777" w:rsidTr="006532E0">
        <w:trPr>
          <w:trHeight w:val="340"/>
        </w:trPr>
        <w:tc>
          <w:tcPr>
            <w:cnfStyle w:val="001000000000" w:firstRow="0" w:lastRow="0" w:firstColumn="1" w:lastColumn="0" w:oddVBand="0" w:evenVBand="0" w:oddHBand="0" w:evenHBand="0" w:firstRowFirstColumn="0" w:firstRowLastColumn="0" w:lastRowFirstColumn="0" w:lastRowLastColumn="0"/>
            <w:tcW w:w="4592" w:type="dxa"/>
          </w:tcPr>
          <w:p w14:paraId="5967C3CA" w14:textId="77777777" w:rsidR="00326CB3" w:rsidRPr="00D811CC" w:rsidRDefault="00326CB3" w:rsidP="00331334">
            <w:pPr>
              <w:pStyle w:val="Odstavecseseznamem"/>
              <w:numPr>
                <w:ilvl w:val="0"/>
                <w:numId w:val="8"/>
              </w:numPr>
              <w:spacing w:after="0" w:line="276" w:lineRule="auto"/>
              <w:ind w:left="318"/>
              <w:jc w:val="both"/>
              <w:rPr>
                <w:rFonts w:eastAsia="Times New Roman" w:cstheme="minorHAnsi"/>
              </w:rPr>
            </w:pPr>
            <w:r w:rsidRPr="00D811CC">
              <w:rPr>
                <w:rFonts w:eastAsia="Times New Roman" w:cstheme="minorHAnsi"/>
                <w:b w:val="0"/>
                <w:bCs w:val="0"/>
              </w:rPr>
              <w:t>finanční náročnost</w:t>
            </w:r>
          </w:p>
        </w:tc>
        <w:tc>
          <w:tcPr>
            <w:tcW w:w="4592" w:type="dxa"/>
          </w:tcPr>
          <w:p w14:paraId="7CCEF5C5" w14:textId="77777777" w:rsidR="00326CB3" w:rsidRPr="00A95987" w:rsidRDefault="00326CB3" w:rsidP="00331334">
            <w:pPr>
              <w:pStyle w:val="Odstavecseseznamem"/>
              <w:numPr>
                <w:ilvl w:val="0"/>
                <w:numId w:val="8"/>
              </w:numPr>
              <w:spacing w:after="0" w:line="276" w:lineRule="auto"/>
              <w:ind w:left="318"/>
              <w:jc w:val="both"/>
              <w:cnfStyle w:val="000000000000" w:firstRow="0" w:lastRow="0" w:firstColumn="0" w:lastColumn="0" w:oddVBand="0" w:evenVBand="0" w:oddHBand="0" w:evenHBand="0" w:firstRowFirstColumn="0" w:firstRowLastColumn="0" w:lastRowFirstColumn="0" w:lastRowLastColumn="0"/>
              <w:rPr>
                <w:rFonts w:eastAsia="Times New Roman" w:cstheme="minorHAnsi"/>
                <w:b/>
                <w:bCs/>
              </w:rPr>
            </w:pPr>
            <w:r w:rsidRPr="00A95987">
              <w:rPr>
                <w:rStyle w:val="markedcontent"/>
                <w:rFonts w:cstheme="minorHAnsi"/>
              </w:rPr>
              <w:t>finanční náročnost</w:t>
            </w:r>
          </w:p>
        </w:tc>
      </w:tr>
      <w:tr w:rsidR="00326CB3" w:rsidRPr="00D77898" w14:paraId="5E373604" w14:textId="77777777" w:rsidTr="006532E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92" w:type="dxa"/>
          </w:tcPr>
          <w:p w14:paraId="5BFC7948" w14:textId="77777777" w:rsidR="00326CB3" w:rsidRPr="00D811CC" w:rsidRDefault="00326CB3" w:rsidP="00331334">
            <w:pPr>
              <w:pStyle w:val="Odstavecseseznamem"/>
              <w:numPr>
                <w:ilvl w:val="0"/>
                <w:numId w:val="8"/>
              </w:numPr>
              <w:spacing w:after="0" w:line="276" w:lineRule="auto"/>
              <w:ind w:left="318"/>
              <w:jc w:val="both"/>
              <w:rPr>
                <w:rFonts w:eastAsia="Times New Roman" w:cstheme="minorHAnsi"/>
              </w:rPr>
            </w:pPr>
            <w:r w:rsidRPr="00D811CC">
              <w:rPr>
                <w:rFonts w:eastAsia="Times New Roman" w:cstheme="minorHAnsi"/>
                <w:b w:val="0"/>
                <w:bCs w:val="0"/>
              </w:rPr>
              <w:t xml:space="preserve">administrativní náročnost </w:t>
            </w:r>
          </w:p>
        </w:tc>
        <w:tc>
          <w:tcPr>
            <w:tcW w:w="4592" w:type="dxa"/>
          </w:tcPr>
          <w:p w14:paraId="7FC5B17E" w14:textId="77777777" w:rsidR="00326CB3" w:rsidRPr="00A95987" w:rsidRDefault="00326CB3" w:rsidP="00331334">
            <w:pPr>
              <w:pStyle w:val="Odstavecseseznamem"/>
              <w:numPr>
                <w:ilvl w:val="0"/>
                <w:numId w:val="8"/>
              </w:numPr>
              <w:spacing w:after="0" w:line="276" w:lineRule="auto"/>
              <w:ind w:left="318"/>
              <w:jc w:val="both"/>
              <w:cnfStyle w:val="000000100000" w:firstRow="0" w:lastRow="0" w:firstColumn="0" w:lastColumn="0" w:oddVBand="0" w:evenVBand="0" w:oddHBand="1" w:evenHBand="0" w:firstRowFirstColumn="0" w:firstRowLastColumn="0" w:lastRowFirstColumn="0" w:lastRowLastColumn="0"/>
              <w:rPr>
                <w:rFonts w:eastAsia="Times New Roman" w:cstheme="minorHAnsi"/>
                <w:b/>
                <w:bCs/>
              </w:rPr>
            </w:pPr>
            <w:r w:rsidRPr="00A95987">
              <w:rPr>
                <w:rStyle w:val="markedcontent"/>
                <w:rFonts w:cstheme="minorHAnsi"/>
              </w:rPr>
              <w:t>administrativní náročnost</w:t>
            </w:r>
          </w:p>
        </w:tc>
      </w:tr>
      <w:tr w:rsidR="00326CB3" w:rsidRPr="00D77898" w14:paraId="5E4E536F" w14:textId="77777777" w:rsidTr="006532E0">
        <w:trPr>
          <w:trHeight w:val="340"/>
        </w:trPr>
        <w:tc>
          <w:tcPr>
            <w:cnfStyle w:val="001000000000" w:firstRow="0" w:lastRow="0" w:firstColumn="1" w:lastColumn="0" w:oddVBand="0" w:evenVBand="0" w:oddHBand="0" w:evenHBand="0" w:firstRowFirstColumn="0" w:firstRowLastColumn="0" w:lastRowFirstColumn="0" w:lastRowLastColumn="0"/>
            <w:tcW w:w="4592" w:type="dxa"/>
          </w:tcPr>
          <w:p w14:paraId="0720326A" w14:textId="77777777" w:rsidR="00326CB3" w:rsidRPr="00D811CC" w:rsidRDefault="00326CB3" w:rsidP="00331334">
            <w:pPr>
              <w:pStyle w:val="Odstavecseseznamem"/>
              <w:numPr>
                <w:ilvl w:val="0"/>
                <w:numId w:val="8"/>
              </w:numPr>
              <w:spacing w:after="0" w:line="276" w:lineRule="auto"/>
              <w:ind w:left="318"/>
              <w:jc w:val="both"/>
              <w:rPr>
                <w:rFonts w:eastAsia="Times New Roman" w:cstheme="minorHAnsi"/>
              </w:rPr>
            </w:pPr>
            <w:r w:rsidRPr="00D811CC">
              <w:rPr>
                <w:rFonts w:eastAsia="Times New Roman" w:cstheme="minorHAnsi"/>
                <w:b w:val="0"/>
                <w:bCs w:val="0"/>
              </w:rPr>
              <w:t xml:space="preserve">možnost rizika pro pacienty </w:t>
            </w:r>
          </w:p>
        </w:tc>
        <w:tc>
          <w:tcPr>
            <w:tcW w:w="4592" w:type="dxa"/>
          </w:tcPr>
          <w:p w14:paraId="793AC2C1" w14:textId="77777777" w:rsidR="00326CB3" w:rsidRPr="00A95987" w:rsidRDefault="00326CB3" w:rsidP="00331334">
            <w:pPr>
              <w:pStyle w:val="Odstavecseseznamem"/>
              <w:numPr>
                <w:ilvl w:val="0"/>
                <w:numId w:val="8"/>
              </w:numPr>
              <w:spacing w:after="0" w:line="276" w:lineRule="auto"/>
              <w:ind w:left="318"/>
              <w:jc w:val="both"/>
              <w:cnfStyle w:val="000000000000" w:firstRow="0" w:lastRow="0" w:firstColumn="0" w:lastColumn="0" w:oddVBand="0" w:evenVBand="0" w:oddHBand="0" w:evenHBand="0" w:firstRowFirstColumn="0" w:firstRowLastColumn="0" w:lastRowFirstColumn="0" w:lastRowLastColumn="0"/>
              <w:rPr>
                <w:rFonts w:eastAsia="Times New Roman" w:cstheme="minorHAnsi"/>
                <w:b/>
                <w:bCs/>
              </w:rPr>
            </w:pPr>
            <w:r w:rsidRPr="00A95987">
              <w:rPr>
                <w:rStyle w:val="markedcontent"/>
                <w:rFonts w:cstheme="minorHAnsi"/>
              </w:rPr>
              <w:t>možnost rizika pro pacienty</w:t>
            </w:r>
          </w:p>
        </w:tc>
      </w:tr>
      <w:tr w:rsidR="00326CB3" w:rsidRPr="00D77898" w14:paraId="311E7CC9" w14:textId="77777777" w:rsidTr="0052185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92" w:type="dxa"/>
          </w:tcPr>
          <w:p w14:paraId="7DE3A3C2" w14:textId="77777777" w:rsidR="00326CB3" w:rsidRPr="00D77898" w:rsidRDefault="00326CB3" w:rsidP="00331334">
            <w:pPr>
              <w:spacing w:line="276" w:lineRule="auto"/>
              <w:rPr>
                <w:rFonts w:eastAsia="Times New Roman" w:cstheme="minorHAnsi"/>
                <w:i/>
                <w:iCs/>
              </w:rPr>
            </w:pPr>
          </w:p>
        </w:tc>
        <w:tc>
          <w:tcPr>
            <w:tcW w:w="4592" w:type="dxa"/>
          </w:tcPr>
          <w:p w14:paraId="3D8EFA20" w14:textId="31A5B58D" w:rsidR="00326CB3" w:rsidRPr="0052185B" w:rsidRDefault="00326CB3" w:rsidP="00331334">
            <w:pPr>
              <w:spacing w:line="276" w:lineRule="auto"/>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52185B">
              <w:rPr>
                <w:rStyle w:val="markedcontent"/>
                <w:rFonts w:cstheme="minorHAnsi"/>
                <w:i/>
                <w:iCs/>
                <w:sz w:val="20"/>
                <w:szCs w:val="20"/>
              </w:rPr>
              <w:t>Špatná zkušenost z minulosti je zmiňována</w:t>
            </w:r>
            <w:r w:rsidR="0052185B">
              <w:rPr>
                <w:rStyle w:val="markedcontent"/>
                <w:rFonts w:cstheme="minorHAnsi"/>
                <w:i/>
                <w:iCs/>
                <w:sz w:val="20"/>
                <w:szCs w:val="20"/>
              </w:rPr>
              <w:t xml:space="preserve"> </w:t>
            </w:r>
            <w:r w:rsidRPr="0052185B">
              <w:rPr>
                <w:rStyle w:val="markedcontent"/>
                <w:rFonts w:cstheme="minorHAnsi"/>
                <w:i/>
                <w:iCs/>
                <w:sz w:val="20"/>
                <w:szCs w:val="20"/>
              </w:rPr>
              <w:t>minoritně, uvádějí ji někteří ředitelé, manažeři kvality nebo koordinátoři.</w:t>
            </w:r>
          </w:p>
        </w:tc>
      </w:tr>
    </w:tbl>
    <w:p w14:paraId="6F43928B" w14:textId="77777777" w:rsidR="00326CB3" w:rsidRPr="0052185B" w:rsidRDefault="00326CB3" w:rsidP="00331334">
      <w:pPr>
        <w:spacing w:line="276" w:lineRule="auto"/>
        <w:rPr>
          <w:b/>
          <w:bCs/>
        </w:rPr>
      </w:pPr>
      <w:r w:rsidRPr="0052185B">
        <w:rPr>
          <w:b/>
          <w:bCs/>
        </w:rPr>
        <w:t>V případě PZS s novým PD je převaha přínosů jednoznačná pouze podle dvou pětin respondentů.</w:t>
      </w:r>
    </w:p>
    <w:p w14:paraId="0E59C753" w14:textId="77777777" w:rsidR="00326CB3" w:rsidRDefault="00326CB3" w:rsidP="00331334">
      <w:pPr>
        <w:spacing w:line="276" w:lineRule="auto"/>
        <w:rPr>
          <w:sz w:val="28"/>
          <w:szCs w:val="28"/>
        </w:rPr>
      </w:pPr>
      <w:r w:rsidRPr="00F5108A">
        <w:rPr>
          <w:noProof/>
          <w:sz w:val="28"/>
          <w:szCs w:val="28"/>
        </w:rPr>
        <w:drawing>
          <wp:inline distT="0" distB="0" distL="0" distR="0" wp14:anchorId="6357F8AC" wp14:editId="4F1B33BA">
            <wp:extent cx="5802630" cy="2028825"/>
            <wp:effectExtent l="0" t="0" r="7620" b="9525"/>
            <wp:docPr id="189" name="Graf 189">
              <a:extLst xmlns:a="http://schemas.openxmlformats.org/drawingml/2006/main">
                <a:ext uri="{FF2B5EF4-FFF2-40B4-BE49-F238E27FC236}">
                  <a16:creationId xmlns:a16="http://schemas.microsoft.com/office/drawing/2014/main" id="{D318731A-99C2-1F69-83ED-798913C01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5407320" w14:textId="3D32B877" w:rsidR="00326CB3" w:rsidRDefault="00326CB3" w:rsidP="00331334">
      <w:pPr>
        <w:pStyle w:val="Nadpis3"/>
        <w:spacing w:line="276" w:lineRule="auto"/>
      </w:pPr>
      <w:bookmarkStart w:id="35" w:name="_Toc122682211"/>
      <w:r w:rsidRPr="0089728F">
        <w:t>Evidence dat</w:t>
      </w:r>
      <w:bookmarkEnd w:id="35"/>
    </w:p>
    <w:p w14:paraId="348D6067" w14:textId="000332FE" w:rsidR="00326CB3" w:rsidRDefault="00326CB3" w:rsidP="00331334">
      <w:pPr>
        <w:spacing w:line="276" w:lineRule="auto"/>
      </w:pPr>
      <w:r w:rsidRPr="0033645A">
        <w:t xml:space="preserve">U PZS s novým PD má začlenění administrativy PD do systému řízené dokumentace PZS pouze polovina z těchto zařízení. </w:t>
      </w:r>
      <w:r w:rsidR="009733EE">
        <w:t>E</w:t>
      </w:r>
      <w:r w:rsidRPr="0033645A">
        <w:t xml:space="preserve">videnci dat přibližně </w:t>
      </w:r>
      <w:r w:rsidR="009733EE">
        <w:t xml:space="preserve">sleduje </w:t>
      </w:r>
      <w:r w:rsidRPr="0033645A">
        <w:t>jen třetina</w:t>
      </w:r>
      <w:r w:rsidR="009733EE">
        <w:t xml:space="preserve"> PZS s novým PD</w:t>
      </w:r>
      <w:r w:rsidRPr="0033645A">
        <w:t>.</w:t>
      </w:r>
    </w:p>
    <w:p w14:paraId="2EB817BA" w14:textId="34AF93B0" w:rsidR="00326CB3" w:rsidRDefault="00283D1C" w:rsidP="00331334">
      <w:pPr>
        <w:spacing w:line="276" w:lineRule="auto"/>
      </w:pPr>
      <w:r w:rsidRPr="007962E2">
        <w:rPr>
          <w:noProof/>
          <w:sz w:val="28"/>
          <w:szCs w:val="28"/>
        </w:rPr>
        <mc:AlternateContent>
          <mc:Choice Requires="wps">
            <w:drawing>
              <wp:anchor distT="0" distB="0" distL="114300" distR="114300" simplePos="0" relativeHeight="251737088" behindDoc="0" locked="0" layoutInCell="1" allowOverlap="1" wp14:anchorId="351EADA4" wp14:editId="0F6D72B2">
                <wp:simplePos x="0" y="0"/>
                <wp:positionH relativeFrom="column">
                  <wp:posOffset>3268345</wp:posOffset>
                </wp:positionH>
                <wp:positionV relativeFrom="paragraph">
                  <wp:posOffset>1505585</wp:posOffset>
                </wp:positionV>
                <wp:extent cx="1622115" cy="220832"/>
                <wp:effectExtent l="0" t="0" r="0" b="8255"/>
                <wp:wrapNone/>
                <wp:docPr id="1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2115" cy="220832"/>
                        </a:xfrm>
                        <a:prstGeom prst="rect">
                          <a:avLst/>
                        </a:prstGeom>
                        <a:solidFill>
                          <a:srgbClr val="FFFFFF"/>
                        </a:solidFill>
                        <a:ln w="9525">
                          <a:noFill/>
                          <a:miter lim="800000"/>
                          <a:headEnd/>
                          <a:tailEnd/>
                        </a:ln>
                      </wps:spPr>
                      <wps:txbx>
                        <w:txbxContent>
                          <w:p w14:paraId="140D6784" w14:textId="77777777" w:rsidR="00326CB3" w:rsidRPr="00C45275" w:rsidRDefault="00326CB3" w:rsidP="00326CB3">
                            <w:pPr>
                              <w:rPr>
                                <w:i/>
                                <w:iCs/>
                                <w:sz w:val="16"/>
                                <w:szCs w:val="16"/>
                              </w:rPr>
                            </w:pPr>
                            <w:r w:rsidRPr="00C45275">
                              <w:rPr>
                                <w:i/>
                                <w:iCs/>
                                <w:sz w:val="16"/>
                                <w:szCs w:val="16"/>
                              </w:rPr>
                              <w:t>(% odpovědí „máme 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EADA4" id="_x0000_s1028" type="#_x0000_t202" style="position:absolute;left:0;text-align:left;margin-left:257.35pt;margin-top:118.55pt;width:127.75pt;height:17.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" stroked="f">
                <v:textbox>
                  <w:txbxContent>
                    <w:p w14:paraId="140D6784" w14:textId="77777777" w:rsidR="00326CB3" w:rsidRPr="00C45275" w:rsidRDefault="00326CB3" w:rsidP="00326CB3">
                      <w:pPr>
                        <w:rPr>
                          <w:i/>
                          <w:iCs/>
                          <w:sz w:val="16"/>
                          <w:szCs w:val="16"/>
                        </w:rPr>
                      </w:pPr>
                      <w:r w:rsidRPr="00C45275">
                        <w:rPr>
                          <w:i/>
                          <w:iCs/>
                          <w:sz w:val="16"/>
                          <w:szCs w:val="16"/>
                        </w:rPr>
                        <w:t>(% odpovědí „máme hotovo“)</w:t>
                      </w:r>
                    </w:p>
                  </w:txbxContent>
                </v:textbox>
              </v:shape>
            </w:pict>
          </mc:Fallback>
        </mc:AlternateContent>
      </w:r>
      <w:r w:rsidRPr="007962E2">
        <w:rPr>
          <w:noProof/>
          <w:sz w:val="28"/>
          <w:szCs w:val="28"/>
        </w:rPr>
        <mc:AlternateContent>
          <mc:Choice Requires="wps">
            <w:drawing>
              <wp:anchor distT="0" distB="0" distL="114300" distR="114300" simplePos="0" relativeHeight="251735040" behindDoc="0" locked="0" layoutInCell="1" allowOverlap="1" wp14:anchorId="2EE86FDE" wp14:editId="30D76120">
                <wp:simplePos x="0" y="0"/>
                <wp:positionH relativeFrom="column">
                  <wp:posOffset>2978785</wp:posOffset>
                </wp:positionH>
                <wp:positionV relativeFrom="paragraph">
                  <wp:posOffset>670560</wp:posOffset>
                </wp:positionV>
                <wp:extent cx="1621790" cy="220345"/>
                <wp:effectExtent l="0" t="0" r="0" b="8255"/>
                <wp:wrapNone/>
                <wp:docPr id="1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220345"/>
                        </a:xfrm>
                        <a:prstGeom prst="rect">
                          <a:avLst/>
                        </a:prstGeom>
                        <a:solidFill>
                          <a:srgbClr val="FFFFFF"/>
                        </a:solidFill>
                        <a:ln w="9525">
                          <a:noFill/>
                          <a:miter lim="800000"/>
                          <a:headEnd/>
                          <a:tailEnd/>
                        </a:ln>
                      </wps:spPr>
                      <wps:txbx>
                        <w:txbxContent>
                          <w:p w14:paraId="31301A8E" w14:textId="77777777" w:rsidR="00326CB3" w:rsidRPr="00C45275" w:rsidRDefault="00326CB3" w:rsidP="00326CB3">
                            <w:pPr>
                              <w:rPr>
                                <w:i/>
                                <w:iCs/>
                                <w:sz w:val="16"/>
                                <w:szCs w:val="16"/>
                              </w:rPr>
                            </w:pPr>
                            <w:r w:rsidRPr="00C45275">
                              <w:rPr>
                                <w:i/>
                                <w:iCs/>
                                <w:sz w:val="16"/>
                                <w:szCs w:val="16"/>
                              </w:rPr>
                              <w:t>(% odpovědí „máme 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86FDE" id="_x0000_s1029" type="#_x0000_t202" style="position:absolute;left:0;text-align:left;margin-left:234.55pt;margin-top:52.8pt;width:127.7pt;height:17.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" stroked="f">
                <v:textbox>
                  <w:txbxContent>
                    <w:p w14:paraId="31301A8E" w14:textId="77777777" w:rsidR="00326CB3" w:rsidRPr="00C45275" w:rsidRDefault="00326CB3" w:rsidP="00326CB3">
                      <w:pPr>
                        <w:rPr>
                          <w:i/>
                          <w:iCs/>
                          <w:sz w:val="16"/>
                          <w:szCs w:val="16"/>
                        </w:rPr>
                      </w:pPr>
                      <w:r w:rsidRPr="00C45275">
                        <w:rPr>
                          <w:i/>
                          <w:iCs/>
                          <w:sz w:val="16"/>
                          <w:szCs w:val="16"/>
                        </w:rPr>
                        <w:t>(% odpovědí „máme hotovo“)</w:t>
                      </w:r>
                    </w:p>
                  </w:txbxContent>
                </v:textbox>
              </v:shape>
            </w:pict>
          </mc:Fallback>
        </mc:AlternateContent>
      </w:r>
      <w:r w:rsidRPr="007962E2">
        <w:rPr>
          <w:noProof/>
          <w:sz w:val="28"/>
          <w:szCs w:val="28"/>
        </w:rPr>
        <mc:AlternateContent>
          <mc:Choice Requires="wps">
            <w:drawing>
              <wp:anchor distT="0" distB="0" distL="114300" distR="114300" simplePos="0" relativeHeight="251736064" behindDoc="0" locked="0" layoutInCell="1" allowOverlap="1" wp14:anchorId="1125CCD6" wp14:editId="1AB9919A">
                <wp:simplePos x="0" y="0"/>
                <wp:positionH relativeFrom="column">
                  <wp:posOffset>3531235</wp:posOffset>
                </wp:positionH>
                <wp:positionV relativeFrom="paragraph">
                  <wp:posOffset>1064895</wp:posOffset>
                </wp:positionV>
                <wp:extent cx="1621790" cy="220345"/>
                <wp:effectExtent l="0" t="0" r="0" b="8255"/>
                <wp:wrapNone/>
                <wp:docPr id="1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220345"/>
                        </a:xfrm>
                        <a:prstGeom prst="rect">
                          <a:avLst/>
                        </a:prstGeom>
                        <a:solidFill>
                          <a:srgbClr val="FFFFFF"/>
                        </a:solidFill>
                        <a:ln w="9525">
                          <a:noFill/>
                          <a:miter lim="800000"/>
                          <a:headEnd/>
                          <a:tailEnd/>
                        </a:ln>
                      </wps:spPr>
                      <wps:txbx>
                        <w:txbxContent>
                          <w:p w14:paraId="0CDE8B1D" w14:textId="77777777" w:rsidR="00326CB3" w:rsidRPr="00C45275" w:rsidRDefault="00326CB3" w:rsidP="00326CB3">
                            <w:pPr>
                              <w:rPr>
                                <w:i/>
                                <w:iCs/>
                                <w:sz w:val="16"/>
                                <w:szCs w:val="16"/>
                              </w:rPr>
                            </w:pPr>
                            <w:r w:rsidRPr="00C45275">
                              <w:rPr>
                                <w:i/>
                                <w:iCs/>
                                <w:sz w:val="16"/>
                                <w:szCs w:val="16"/>
                              </w:rPr>
                              <w:t>(% odpovědí „máme 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5CCD6" id="_x0000_s1030" type="#_x0000_t202" style="position:absolute;left:0;text-align:left;margin-left:278.05pt;margin-top:83.85pt;width:127.7pt;height:17.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" stroked="f">
                <v:textbox>
                  <w:txbxContent>
                    <w:p w14:paraId="0CDE8B1D" w14:textId="77777777" w:rsidR="00326CB3" w:rsidRPr="00C45275" w:rsidRDefault="00326CB3" w:rsidP="00326CB3">
                      <w:pPr>
                        <w:rPr>
                          <w:i/>
                          <w:iCs/>
                          <w:sz w:val="16"/>
                          <w:szCs w:val="16"/>
                        </w:rPr>
                      </w:pPr>
                      <w:r w:rsidRPr="00C45275">
                        <w:rPr>
                          <w:i/>
                          <w:iCs/>
                          <w:sz w:val="16"/>
                          <w:szCs w:val="16"/>
                        </w:rPr>
                        <w:t>(% odpovědí „máme hotovo“)</w:t>
                      </w:r>
                    </w:p>
                  </w:txbxContent>
                </v:textbox>
              </v:shape>
            </w:pict>
          </mc:Fallback>
        </mc:AlternateContent>
      </w:r>
      <w:r w:rsidR="00326CB3" w:rsidRPr="001657B8">
        <w:rPr>
          <w:noProof/>
        </w:rPr>
        <w:drawing>
          <wp:inline distT="0" distB="0" distL="0" distR="0" wp14:anchorId="7361CC29" wp14:editId="09E2411A">
            <wp:extent cx="5758467" cy="1815113"/>
            <wp:effectExtent l="0" t="0" r="13970" b="13970"/>
            <wp:docPr id="96" name="Graf 96">
              <a:extLst xmlns:a="http://schemas.openxmlformats.org/drawingml/2006/main">
                <a:ext uri="{FF2B5EF4-FFF2-40B4-BE49-F238E27FC236}">
                  <a16:creationId xmlns:a16="http://schemas.microsoft.com/office/drawing/2014/main" id="{9CDEBF6F-B25A-271B-5E70-C1913C498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772F8E9" w14:textId="77777777" w:rsidR="00326CB3" w:rsidRDefault="00326CB3" w:rsidP="00331334">
      <w:pPr>
        <w:spacing w:line="276" w:lineRule="auto"/>
      </w:pPr>
      <w:bookmarkStart w:id="36" w:name="_Hlk119481195"/>
      <w:r w:rsidRPr="0033645A">
        <w:t xml:space="preserve">Sledování a hodnocení PD podle statistických ukazatelů je v rámci práce s daty nejslabším aspektem. </w:t>
      </w:r>
      <w:bookmarkEnd w:id="36"/>
      <w:r w:rsidRPr="0033645A">
        <w:t>U PZS s novým PD se jedná pouze o 6 % PZS.</w:t>
      </w:r>
    </w:p>
    <w:p w14:paraId="40C3E147" w14:textId="77777777" w:rsidR="00326CB3" w:rsidRPr="000D769B" w:rsidRDefault="00326CB3" w:rsidP="00331334">
      <w:pPr>
        <w:spacing w:line="276" w:lineRule="auto"/>
      </w:pPr>
      <w:r w:rsidRPr="007962E2">
        <w:rPr>
          <w:noProof/>
          <w:sz w:val="28"/>
          <w:szCs w:val="28"/>
        </w:rPr>
        <w:lastRenderedPageBreak/>
        <mc:AlternateContent>
          <mc:Choice Requires="wps">
            <w:drawing>
              <wp:anchor distT="0" distB="0" distL="114300" distR="114300" simplePos="0" relativeHeight="251729920" behindDoc="0" locked="0" layoutInCell="1" allowOverlap="1" wp14:anchorId="47E82DD4" wp14:editId="3132FE60">
                <wp:simplePos x="0" y="0"/>
                <wp:positionH relativeFrom="column">
                  <wp:posOffset>2676525</wp:posOffset>
                </wp:positionH>
                <wp:positionV relativeFrom="paragraph">
                  <wp:posOffset>770255</wp:posOffset>
                </wp:positionV>
                <wp:extent cx="1643380" cy="252730"/>
                <wp:effectExtent l="0" t="0" r="0" b="0"/>
                <wp:wrapNone/>
                <wp:docPr id="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252730"/>
                        </a:xfrm>
                        <a:prstGeom prst="rect">
                          <a:avLst/>
                        </a:prstGeom>
                        <a:solidFill>
                          <a:srgbClr val="FFFFFF"/>
                        </a:solidFill>
                        <a:ln w="9525">
                          <a:noFill/>
                          <a:miter lim="800000"/>
                          <a:headEnd/>
                          <a:tailEnd/>
                        </a:ln>
                      </wps:spPr>
                      <wps:txbx>
                        <w:txbxContent>
                          <w:p w14:paraId="455534C7" w14:textId="77777777" w:rsidR="00326CB3" w:rsidRPr="00C45275" w:rsidRDefault="00326CB3" w:rsidP="00326CB3">
                            <w:pPr>
                              <w:rPr>
                                <w:i/>
                                <w:iCs/>
                                <w:sz w:val="18"/>
                                <w:szCs w:val="18"/>
                              </w:rPr>
                            </w:pPr>
                            <w:r w:rsidRPr="00C45275">
                              <w:rPr>
                                <w:i/>
                                <w:iCs/>
                                <w:sz w:val="18"/>
                                <w:szCs w:val="18"/>
                              </w:rPr>
                              <w:t>(% odpovědí „máme hotovo“)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82DD4" id="_x0000_s1031" type="#_x0000_t202" style="position:absolute;left:0;text-align:left;margin-left:210.75pt;margin-top:60.65pt;width:129.4pt;height:1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" stroked="f">
                <v:textbox>
                  <w:txbxContent>
                    <w:p w14:paraId="455534C7" w14:textId="77777777" w:rsidR="00326CB3" w:rsidRPr="00C45275" w:rsidRDefault="00326CB3" w:rsidP="00326CB3">
                      <w:pPr>
                        <w:rPr>
                          <w:i/>
                          <w:iCs/>
                          <w:sz w:val="18"/>
                          <w:szCs w:val="18"/>
                        </w:rPr>
                      </w:pPr>
                      <w:r w:rsidRPr="00C45275">
                        <w:rPr>
                          <w:i/>
                          <w:iCs/>
                          <w:sz w:val="18"/>
                          <w:szCs w:val="18"/>
                        </w:rPr>
                        <w:t>(% odpovědí „máme hotovo“)</w:t>
                      </w:r>
                    </w:p>
                  </w:txbxContent>
                </v:textbox>
              </v:shape>
            </w:pict>
          </mc:Fallback>
        </mc:AlternateContent>
      </w:r>
      <w:r w:rsidRPr="0033645A">
        <w:rPr>
          <w:noProof/>
        </w:rPr>
        <w:drawing>
          <wp:inline distT="0" distB="0" distL="0" distR="0" wp14:anchorId="0C5572FC" wp14:editId="24A67D34">
            <wp:extent cx="5718810" cy="1304925"/>
            <wp:effectExtent l="0" t="0" r="15240" b="9525"/>
            <wp:docPr id="190" name="Graf 190">
              <a:extLst xmlns:a="http://schemas.openxmlformats.org/drawingml/2006/main">
                <a:ext uri="{FF2B5EF4-FFF2-40B4-BE49-F238E27FC236}">
                  <a16:creationId xmlns:a16="http://schemas.microsoft.com/office/drawing/2014/main" id="{1043AEA3-E2D8-4B59-8C8D-0A835B542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5A64A71" w14:textId="77777777" w:rsidR="00326CB3" w:rsidRPr="0052185B" w:rsidRDefault="00326CB3" w:rsidP="00331334">
      <w:pPr>
        <w:pStyle w:val="Nadpis3"/>
        <w:spacing w:line="276" w:lineRule="auto"/>
      </w:pPr>
      <w:bookmarkStart w:id="37" w:name="_Toc122682212"/>
      <w:r w:rsidRPr="0052185B">
        <w:t>Hodnocení kvality a bezpečnosti dobrovolnického programu</w:t>
      </w:r>
      <w:bookmarkEnd w:id="37"/>
    </w:p>
    <w:p w14:paraId="4782AF3C" w14:textId="77777777" w:rsidR="00326CB3" w:rsidRDefault="00326CB3" w:rsidP="00331334">
      <w:pPr>
        <w:spacing w:line="276" w:lineRule="auto"/>
        <w:rPr>
          <w:b/>
          <w:bCs/>
        </w:rPr>
      </w:pPr>
      <w:r>
        <w:t>V roce 2022 se u</w:t>
      </w:r>
      <w:r w:rsidRPr="00F64859">
        <w:t xml:space="preserve"> PZS s novým PD oblast hodnocení kvality a bezpečnosti PD v rámci rozvoje PD týk</w:t>
      </w:r>
      <w:r>
        <w:t>á</w:t>
      </w:r>
      <w:r w:rsidRPr="00F64859">
        <w:t xml:space="preserve"> přibližně čtvrtiny, která deklaruje, že již mají hotovo </w:t>
      </w:r>
      <w:r w:rsidRPr="00F64859">
        <w:rPr>
          <w:b/>
          <w:bCs/>
        </w:rPr>
        <w:t>– s výjimkou sledování bezpečnosti PD z pohledu ochrany pacientů, která je zavedena již téměř ve třetině PZS s novým PD.</w:t>
      </w:r>
      <w:r>
        <w:rPr>
          <w:b/>
          <w:bCs/>
        </w:rPr>
        <w:t xml:space="preserve"> Ve srovnání s očekáváními v roce 2021 se podařilo lépe zavést sledování bezpečnosti PD z pohledu ochrany pacientů.</w:t>
      </w:r>
    </w:p>
    <w:p w14:paraId="7B8976FF" w14:textId="7774B5C5" w:rsidR="00326CB3" w:rsidRDefault="00326CB3" w:rsidP="00331334">
      <w:pPr>
        <w:spacing w:line="276" w:lineRule="auto"/>
        <w:rPr>
          <w:b/>
          <w:bCs/>
        </w:rPr>
      </w:pPr>
      <w:r>
        <w:rPr>
          <w:b/>
          <w:bCs/>
        </w:rPr>
        <w:t>Systém sledování četnosti návštěv dobrovolníků a jednotlivých DČ si v roce 2021</w:t>
      </w:r>
      <w:r w:rsidR="00F04FEE">
        <w:rPr>
          <w:b/>
          <w:bCs/>
        </w:rPr>
        <w:t xml:space="preserve"> ve výzkumu A</w:t>
      </w:r>
      <w:r>
        <w:rPr>
          <w:b/>
          <w:bCs/>
        </w:rPr>
        <w:t xml:space="preserve"> přála zavést většina PZS s novým PD, v roce 2022 se to</w:t>
      </w:r>
      <w:r w:rsidR="00F04FEE">
        <w:rPr>
          <w:b/>
          <w:bCs/>
        </w:rPr>
        <w:t xml:space="preserve"> ve výzkumu D</w:t>
      </w:r>
      <w:r>
        <w:rPr>
          <w:b/>
          <w:bCs/>
        </w:rPr>
        <w:t xml:space="preserve"> podařilo více než polovině.</w:t>
      </w:r>
    </w:p>
    <w:p w14:paraId="63A70B8C" w14:textId="77777777" w:rsidR="00326CB3" w:rsidRPr="000D769B" w:rsidRDefault="00326CB3" w:rsidP="00331334">
      <w:pPr>
        <w:spacing w:line="276" w:lineRule="auto"/>
      </w:pPr>
      <w:r w:rsidRPr="00F25EBE">
        <w:rPr>
          <w:noProof/>
        </w:rPr>
        <w:drawing>
          <wp:inline distT="0" distB="0" distL="0" distR="0" wp14:anchorId="4A3F6C85" wp14:editId="78A61695">
            <wp:extent cx="5753100" cy="1857375"/>
            <wp:effectExtent l="0" t="0" r="0" b="9525"/>
            <wp:docPr id="191" name="Graf 191">
              <a:extLst xmlns:a="http://schemas.openxmlformats.org/drawingml/2006/main">
                <a:ext uri="{FF2B5EF4-FFF2-40B4-BE49-F238E27FC236}">
                  <a16:creationId xmlns:a16="http://schemas.microsoft.com/office/drawing/2014/main" id="{813D346E-9FFD-0738-0984-C56EC36797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3D2C8B" w14:textId="4D3EB7AD" w:rsidR="00326CB3" w:rsidRPr="00A97139" w:rsidRDefault="00326CB3" w:rsidP="00331334">
      <w:pPr>
        <w:pStyle w:val="Nadpis3"/>
        <w:spacing w:line="276" w:lineRule="auto"/>
      </w:pPr>
      <w:bookmarkStart w:id="38" w:name="_Toc122682213"/>
      <w:r w:rsidRPr="00A97139">
        <w:t>Systém práce s dobrovolníky</w:t>
      </w:r>
      <w:bookmarkEnd w:id="38"/>
    </w:p>
    <w:p w14:paraId="5F50C4B5" w14:textId="77777777" w:rsidR="00E96B7D" w:rsidRDefault="00E96B7D" w:rsidP="00331334">
      <w:pPr>
        <w:spacing w:line="276" w:lineRule="auto"/>
        <w:rPr>
          <w:b/>
          <w:bCs/>
        </w:rPr>
      </w:pPr>
      <w:r w:rsidRPr="00C27DAF">
        <w:rPr>
          <w:b/>
          <w:bCs/>
        </w:rPr>
        <w:t xml:space="preserve">Některé z aspektů týkající se systému práce s dobrovolníky byly zjišťovány pouze ve výzkumném šetření D v roce 2022. </w:t>
      </w:r>
    </w:p>
    <w:p w14:paraId="38974CD7" w14:textId="77777777" w:rsidR="00E96B7D" w:rsidRDefault="00E96B7D" w:rsidP="00331334">
      <w:pPr>
        <w:spacing w:line="276" w:lineRule="auto"/>
        <w:rPr>
          <w:b/>
          <w:bCs/>
        </w:rPr>
      </w:pPr>
      <w:r>
        <w:rPr>
          <w:b/>
          <w:bCs/>
        </w:rPr>
        <w:t xml:space="preserve">Téměř všichni zástupci PZS s novým PD deklarují, že mají vybrána vhodná oddělení pro PD nebo určeného koordinátora PD. </w:t>
      </w:r>
    </w:p>
    <w:p w14:paraId="1F6B9BF7" w14:textId="77777777" w:rsidR="00E96B7D" w:rsidRPr="00E96B7D" w:rsidRDefault="00E96B7D" w:rsidP="00331334">
      <w:pPr>
        <w:spacing w:line="276" w:lineRule="auto"/>
      </w:pPr>
      <w:r w:rsidRPr="00E96B7D">
        <w:t xml:space="preserve">Slabší je to s nastavením systému detekce rizikového dobrovolníka, který má pouze dvě pětiny PZS. Školení dobrovolníků PD podle nastavených pravidel PZS má pouze přibližně třetina. Jen necelá čtvrtina má zavedený systém posuzování rizik, který souvisí s realizací PD. </w:t>
      </w:r>
    </w:p>
    <w:p w14:paraId="7E4B0D9F" w14:textId="77777777" w:rsidR="00E96B7D" w:rsidRPr="00E96B7D" w:rsidRDefault="00E96B7D" w:rsidP="00331334">
      <w:pPr>
        <w:spacing w:line="276" w:lineRule="auto"/>
      </w:pPr>
      <w:r w:rsidRPr="00E96B7D">
        <w:t>Pouze 15 % těchto PZS deklaruje, že vyhodnocují PD podle legislativou stanovených požadavků a standardů na hodnocení kvality a bezpečnosti zdravotních služeb.</w:t>
      </w:r>
    </w:p>
    <w:p w14:paraId="5983A5B5" w14:textId="77777777" w:rsidR="00326CB3" w:rsidRDefault="00326CB3" w:rsidP="00331334">
      <w:pPr>
        <w:spacing w:line="276" w:lineRule="auto"/>
      </w:pPr>
      <w:r w:rsidRPr="00F25EBE">
        <w:rPr>
          <w:noProof/>
        </w:rPr>
        <w:lastRenderedPageBreak/>
        <w:drawing>
          <wp:inline distT="0" distB="0" distL="0" distR="0" wp14:anchorId="042AFB9D" wp14:editId="00037A26">
            <wp:extent cx="5753735" cy="2533650"/>
            <wp:effectExtent l="0" t="0" r="18415" b="0"/>
            <wp:docPr id="206" name="Graf 206">
              <a:extLst xmlns:a="http://schemas.openxmlformats.org/drawingml/2006/main">
                <a:ext uri="{FF2B5EF4-FFF2-40B4-BE49-F238E27FC236}">
                  <a16:creationId xmlns:a16="http://schemas.microsoft.com/office/drawing/2014/main" id="{8BC507E0-0E86-B792-E61D-9B9BF5EDA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A78E460" w14:textId="245CE922" w:rsidR="00326CB3" w:rsidRDefault="00E96B7D" w:rsidP="00331334">
      <w:pPr>
        <w:pStyle w:val="Nadpis3"/>
        <w:spacing w:line="276" w:lineRule="auto"/>
      </w:pPr>
      <w:bookmarkStart w:id="39" w:name="_Toc122682214"/>
      <w:r>
        <w:t>Informovanost, seznámení zdravotního personálu s</w:t>
      </w:r>
      <w:r w:rsidR="00326CB3" w:rsidRPr="00343CB4">
        <w:t xml:space="preserve"> dobrovolnick</w:t>
      </w:r>
      <w:r>
        <w:t>ým</w:t>
      </w:r>
      <w:r w:rsidR="00326CB3" w:rsidRPr="00343CB4">
        <w:t xml:space="preserve"> program</w:t>
      </w:r>
      <w:r>
        <w:t>em</w:t>
      </w:r>
      <w:bookmarkEnd w:id="39"/>
    </w:p>
    <w:p w14:paraId="139765D7" w14:textId="4F63D647" w:rsidR="00E96B7D" w:rsidRPr="005B059F" w:rsidRDefault="00E96B7D" w:rsidP="00331334">
      <w:pPr>
        <w:spacing w:line="276" w:lineRule="auto"/>
      </w:pPr>
      <w:r w:rsidRPr="005B059F">
        <w:t>PZS s novým PD seznámili zdravotní personál s problematikou PD podle deklarací vedoucích PZS pouze v přibližně v</w:t>
      </w:r>
      <w:r>
        <w:t xml:space="preserve">e dvou třetinách </w:t>
      </w:r>
      <w:r w:rsidRPr="005B059F">
        <w:t>případů. Informovanost o PD směrem k pacientům a rodinný</w:t>
      </w:r>
      <w:r w:rsidR="0081134F">
        <w:t>m</w:t>
      </w:r>
      <w:r w:rsidRPr="005B059F">
        <w:t xml:space="preserve"> příslušníků</w:t>
      </w:r>
      <w:r w:rsidR="0081134F">
        <w:t>m</w:t>
      </w:r>
      <w:r w:rsidRPr="005B059F">
        <w:t xml:space="preserve"> se podařilo zavést pouze ve více než polovině případů. Nejmenší informovanost deklarují u administrativně-obslužného personálu (THP), který s problematikou PD seznámili pouze ve čtvrtině tohoto typu zařízení.</w:t>
      </w:r>
    </w:p>
    <w:p w14:paraId="2C4EE8E8" w14:textId="77777777" w:rsidR="00326CB3" w:rsidRDefault="00326CB3" w:rsidP="00331334">
      <w:pPr>
        <w:spacing w:line="276" w:lineRule="auto"/>
        <w:rPr>
          <w:sz w:val="28"/>
          <w:szCs w:val="28"/>
        </w:rPr>
      </w:pPr>
      <w:r w:rsidRPr="00612B30">
        <w:rPr>
          <w:noProof/>
          <w:sz w:val="28"/>
          <w:szCs w:val="28"/>
        </w:rPr>
        <w:drawing>
          <wp:inline distT="0" distB="0" distL="0" distR="0" wp14:anchorId="2071BB8E" wp14:editId="4E45DBB5">
            <wp:extent cx="5781675" cy="1581150"/>
            <wp:effectExtent l="0" t="0" r="9525" b="0"/>
            <wp:docPr id="219" name="Graf 219">
              <a:extLst xmlns:a="http://schemas.openxmlformats.org/drawingml/2006/main">
                <a:ext uri="{FF2B5EF4-FFF2-40B4-BE49-F238E27FC236}">
                  <a16:creationId xmlns:a16="http://schemas.microsoft.com/office/drawing/2014/main" id="{AB400939-90EA-64AC-834C-8911BA2F2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A49E645" w14:textId="77777777" w:rsidR="00326CB3" w:rsidRDefault="00326CB3" w:rsidP="00331334">
      <w:pPr>
        <w:pStyle w:val="Nadpis3"/>
        <w:spacing w:line="276" w:lineRule="auto"/>
      </w:pPr>
      <w:bookmarkStart w:id="40" w:name="_Toc122682215"/>
      <w:r w:rsidRPr="00343CB4">
        <w:t>Preferované skupiny a typy pacientů a dobrovolnické aktivity</w:t>
      </w:r>
      <w:bookmarkEnd w:id="40"/>
    </w:p>
    <w:p w14:paraId="3013C4AD" w14:textId="15C66B75" w:rsidR="00326CB3" w:rsidRDefault="00326CB3" w:rsidP="00331334">
      <w:pPr>
        <w:spacing w:line="276" w:lineRule="auto"/>
        <w:rPr>
          <w:sz w:val="28"/>
          <w:szCs w:val="28"/>
        </w:rPr>
      </w:pPr>
      <w:r w:rsidRPr="005B059F">
        <w:t xml:space="preserve">V roce 2022 </w:t>
      </w:r>
      <w:r w:rsidR="00F04FEE">
        <w:t xml:space="preserve">ve výzkumu D </w:t>
      </w:r>
      <w:r w:rsidRPr="005B059F">
        <w:t>zástupci těchto PZS jako oblasti, ve kterých u nich dobrovolníci působí, zmiňovali především psychosociální podporu pacientů. Některé PZS zapojují dobrovolníky taky během mimořádných situací.</w:t>
      </w:r>
    </w:p>
    <w:p w14:paraId="016CF200" w14:textId="77777777" w:rsidR="00326CB3" w:rsidRDefault="00326CB3" w:rsidP="00331334">
      <w:pPr>
        <w:spacing w:line="276" w:lineRule="auto"/>
        <w:rPr>
          <w:sz w:val="28"/>
          <w:szCs w:val="28"/>
        </w:rPr>
      </w:pPr>
      <w:r w:rsidRPr="00FB2334">
        <w:rPr>
          <w:noProof/>
          <w:sz w:val="28"/>
          <w:szCs w:val="28"/>
        </w:rPr>
        <w:drawing>
          <wp:inline distT="0" distB="0" distL="0" distR="0" wp14:anchorId="77D33DFE" wp14:editId="41978CFE">
            <wp:extent cx="5802630" cy="1133475"/>
            <wp:effectExtent l="0" t="0" r="7620" b="9525"/>
            <wp:docPr id="222" name="Graf 222">
              <a:extLst xmlns:a="http://schemas.openxmlformats.org/drawingml/2006/main">
                <a:ext uri="{FF2B5EF4-FFF2-40B4-BE49-F238E27FC236}">
                  <a16:creationId xmlns:a16="http://schemas.microsoft.com/office/drawing/2014/main" id="{E6553F2C-2D80-905F-FB28-4C787235CA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1BF3303" w14:textId="77777777" w:rsidR="00EC62D4" w:rsidRDefault="00EC62D4" w:rsidP="00331334">
      <w:pPr>
        <w:spacing w:line="276" w:lineRule="auto"/>
      </w:pPr>
    </w:p>
    <w:p w14:paraId="2A2EF470" w14:textId="77777777" w:rsidR="00EC62D4" w:rsidRDefault="00EC62D4" w:rsidP="00331334">
      <w:pPr>
        <w:spacing w:line="276" w:lineRule="auto"/>
      </w:pPr>
    </w:p>
    <w:p w14:paraId="4B8C929C" w14:textId="0F14C0A3" w:rsidR="00326CB3" w:rsidRDefault="00326CB3" w:rsidP="00331334">
      <w:pPr>
        <w:spacing w:line="276" w:lineRule="auto"/>
      </w:pPr>
      <w:r>
        <w:lastRenderedPageBreak/>
        <w:t>Nejvíce preferovanými typy dobrovolnických činností z pohledu rozvoje PD jsou podle PZS s novým PD společnost osamělým pacientům, čtení knih nebo denního tisku, případně společenské hry.</w:t>
      </w:r>
    </w:p>
    <w:p w14:paraId="6AE155BE" w14:textId="77777777" w:rsidR="00326CB3" w:rsidRDefault="00326CB3" w:rsidP="00331334">
      <w:pPr>
        <w:spacing w:line="276" w:lineRule="auto"/>
        <w:rPr>
          <w:sz w:val="28"/>
          <w:szCs w:val="28"/>
        </w:rPr>
      </w:pPr>
      <w:r w:rsidRPr="00EA6308">
        <w:rPr>
          <w:noProof/>
          <w:sz w:val="28"/>
          <w:szCs w:val="28"/>
        </w:rPr>
        <w:drawing>
          <wp:inline distT="0" distB="0" distL="0" distR="0" wp14:anchorId="1E799D47" wp14:editId="3A936AC2">
            <wp:extent cx="5781675" cy="2838450"/>
            <wp:effectExtent l="0" t="0" r="9525" b="0"/>
            <wp:docPr id="224" name="Graf 224">
              <a:extLst xmlns:a="http://schemas.openxmlformats.org/drawingml/2006/main">
                <a:ext uri="{FF2B5EF4-FFF2-40B4-BE49-F238E27FC236}">
                  <a16:creationId xmlns:a16="http://schemas.microsoft.com/office/drawing/2014/main" id="{370117BF-2257-6CA2-57C8-F2F707C72E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1A354FB" w14:textId="77777777" w:rsidR="00326CB3" w:rsidRDefault="00326CB3" w:rsidP="00331334">
      <w:pPr>
        <w:spacing w:line="276" w:lineRule="auto"/>
      </w:pPr>
      <w:r>
        <w:t>Mezi preferované typy pacientů z pohledu rozvoje PD patří hlavně geriatričtí pacienti/klienti. Což souvisí i s nejvíce preferovanou skupinou na základě věku – a těmi jsou senioři 65+ let. Zájem o pacienty jako jsou děti nebo adolescenti je oproti tomu minimální.</w:t>
      </w:r>
    </w:p>
    <w:p w14:paraId="51FFFDDE" w14:textId="77777777" w:rsidR="00326CB3" w:rsidRDefault="00326CB3" w:rsidP="00331334">
      <w:pPr>
        <w:spacing w:line="276" w:lineRule="auto"/>
        <w:rPr>
          <w:sz w:val="28"/>
          <w:szCs w:val="28"/>
        </w:rPr>
      </w:pPr>
      <w:r w:rsidRPr="00D7026A">
        <w:rPr>
          <w:noProof/>
          <w:sz w:val="28"/>
          <w:szCs w:val="28"/>
        </w:rPr>
        <w:drawing>
          <wp:inline distT="0" distB="0" distL="0" distR="0" wp14:anchorId="447376A2" wp14:editId="1C9AFCBF">
            <wp:extent cx="5705475" cy="2400300"/>
            <wp:effectExtent l="0" t="0" r="9525" b="0"/>
            <wp:docPr id="193" name="Graf 193">
              <a:extLst xmlns:a="http://schemas.openxmlformats.org/drawingml/2006/main">
                <a:ext uri="{FF2B5EF4-FFF2-40B4-BE49-F238E27FC236}">
                  <a16:creationId xmlns:a16="http://schemas.microsoft.com/office/drawing/2014/main" id="{C5F32219-5F2E-C1C1-CF46-A58677FC9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4BB21EF" w14:textId="77777777" w:rsidR="00326CB3" w:rsidRDefault="00326CB3" w:rsidP="00331334">
      <w:pPr>
        <w:spacing w:line="276" w:lineRule="auto"/>
        <w:rPr>
          <w:sz w:val="28"/>
          <w:szCs w:val="28"/>
        </w:rPr>
      </w:pPr>
      <w:r w:rsidRPr="000B32C7">
        <w:rPr>
          <w:noProof/>
          <w:sz w:val="28"/>
          <w:szCs w:val="28"/>
        </w:rPr>
        <w:drawing>
          <wp:inline distT="0" distB="0" distL="0" distR="0" wp14:anchorId="00DEE157" wp14:editId="017771B2">
            <wp:extent cx="5667375" cy="1543050"/>
            <wp:effectExtent l="0" t="0" r="9525" b="0"/>
            <wp:docPr id="228" name="Graf 228">
              <a:extLst xmlns:a="http://schemas.openxmlformats.org/drawingml/2006/main">
                <a:ext uri="{FF2B5EF4-FFF2-40B4-BE49-F238E27FC236}">
                  <a16:creationId xmlns:a16="http://schemas.microsoft.com/office/drawing/2014/main" id="{452532D4-5CC7-16F2-495A-0379B1A7E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A11CA6D" w14:textId="0751DFBA" w:rsidR="00326CB3" w:rsidRDefault="00326CB3" w:rsidP="00331334">
      <w:pPr>
        <w:pStyle w:val="Nadpis3"/>
        <w:spacing w:line="276" w:lineRule="auto"/>
      </w:pPr>
      <w:bookmarkStart w:id="41" w:name="_Toc122682216"/>
      <w:r w:rsidRPr="00343CB4">
        <w:lastRenderedPageBreak/>
        <w:t xml:space="preserve">Dobrovolnictví a mimořádné situace během pandemie </w:t>
      </w:r>
      <w:r w:rsidR="00EC4B14">
        <w:t>covid</w:t>
      </w:r>
      <w:r w:rsidRPr="00343CB4">
        <w:t>-19</w:t>
      </w:r>
      <w:bookmarkEnd w:id="41"/>
    </w:p>
    <w:p w14:paraId="178FBA6D" w14:textId="6CD7B6A9" w:rsidR="00326CB3" w:rsidRDefault="00326CB3" w:rsidP="00331334">
      <w:pPr>
        <w:spacing w:line="276" w:lineRule="auto"/>
      </w:pPr>
      <w:r w:rsidRPr="008C3599">
        <w:t xml:space="preserve">U PZS s novým PD jsou oblasti zasažené změnou, která nastala během pandemie </w:t>
      </w:r>
      <w:r w:rsidR="00EC4B14">
        <w:t>covid</w:t>
      </w:r>
      <w:r w:rsidRPr="008C3599">
        <w:t xml:space="preserve">-19, ve stejném pořadí jako u PZS s dlouhodobým PD, ale mají výrazně nižší intenzitu, protože PD začali rozvíjet právě v období pandemie </w:t>
      </w:r>
      <w:r w:rsidR="00EC4B14">
        <w:t xml:space="preserve">covid-19 </w:t>
      </w:r>
      <w:r w:rsidRPr="008C3599">
        <w:t>a také pouze polovina PZS se dostala až do fáze realizace konkrétních aktivit.</w:t>
      </w:r>
      <w:r>
        <w:t xml:space="preserve">  </w:t>
      </w:r>
    </w:p>
    <w:p w14:paraId="7FEFA0C4" w14:textId="77777777" w:rsidR="00326CB3" w:rsidRDefault="00326CB3" w:rsidP="00331334">
      <w:pPr>
        <w:spacing w:line="276" w:lineRule="auto"/>
      </w:pPr>
      <w:r w:rsidRPr="00045CA0">
        <w:rPr>
          <w:noProof/>
        </w:rPr>
        <w:drawing>
          <wp:inline distT="0" distB="0" distL="0" distR="0" wp14:anchorId="5E5157C9" wp14:editId="4759D4C2">
            <wp:extent cx="5760720" cy="2305685"/>
            <wp:effectExtent l="0" t="0" r="11430" b="18415"/>
            <wp:docPr id="238" name="Graf 238">
              <a:extLst xmlns:a="http://schemas.openxmlformats.org/drawingml/2006/main">
                <a:ext uri="{FF2B5EF4-FFF2-40B4-BE49-F238E27FC236}">
                  <a16:creationId xmlns:a16="http://schemas.microsoft.com/office/drawing/2014/main" id="{C25732E4-5776-53AD-EB21-F99FB7E4E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6F76FBF" w14:textId="288E1E56" w:rsidR="00326CB3" w:rsidRDefault="00326CB3" w:rsidP="00331334">
      <w:pPr>
        <w:spacing w:line="276" w:lineRule="auto"/>
      </w:pPr>
      <w:r>
        <w:t xml:space="preserve">V polovině případů pandemie </w:t>
      </w:r>
      <w:r w:rsidR="00EC4B14">
        <w:t>covid</w:t>
      </w:r>
      <w:r>
        <w:t>-19 zasáhla plánování konkrétních dobrovolnických aktivit nebo systém organizace PD. Ve třetině případů zasáhla řešení propagace PD. Čtvrtina deklaruje, že byla zasažena spolupráce koordinátora PD s personálem zařízení a také způsob zjišťování potřeb pacientů.</w:t>
      </w:r>
    </w:p>
    <w:p w14:paraId="7D86C5A1" w14:textId="77777777" w:rsidR="00326CB3" w:rsidRPr="00343CB4" w:rsidRDefault="00326CB3" w:rsidP="00331334">
      <w:pPr>
        <w:spacing w:line="276" w:lineRule="auto"/>
      </w:pPr>
      <w:r w:rsidRPr="00045CA0">
        <w:rPr>
          <w:noProof/>
        </w:rPr>
        <w:drawing>
          <wp:inline distT="0" distB="0" distL="0" distR="0" wp14:anchorId="6088147B" wp14:editId="5F86A971">
            <wp:extent cx="5734050" cy="2447925"/>
            <wp:effectExtent l="0" t="0" r="0" b="9525"/>
            <wp:docPr id="254" name="Graf 254">
              <a:extLst xmlns:a="http://schemas.openxmlformats.org/drawingml/2006/main">
                <a:ext uri="{FF2B5EF4-FFF2-40B4-BE49-F238E27FC236}">
                  <a16:creationId xmlns:a16="http://schemas.microsoft.com/office/drawing/2014/main" id="{4F2C0641-4BBC-4CF0-B2DE-01007324DF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658AA20" w14:textId="77777777" w:rsidR="00326CB3" w:rsidRPr="00367813" w:rsidRDefault="00326CB3" w:rsidP="00331334">
      <w:pPr>
        <w:pStyle w:val="Nadpis3"/>
        <w:numPr>
          <w:ilvl w:val="0"/>
          <w:numId w:val="0"/>
        </w:numPr>
        <w:spacing w:line="276" w:lineRule="auto"/>
        <w:ind w:left="720" w:hanging="720"/>
        <w:rPr>
          <w:strike/>
          <w:sz w:val="28"/>
          <w:szCs w:val="28"/>
        </w:rPr>
      </w:pPr>
    </w:p>
    <w:p w14:paraId="02835230" w14:textId="77777777" w:rsidR="00326CB3" w:rsidRDefault="00326CB3" w:rsidP="00331334">
      <w:pPr>
        <w:spacing w:line="276" w:lineRule="auto"/>
        <w:rPr>
          <w:sz w:val="28"/>
          <w:szCs w:val="28"/>
        </w:rPr>
      </w:pPr>
    </w:p>
    <w:p w14:paraId="02F4B6A3" w14:textId="77777777" w:rsidR="00326CB3" w:rsidRDefault="00326CB3" w:rsidP="00331334">
      <w:pPr>
        <w:spacing w:line="276" w:lineRule="auto"/>
        <w:rPr>
          <w:sz w:val="28"/>
          <w:szCs w:val="28"/>
        </w:rPr>
      </w:pPr>
      <w:r>
        <w:rPr>
          <w:sz w:val="28"/>
          <w:szCs w:val="28"/>
        </w:rPr>
        <w:br w:type="page"/>
      </w:r>
    </w:p>
    <w:p w14:paraId="010F2B5E" w14:textId="77777777" w:rsidR="00326CB3" w:rsidRPr="00367813" w:rsidRDefault="00326CB3" w:rsidP="00331334">
      <w:pPr>
        <w:pStyle w:val="Nadpis2"/>
        <w:spacing w:line="276" w:lineRule="auto"/>
      </w:pPr>
      <w:bookmarkStart w:id="42" w:name="_Toc122682217"/>
      <w:r w:rsidRPr="00367813">
        <w:lastRenderedPageBreak/>
        <w:t>Zdravotní personál</w:t>
      </w:r>
      <w:bookmarkEnd w:id="42"/>
    </w:p>
    <w:p w14:paraId="3DFF5656" w14:textId="77777777" w:rsidR="00326CB3" w:rsidRPr="000A1C5D" w:rsidRDefault="00326CB3" w:rsidP="00331334">
      <w:pPr>
        <w:pStyle w:val="Nadpis3"/>
        <w:spacing w:line="276" w:lineRule="auto"/>
        <w:rPr>
          <w:sz w:val="28"/>
          <w:szCs w:val="28"/>
        </w:rPr>
      </w:pPr>
      <w:bookmarkStart w:id="43" w:name="_Toc122682218"/>
      <w:r w:rsidRPr="000A1C5D">
        <w:t>Metodologie</w:t>
      </w:r>
      <w:bookmarkEnd w:id="43"/>
    </w:p>
    <w:p w14:paraId="07A0055E" w14:textId="77777777" w:rsidR="00326CB3" w:rsidRDefault="00326CB3" w:rsidP="00331334">
      <w:pPr>
        <w:spacing w:line="276" w:lineRule="auto"/>
      </w:pPr>
      <w:r>
        <w:t>V rámci detailní analýzy části D se dotazníkového šetření účastnil také zdravotní personál. Vyplnění dotazníků proběhlo buď online, nebo osobně za přítomnosti vyškoleného tazatele.</w:t>
      </w:r>
    </w:p>
    <w:p w14:paraId="20FA8A11" w14:textId="334C7563" w:rsidR="00326CB3" w:rsidRDefault="00326CB3" w:rsidP="00331334">
      <w:pPr>
        <w:spacing w:line="276" w:lineRule="auto"/>
      </w:pPr>
      <w:r>
        <w:t xml:space="preserve">S ohledem na epidemiologickou situaci v roce 2022 nebylo tak obtížné navštívit </w:t>
      </w:r>
      <w:r w:rsidR="00F04FEE">
        <w:t xml:space="preserve">v rámci výzkumu D </w:t>
      </w:r>
      <w:r>
        <w:t xml:space="preserve">PZS osobně a vyplnit s pomocí tazatele dotazník se zdravotním personálem. Nicméně vzhledem k </w:t>
      </w:r>
      <w:r w:rsidRPr="00E92BF3">
        <w:rPr>
          <w:b/>
          <w:bCs/>
        </w:rPr>
        <w:t>pracovnímu vyt</w:t>
      </w:r>
      <w:r>
        <w:rPr>
          <w:b/>
          <w:bCs/>
        </w:rPr>
        <w:t>í</w:t>
      </w:r>
      <w:r w:rsidRPr="00E92BF3">
        <w:rPr>
          <w:b/>
          <w:bCs/>
        </w:rPr>
        <w:t>žení</w:t>
      </w:r>
      <w:r>
        <w:t xml:space="preserve"> této cílové skupiny většina zdravotního personálu uvítala možnost vyplnit dotazník on-line, a to buď na pracovišti nebo ve svém volném čase z domova. Dotazník bylo možné vyplňovat na počítači, ale také na chytrém telefonu nebo tabletu. </w:t>
      </w:r>
    </w:p>
    <w:p w14:paraId="468F7A61" w14:textId="40C3C464" w:rsidR="00326CB3" w:rsidRPr="00D96A54" w:rsidRDefault="00326CB3" w:rsidP="00331334">
      <w:pPr>
        <w:spacing w:line="276" w:lineRule="auto"/>
        <w:rPr>
          <w:b/>
          <w:bCs/>
        </w:rPr>
      </w:pPr>
      <w:r w:rsidRPr="00D96A54">
        <w:rPr>
          <w:b/>
          <w:bCs/>
        </w:rPr>
        <w:t>Stejně jako v</w:t>
      </w:r>
      <w:r w:rsidR="00291793">
        <w:rPr>
          <w:b/>
          <w:bCs/>
        </w:rPr>
        <w:t>e výzkumu A</w:t>
      </w:r>
      <w:r w:rsidRPr="00D96A54">
        <w:rPr>
          <w:b/>
          <w:bCs/>
        </w:rPr>
        <w:t>, rozhodnutí, zda respondent z řad zdravotního personálu vyplní dotazník osobně s tazatelem nebo sám pomocí webového nástroje, bylo závislé na několika faktorech:</w:t>
      </w:r>
    </w:p>
    <w:p w14:paraId="0956AAAA" w14:textId="77777777" w:rsidR="00326CB3" w:rsidRDefault="00326CB3" w:rsidP="00331334">
      <w:pPr>
        <w:pStyle w:val="Odstavecseseznamem"/>
        <w:numPr>
          <w:ilvl w:val="0"/>
          <w:numId w:val="12"/>
        </w:numPr>
        <w:spacing w:line="276" w:lineRule="auto"/>
        <w:jc w:val="both"/>
      </w:pPr>
      <w:r>
        <w:t>V případě, že v PZS nefungoval / nefunguje dobrovolnický program a tazatel nemůže dotazovat pacienty v zařízení, bylo upřednostněno elektronické dotazování</w:t>
      </w:r>
    </w:p>
    <w:p w14:paraId="5CDE03EA" w14:textId="77777777" w:rsidR="00326CB3" w:rsidRDefault="00326CB3" w:rsidP="00331334">
      <w:pPr>
        <w:pStyle w:val="Odstavecseseznamem"/>
        <w:numPr>
          <w:ilvl w:val="0"/>
          <w:numId w:val="12"/>
        </w:numPr>
        <w:spacing w:line="276" w:lineRule="auto"/>
        <w:jc w:val="both"/>
      </w:pPr>
      <w:r>
        <w:t>V případě, že vedení PZS požadovalo, aby zdravotní personál nebyl dotazován osobně z důvodu časové a organizační zátěže, byl také doporučen elektronický dotazník</w:t>
      </w:r>
    </w:p>
    <w:p w14:paraId="4C48FEC6" w14:textId="77777777" w:rsidR="00326CB3" w:rsidRDefault="00326CB3" w:rsidP="00331334">
      <w:pPr>
        <w:pStyle w:val="Odstavecseseznamem"/>
        <w:numPr>
          <w:ilvl w:val="0"/>
          <w:numId w:val="12"/>
        </w:numPr>
        <w:spacing w:line="276" w:lineRule="auto"/>
        <w:jc w:val="both"/>
      </w:pPr>
      <w:r>
        <w:t>Individuální rozhodnutí respondenta / respondentky o způsobu, jak budu odpovídat na otázku – někdo preferuje osobní kontakt a někdo raději vyplní dotazník sám</w:t>
      </w:r>
    </w:p>
    <w:p w14:paraId="2762D8CF" w14:textId="77777777" w:rsidR="00326CB3" w:rsidRPr="00A32632" w:rsidRDefault="00326CB3" w:rsidP="00331334">
      <w:pPr>
        <w:spacing w:line="276" w:lineRule="auto"/>
      </w:pPr>
      <w:r w:rsidRPr="00A32632">
        <w:t xml:space="preserve">Výzkumu se zúčastnilo celkem </w:t>
      </w:r>
      <w:r w:rsidRPr="00A32632">
        <w:rPr>
          <w:b/>
          <w:bCs/>
        </w:rPr>
        <w:t>502</w:t>
      </w:r>
      <w:r w:rsidRPr="00A32632">
        <w:t xml:space="preserve"> respondentů: </w:t>
      </w:r>
    </w:p>
    <w:p w14:paraId="16243FBD" w14:textId="77777777" w:rsidR="00326CB3" w:rsidRPr="00A32632" w:rsidRDefault="00326CB3" w:rsidP="00331334">
      <w:pPr>
        <w:pStyle w:val="Odstavecseseznamem"/>
        <w:numPr>
          <w:ilvl w:val="0"/>
          <w:numId w:val="9"/>
        </w:numPr>
        <w:spacing w:line="276" w:lineRule="auto"/>
        <w:jc w:val="both"/>
      </w:pPr>
      <w:r w:rsidRPr="00A32632">
        <w:rPr>
          <w:b/>
          <w:bCs/>
        </w:rPr>
        <w:t>211</w:t>
      </w:r>
      <w:r w:rsidRPr="00A32632">
        <w:t xml:space="preserve"> osob z řad zdravotního personálu na oddělení, kde už je zaveden dobrovolnický program (</w:t>
      </w:r>
      <w:r w:rsidRPr="00A32632">
        <w:rPr>
          <w:b/>
          <w:bCs/>
        </w:rPr>
        <w:t>92 % z 16 PZS, které mají fungující dobrovolnictví už delší dobu a 8 % ze 14 PZS, které s dobrovolnictvím začínají</w:t>
      </w:r>
      <w:r w:rsidRPr="00A32632">
        <w:t>).</w:t>
      </w:r>
    </w:p>
    <w:p w14:paraId="07ADF487" w14:textId="77777777" w:rsidR="00326CB3" w:rsidRPr="00A32632" w:rsidRDefault="00326CB3" w:rsidP="00331334">
      <w:pPr>
        <w:pStyle w:val="Odstavecseseznamem"/>
        <w:numPr>
          <w:ilvl w:val="0"/>
          <w:numId w:val="9"/>
        </w:numPr>
        <w:spacing w:line="276" w:lineRule="auto"/>
        <w:jc w:val="both"/>
      </w:pPr>
      <w:r w:rsidRPr="00A32632">
        <w:rPr>
          <w:b/>
          <w:bCs/>
        </w:rPr>
        <w:t>291</w:t>
      </w:r>
      <w:r w:rsidRPr="00A32632">
        <w:t xml:space="preserve"> respondentů jako zdravotní personál na odděleních, která neprovozují dobrovolnictví (</w:t>
      </w:r>
      <w:r w:rsidRPr="00A32632">
        <w:rPr>
          <w:b/>
          <w:bCs/>
        </w:rPr>
        <w:t>74 % z 16 PZS, které mají fungující dobrovolnictví už delší dobu a 26 % ze 14 PZS</w:t>
      </w:r>
      <w:r w:rsidRPr="00A32632">
        <w:t xml:space="preserve">, </w:t>
      </w:r>
      <w:r w:rsidRPr="00A32632">
        <w:rPr>
          <w:b/>
          <w:bCs/>
        </w:rPr>
        <w:t>které s dobrovolnictvím začínají</w:t>
      </w:r>
      <w:r w:rsidRPr="00A32632">
        <w:t>).</w:t>
      </w:r>
    </w:p>
    <w:p w14:paraId="378AA1BB" w14:textId="77777777" w:rsidR="00326CB3" w:rsidRDefault="00326CB3" w:rsidP="00331334">
      <w:pPr>
        <w:pStyle w:val="Nadpis3"/>
        <w:spacing w:line="276" w:lineRule="auto"/>
      </w:pPr>
      <w:bookmarkStart w:id="44" w:name="_Toc122682219"/>
      <w:r w:rsidRPr="00367813">
        <w:t>16 PZS s dlouhodobým PD</w:t>
      </w:r>
      <w:bookmarkEnd w:id="44"/>
    </w:p>
    <w:p w14:paraId="5C6B4FBC" w14:textId="77777777" w:rsidR="00326CB3" w:rsidRDefault="00326CB3" w:rsidP="00331334">
      <w:pPr>
        <w:pStyle w:val="Nadpis4"/>
        <w:spacing w:line="276" w:lineRule="auto"/>
      </w:pPr>
      <w:r>
        <w:t>Spokojenost s PD, vnímání přínosů a bariér</w:t>
      </w:r>
    </w:p>
    <w:p w14:paraId="1BDEC01B" w14:textId="4565550C" w:rsidR="00326CB3" w:rsidRPr="00A32632" w:rsidRDefault="00326CB3" w:rsidP="00331334">
      <w:pPr>
        <w:spacing w:line="276" w:lineRule="auto"/>
      </w:pPr>
      <w:r w:rsidRPr="00A32632">
        <w:t xml:space="preserve">Celková spokojenost s fungováním dobrovolnického programu v zařízení je mezi personálem vysoká: dosahuje v průměru hodnoty </w:t>
      </w:r>
      <w:r w:rsidRPr="00A32632">
        <w:rPr>
          <w:b/>
          <w:bCs/>
        </w:rPr>
        <w:t>9,0</w:t>
      </w:r>
      <w:r w:rsidRPr="00A32632">
        <w:t xml:space="preserve"> z 10 v případě PZS, které už mají zavedený PD. Oproti </w:t>
      </w:r>
      <w:r w:rsidR="00291793">
        <w:t xml:space="preserve">výzkumu A </w:t>
      </w:r>
      <w:r w:rsidRPr="00A32632">
        <w:t>se jejich hodnocení ještě mírně zvýšilo.</w:t>
      </w:r>
    </w:p>
    <w:p w14:paraId="4B7C995C" w14:textId="7361D7B1" w:rsidR="00326CB3" w:rsidRDefault="00326CB3" w:rsidP="00331334">
      <w:pPr>
        <w:spacing w:line="276" w:lineRule="auto"/>
      </w:pPr>
      <w:r w:rsidRPr="00A32632">
        <w:t>Slabiny nebo možná negativa dobrovolnictví jsou personálem se zkušeností vnímány s částečnými nebo žádnými obavami – stejně jako v</w:t>
      </w:r>
      <w:r w:rsidR="00291793">
        <w:t>e výzkumu A</w:t>
      </w:r>
      <w:r w:rsidRPr="00A32632">
        <w:t>. Největší obavy zůstaly stejné a plynou z jejich dalšího zatížení, případně z administrativy a do určité míry si také uvědomují možná rizika pro pacienty.</w:t>
      </w:r>
    </w:p>
    <w:p w14:paraId="06143831" w14:textId="77777777" w:rsidR="00326CB3" w:rsidRDefault="00326CB3" w:rsidP="00331334">
      <w:pPr>
        <w:spacing w:line="276" w:lineRule="auto"/>
      </w:pPr>
      <w:r w:rsidRPr="009D140F">
        <w:rPr>
          <w:noProof/>
        </w:rPr>
        <w:lastRenderedPageBreak/>
        <w:drawing>
          <wp:inline distT="0" distB="0" distL="0" distR="0" wp14:anchorId="4C1F506E" wp14:editId="24ED9395">
            <wp:extent cx="5772150" cy="2647950"/>
            <wp:effectExtent l="0" t="0" r="0" b="0"/>
            <wp:docPr id="263" name="Graf 263">
              <a:extLst xmlns:a="http://schemas.openxmlformats.org/drawingml/2006/main">
                <a:ext uri="{FF2B5EF4-FFF2-40B4-BE49-F238E27FC236}">
                  <a16:creationId xmlns:a16="http://schemas.microsoft.com/office/drawing/2014/main" id="{39E2D24F-94D7-D599-6F5D-D671C9CA60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0BC5424" w14:textId="77777777" w:rsidR="00326CB3" w:rsidRPr="00A32632" w:rsidRDefault="00326CB3" w:rsidP="00331334">
      <w:pPr>
        <w:spacing w:line="276" w:lineRule="auto"/>
      </w:pPr>
      <w:r>
        <w:t>Z</w:t>
      </w:r>
      <w:r w:rsidRPr="00A32632">
        <w:t xml:space="preserve">kušenost s PD dává zdravotnímu personálu větší jistotu, že si </w:t>
      </w:r>
      <w:r>
        <w:t xml:space="preserve">PD </w:t>
      </w:r>
      <w:r w:rsidRPr="00A32632">
        <w:t>zaslouží jejich podporu.</w:t>
      </w:r>
    </w:p>
    <w:p w14:paraId="63F4C696" w14:textId="77777777" w:rsidR="00326CB3" w:rsidRDefault="00326CB3" w:rsidP="00331334">
      <w:pPr>
        <w:spacing w:line="276" w:lineRule="auto"/>
      </w:pPr>
      <w:r w:rsidRPr="00A32632">
        <w:t>Vedle toho se zkušený personál cítí být stále stejně informovaný a také přesně ví, co mohou dobrovolníci na oddělení dělat. Snížil se, ale počet zkušených zaměstnanců uvědomujících si rizika, která jsou spojená s dobrovolnictvím – z poloviny na třetinu.</w:t>
      </w:r>
    </w:p>
    <w:p w14:paraId="40735CB5" w14:textId="77777777" w:rsidR="00326CB3" w:rsidRDefault="00326CB3" w:rsidP="00331334">
      <w:pPr>
        <w:spacing w:line="276" w:lineRule="auto"/>
        <w:rPr>
          <w:i/>
          <w:iCs/>
        </w:rPr>
      </w:pPr>
      <w:r w:rsidRPr="009D140F">
        <w:rPr>
          <w:i/>
          <w:iCs/>
          <w:noProof/>
        </w:rPr>
        <w:drawing>
          <wp:inline distT="0" distB="0" distL="0" distR="0" wp14:anchorId="6519987C" wp14:editId="57AC457B">
            <wp:extent cx="5753100" cy="2867025"/>
            <wp:effectExtent l="0" t="0" r="0" b="9525"/>
            <wp:docPr id="264" name="Graf 264">
              <a:extLst xmlns:a="http://schemas.openxmlformats.org/drawingml/2006/main">
                <a:ext uri="{FF2B5EF4-FFF2-40B4-BE49-F238E27FC236}">
                  <a16:creationId xmlns:a16="http://schemas.microsoft.com/office/drawing/2014/main" id="{D9C59A7E-0BDA-ADD4-0CAE-0A0A5F7FE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4B85B08" w14:textId="77777777" w:rsidR="00326CB3" w:rsidRPr="007F41D6" w:rsidRDefault="00326CB3" w:rsidP="00331334">
      <w:pPr>
        <w:spacing w:line="276" w:lineRule="auto"/>
      </w:pPr>
      <w:r>
        <w:t xml:space="preserve">Deklarovaná podpora PD je v roce 2022 velmi vysoká. </w:t>
      </w:r>
    </w:p>
    <w:p w14:paraId="4F88FC20" w14:textId="77777777" w:rsidR="00326CB3" w:rsidRPr="00B83FDF" w:rsidRDefault="00326CB3" w:rsidP="00331334">
      <w:pPr>
        <w:spacing w:line="276" w:lineRule="auto"/>
        <w:rPr>
          <w:i/>
          <w:iCs/>
        </w:rPr>
      </w:pPr>
      <w:r w:rsidRPr="000D7AB5">
        <w:rPr>
          <w:i/>
          <w:iCs/>
          <w:noProof/>
        </w:rPr>
        <w:drawing>
          <wp:inline distT="0" distB="0" distL="0" distR="0" wp14:anchorId="4F6356F2" wp14:editId="6F929F64">
            <wp:extent cx="5753100" cy="1628775"/>
            <wp:effectExtent l="0" t="0" r="0" b="9525"/>
            <wp:docPr id="265" name="Graf 265">
              <a:extLst xmlns:a="http://schemas.openxmlformats.org/drawingml/2006/main">
                <a:ext uri="{FF2B5EF4-FFF2-40B4-BE49-F238E27FC236}">
                  <a16:creationId xmlns:a16="http://schemas.microsoft.com/office/drawing/2014/main" id="{1A57A78A-9AC2-0E53-1B69-12DBF5B1E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53D36A2" w14:textId="77777777" w:rsidR="00326CB3" w:rsidRDefault="00326CB3" w:rsidP="00331334">
      <w:pPr>
        <w:pStyle w:val="Nadpis4"/>
        <w:spacing w:line="276" w:lineRule="auto"/>
      </w:pPr>
      <w:r>
        <w:lastRenderedPageBreak/>
        <w:t>Dobrovolnické aktivity</w:t>
      </w:r>
    </w:p>
    <w:p w14:paraId="2865CAFB" w14:textId="5AB7EE43" w:rsidR="00326CB3" w:rsidRPr="00A32632" w:rsidRDefault="00326CB3" w:rsidP="00331334">
      <w:pPr>
        <w:spacing w:line="276" w:lineRule="auto"/>
      </w:pPr>
      <w:r w:rsidRPr="00A32632">
        <w:rPr>
          <w:noProof/>
        </w:rPr>
        <w:drawing>
          <wp:anchor distT="0" distB="0" distL="114300" distR="114300" simplePos="0" relativeHeight="251730944" behindDoc="0" locked="0" layoutInCell="1" allowOverlap="1" wp14:anchorId="1BF9CAB8" wp14:editId="517DF07A">
            <wp:simplePos x="0" y="0"/>
            <wp:positionH relativeFrom="margin">
              <wp:align>right</wp:align>
            </wp:positionH>
            <wp:positionV relativeFrom="paragraph">
              <wp:posOffset>488315</wp:posOffset>
            </wp:positionV>
            <wp:extent cx="2557145" cy="1285240"/>
            <wp:effectExtent l="19050" t="19050" r="14605" b="10160"/>
            <wp:wrapNone/>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60" cstate="print">
                      <a:extLst>
                        <a:ext uri="{BEBA8EAE-BF5A-486C-A8C5-ECC9F3942E4B}">
                          <a14:imgProps xmlns:a14="http://schemas.microsoft.com/office/drawing/2010/main">
                            <a14:imgLayer r:embed="rId61">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2557145" cy="1285240"/>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Pr="00A32632">
        <w:rPr>
          <w:b/>
          <w:bCs/>
        </w:rPr>
        <w:t xml:space="preserve">Dvě třetiny personálu, na kterých funguje PD dlouhodobě, se osobně nikdy nijak nepodílely na přípravě některé z dobrovolnických aktivit. </w:t>
      </w:r>
      <w:r w:rsidRPr="00A32632">
        <w:t xml:space="preserve">Stejně jako s ohledem na </w:t>
      </w:r>
      <w:r w:rsidR="00291793">
        <w:t xml:space="preserve">výzkum A </w:t>
      </w:r>
      <w:r w:rsidRPr="00A32632">
        <w:t xml:space="preserve">se aktivně někdy zapojila třetina zaměstnanců na odděleních s PD. </w:t>
      </w:r>
    </w:p>
    <w:p w14:paraId="6428C8C3" w14:textId="77777777" w:rsidR="00326CB3" w:rsidRPr="00A32632" w:rsidRDefault="00326CB3" w:rsidP="00331334">
      <w:pPr>
        <w:spacing w:line="276" w:lineRule="auto"/>
      </w:pPr>
      <w:r w:rsidRPr="00A32632">
        <w:t>Nejčastěji se zapojovali do</w:t>
      </w:r>
      <w:r w:rsidRPr="00A32632">
        <w:softHyphen/>
        <w:t>:</w:t>
      </w:r>
    </w:p>
    <w:p w14:paraId="0BAAC8EB" w14:textId="77777777" w:rsidR="00326CB3" w:rsidRPr="00A32632" w:rsidRDefault="00326CB3" w:rsidP="00331334">
      <w:pPr>
        <w:pStyle w:val="Odstavecseseznamem"/>
        <w:numPr>
          <w:ilvl w:val="0"/>
          <w:numId w:val="10"/>
        </w:numPr>
        <w:spacing w:line="276" w:lineRule="auto"/>
      </w:pPr>
      <w:r w:rsidRPr="00A32632">
        <w:t>fáze příprav nebo organizace akcí, pacientů,</w:t>
      </w:r>
      <w:r w:rsidRPr="00A32632">
        <w:br/>
        <w:t xml:space="preserve">prostředí </w:t>
      </w:r>
    </w:p>
    <w:p w14:paraId="31EA9E50" w14:textId="77777777" w:rsidR="00326CB3" w:rsidRPr="00A32632" w:rsidRDefault="00326CB3" w:rsidP="00331334">
      <w:pPr>
        <w:pStyle w:val="Odstavecseseznamem"/>
        <w:numPr>
          <w:ilvl w:val="0"/>
          <w:numId w:val="10"/>
        </w:numPr>
        <w:spacing w:line="276" w:lineRule="auto"/>
      </w:pPr>
      <w:r w:rsidRPr="00A32632">
        <w:t xml:space="preserve">představení dobrovolníka pacientům / </w:t>
      </w:r>
      <w:r w:rsidRPr="00A32632">
        <w:br/>
        <w:t>výběr pacientů pro dobrovolníka</w:t>
      </w:r>
    </w:p>
    <w:p w14:paraId="10C82CB8" w14:textId="77777777" w:rsidR="00326CB3" w:rsidRPr="00A32632" w:rsidRDefault="00326CB3" w:rsidP="00331334">
      <w:pPr>
        <w:pStyle w:val="Odstavecseseznamem"/>
        <w:numPr>
          <w:ilvl w:val="0"/>
          <w:numId w:val="10"/>
        </w:numPr>
        <w:spacing w:line="276" w:lineRule="auto"/>
      </w:pPr>
      <w:r w:rsidRPr="00A32632">
        <w:t>školení / edukace dobrovolníků</w:t>
      </w:r>
    </w:p>
    <w:p w14:paraId="6A685786" w14:textId="77777777" w:rsidR="00326CB3" w:rsidRPr="00A32632" w:rsidRDefault="00326CB3" w:rsidP="00331334">
      <w:pPr>
        <w:pStyle w:val="Odstavecseseznamem"/>
        <w:numPr>
          <w:ilvl w:val="0"/>
          <w:numId w:val="10"/>
        </w:numPr>
        <w:spacing w:line="276" w:lineRule="auto"/>
        <w:jc w:val="both"/>
      </w:pPr>
      <w:r w:rsidRPr="00A32632">
        <w:t>konkrétních aktivit: výtvarných dílen, čtení, zooterapie, ad.</w:t>
      </w:r>
    </w:p>
    <w:p w14:paraId="3FF290DD" w14:textId="77777777" w:rsidR="00326CB3" w:rsidRPr="00A32632" w:rsidRDefault="00326CB3" w:rsidP="00331334">
      <w:pPr>
        <w:spacing w:line="276" w:lineRule="auto"/>
      </w:pPr>
      <w:r w:rsidRPr="00A32632">
        <w:t>Nejlépe to ilustrují konkrétní výroky vybraných respondentů:</w:t>
      </w:r>
    </w:p>
    <w:p w14:paraId="57AC3850" w14:textId="77777777" w:rsidR="00326CB3" w:rsidRPr="00A32632" w:rsidRDefault="00326CB3" w:rsidP="00331334">
      <w:pPr>
        <w:spacing w:line="276" w:lineRule="auto"/>
        <w:rPr>
          <w:i/>
          <w:iCs/>
        </w:rPr>
      </w:pPr>
      <w:r w:rsidRPr="00A32632">
        <w:rPr>
          <w:i/>
          <w:iCs/>
        </w:rPr>
        <w:t>„Připravuji hernu a pomáhám při organizaci a realizaci s dětmi. Většinu zajišťuji organizačně od první domluvy až po přítomnost při realizaci. U těch jednorázových nebo větších kolektivních akcí.“</w:t>
      </w:r>
    </w:p>
    <w:p w14:paraId="04F94097" w14:textId="77777777" w:rsidR="00326CB3" w:rsidRPr="00A32632" w:rsidRDefault="00326CB3" w:rsidP="00331334">
      <w:pPr>
        <w:spacing w:line="276" w:lineRule="auto"/>
        <w:rPr>
          <w:i/>
          <w:iCs/>
        </w:rPr>
      </w:pPr>
      <w:r w:rsidRPr="00A32632">
        <w:rPr>
          <w:i/>
          <w:iCs/>
        </w:rPr>
        <w:t>„Edukace dobrovolníků na našem oddělení, ukázka komunikace s pacienty, představování dobrovolníků pacientům, počáteční komunikace.“</w:t>
      </w:r>
    </w:p>
    <w:p w14:paraId="692F8711" w14:textId="77777777" w:rsidR="00326CB3" w:rsidRPr="00A32632" w:rsidRDefault="00326CB3" w:rsidP="00331334">
      <w:pPr>
        <w:spacing w:line="276" w:lineRule="auto"/>
        <w:rPr>
          <w:i/>
          <w:iCs/>
        </w:rPr>
      </w:pPr>
      <w:r w:rsidRPr="00A32632">
        <w:rPr>
          <w:i/>
          <w:iCs/>
        </w:rPr>
        <w:t>„Iniciovala jsem čtení tisku nebo knihy pacientovi a dále povídání si s pacientem V rozhovoru s pacienty jsem cíleně vybírala vhodné pacienty pro návštěvu dobrovolníka na našem odd.“</w:t>
      </w:r>
    </w:p>
    <w:p w14:paraId="5F5D8971" w14:textId="77777777" w:rsidR="00326CB3" w:rsidRPr="00A32632" w:rsidRDefault="00326CB3" w:rsidP="00331334">
      <w:pPr>
        <w:spacing w:line="276" w:lineRule="auto"/>
        <w:rPr>
          <w:i/>
          <w:iCs/>
        </w:rPr>
      </w:pPr>
      <w:r w:rsidRPr="00A32632">
        <w:rPr>
          <w:i/>
          <w:iCs/>
        </w:rPr>
        <w:t>„Obejít pokoje a nabídnout lidem program a motivovat.“</w:t>
      </w:r>
    </w:p>
    <w:p w14:paraId="226E8DF8" w14:textId="77777777" w:rsidR="00326CB3" w:rsidRPr="00A32632" w:rsidRDefault="00326CB3" w:rsidP="00331334">
      <w:pPr>
        <w:spacing w:line="276" w:lineRule="auto"/>
        <w:rPr>
          <w:i/>
          <w:iCs/>
        </w:rPr>
      </w:pPr>
      <w:r w:rsidRPr="00A32632">
        <w:rPr>
          <w:i/>
          <w:iCs/>
        </w:rPr>
        <w:t>„Příprava prostředí a transport pacientů.“</w:t>
      </w:r>
    </w:p>
    <w:p w14:paraId="06491560" w14:textId="77777777" w:rsidR="00326CB3" w:rsidRDefault="00326CB3" w:rsidP="00331334">
      <w:pPr>
        <w:spacing w:line="276" w:lineRule="auto"/>
        <w:rPr>
          <w:i/>
          <w:iCs/>
        </w:rPr>
      </w:pPr>
      <w:r w:rsidRPr="00A32632">
        <w:rPr>
          <w:i/>
          <w:iCs/>
        </w:rPr>
        <w:t>„Výtvarné dílny, přednáška pro dobrovolnické centrum.“</w:t>
      </w:r>
    </w:p>
    <w:p w14:paraId="3CC5B2C8" w14:textId="77777777" w:rsidR="00326CB3" w:rsidRDefault="00326CB3" w:rsidP="00331334">
      <w:pPr>
        <w:pStyle w:val="Nadpis4"/>
        <w:spacing w:line="276" w:lineRule="auto"/>
      </w:pPr>
      <w:r>
        <w:t>Vzdělávání personálu PZS o PD</w:t>
      </w:r>
    </w:p>
    <w:p w14:paraId="07687143" w14:textId="77777777" w:rsidR="00326CB3" w:rsidRPr="00A32632" w:rsidRDefault="00326CB3" w:rsidP="00331334">
      <w:pPr>
        <w:spacing w:line="276" w:lineRule="auto"/>
        <w:rPr>
          <w:b/>
          <w:bCs/>
        </w:rPr>
      </w:pPr>
      <w:r w:rsidRPr="00A32632">
        <w:rPr>
          <w:b/>
          <w:bCs/>
        </w:rPr>
        <w:t>Obecně platí, že na odděleních, kde nefunguje dobrovolnický program, by se podle zástupců zdravotního personálu měli informovat ostatní zaměstnanci PZS o fungování PD častěji.</w:t>
      </w:r>
    </w:p>
    <w:p w14:paraId="4CCDB935" w14:textId="77777777" w:rsidR="00326CB3" w:rsidRPr="00A32632" w:rsidRDefault="00326CB3" w:rsidP="00331334">
      <w:pPr>
        <w:spacing w:line="276" w:lineRule="auto"/>
      </w:pPr>
      <w:r w:rsidRPr="00A32632">
        <w:rPr>
          <w:b/>
          <w:bCs/>
        </w:rPr>
        <w:t>Na odděleních, kde funguje PD, personál častěji (43 %) neví, koho dalšího z personálu PZS by bylo pro zefektivnění PD potřeba informovat.</w:t>
      </w:r>
      <w:r w:rsidRPr="00A32632">
        <w:t xml:space="preserve"> Každý čtvrtý ze zástupců zdravotního personálu z oddělení, kde PD funguje, by doporučil, aby se proškolili také sociální pracovníci, ošetřovatelé / ošetřovatelky, sanitáři / sanitářky a zdravotní sestry.</w:t>
      </w:r>
    </w:p>
    <w:p w14:paraId="0B4703FE" w14:textId="77777777" w:rsidR="00326CB3" w:rsidRPr="00367813" w:rsidRDefault="00326CB3" w:rsidP="00331334">
      <w:pPr>
        <w:pStyle w:val="Nadpis3"/>
        <w:spacing w:line="276" w:lineRule="auto"/>
      </w:pPr>
      <w:bookmarkStart w:id="45" w:name="_Toc122682220"/>
      <w:r w:rsidRPr="00367813">
        <w:t>11 PZS s novým PD</w:t>
      </w:r>
      <w:bookmarkEnd w:id="45"/>
    </w:p>
    <w:p w14:paraId="3E70E3AB" w14:textId="77777777" w:rsidR="00326CB3" w:rsidRDefault="00326CB3" w:rsidP="00331334">
      <w:pPr>
        <w:pStyle w:val="Nadpis4"/>
        <w:spacing w:line="276" w:lineRule="auto"/>
      </w:pPr>
      <w:r>
        <w:t>Spokojenost s PD, vnímání přínosů a bariér</w:t>
      </w:r>
    </w:p>
    <w:p w14:paraId="0BDADA09" w14:textId="77777777" w:rsidR="00326CB3" w:rsidRPr="00A32632" w:rsidRDefault="00326CB3" w:rsidP="00331334">
      <w:pPr>
        <w:spacing w:line="276" w:lineRule="auto"/>
      </w:pPr>
      <w:r w:rsidRPr="00A32632">
        <w:t>Personál bez zkušenosti s PD na oddělení tak již pravděpodobně má určitou představu o fungování dobrovolnictví a jeho informovanost o přínosech dobrovolnictví ve zdravotnických zařízeních je velmi vysoká.</w:t>
      </w:r>
    </w:p>
    <w:p w14:paraId="65EB469C" w14:textId="0C5692A0" w:rsidR="00326CB3" w:rsidRDefault="00326CB3" w:rsidP="00331334">
      <w:pPr>
        <w:spacing w:line="276" w:lineRule="auto"/>
        <w:rPr>
          <w:b/>
          <w:bCs/>
        </w:rPr>
      </w:pPr>
      <w:r w:rsidRPr="00A32632">
        <w:rPr>
          <w:b/>
          <w:bCs/>
        </w:rPr>
        <w:t>Ve srovnání s</w:t>
      </w:r>
      <w:r w:rsidR="00F04FEE">
        <w:rPr>
          <w:b/>
          <w:bCs/>
        </w:rPr>
        <w:t xml:space="preserve"> výzkumem A v roce 2021 </w:t>
      </w:r>
      <w:r w:rsidRPr="00A32632">
        <w:rPr>
          <w:b/>
          <w:bCs/>
        </w:rPr>
        <w:t xml:space="preserve">v případě srovnání přínosů PD optikou zdravotního personálu stále platí, že personál na odděleních, která nemají zkušenost s PD, a to bez ohledu na to, ve kterém </w:t>
      </w:r>
      <w:r w:rsidRPr="00A32632">
        <w:rPr>
          <w:b/>
          <w:bCs/>
        </w:rPr>
        <w:lastRenderedPageBreak/>
        <w:t>zařízení jsou (jestli se zkušeností nebo bez zkušeností), vnímají pozitiva dobrovolnictví méně jednoznačně než zaměstnanci se zkušeností.</w:t>
      </w:r>
    </w:p>
    <w:p w14:paraId="0E00C97C" w14:textId="77777777" w:rsidR="00326CB3" w:rsidRPr="00914087" w:rsidRDefault="00326CB3" w:rsidP="00331334">
      <w:pPr>
        <w:spacing w:line="276" w:lineRule="auto"/>
        <w:rPr>
          <w:b/>
          <w:bCs/>
        </w:rPr>
      </w:pPr>
      <w:r w:rsidRPr="00666419">
        <w:rPr>
          <w:b/>
          <w:bCs/>
          <w:noProof/>
        </w:rPr>
        <w:drawing>
          <wp:inline distT="0" distB="0" distL="0" distR="0" wp14:anchorId="0BECD19E" wp14:editId="0350F067">
            <wp:extent cx="5722620" cy="2362200"/>
            <wp:effectExtent l="0" t="0" r="11430" b="0"/>
            <wp:docPr id="266" name="Graf 266">
              <a:extLst xmlns:a="http://schemas.openxmlformats.org/drawingml/2006/main">
                <a:ext uri="{FF2B5EF4-FFF2-40B4-BE49-F238E27FC236}">
                  <a16:creationId xmlns:a16="http://schemas.microsoft.com/office/drawing/2014/main" id="{420BB4AF-12B8-92BB-3685-6A68A41115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F3E425C" w14:textId="7841803F" w:rsidR="00326CB3" w:rsidRDefault="00326CB3" w:rsidP="00331334">
      <w:pPr>
        <w:spacing w:line="276" w:lineRule="auto"/>
      </w:pPr>
      <w:r w:rsidRPr="00A32632">
        <w:t xml:space="preserve">Naopak personál, který ještě zkušenosti nemá, vnímá možné slabiny PD výrazněji, více negativně. Oproti </w:t>
      </w:r>
      <w:r w:rsidR="00291793">
        <w:t xml:space="preserve">výzkumu A </w:t>
      </w:r>
      <w:r w:rsidRPr="00A32632">
        <w:t xml:space="preserve">se ale jejich obavy snížily. Stále je to nejvíce patrné u další zátěže pro provoz a personál, administrativní náročnosti spolu s další administrativou a obávají se také finanční náročnosti. </w:t>
      </w:r>
      <w:r w:rsidRPr="00A32632">
        <w:rPr>
          <w:b/>
          <w:bCs/>
        </w:rPr>
        <w:t>I přes to, že se obavy personálu bez zkušenosti s PD na jejich oddělení snížily, stále jsou vysoké a je stále nutné pracovat na informování, sdílení zkušeností nebo dalších formách seznámení se s fungováním PD a přítomnosti dobrovolníků na odděleních.</w:t>
      </w:r>
      <w:r w:rsidRPr="00A32632">
        <w:t xml:space="preserve"> Respondenti jako další bariéry zmiňovali omezení plynoucí z pandemie </w:t>
      </w:r>
      <w:r w:rsidR="00EC4B14" w:rsidRPr="00EC4B14">
        <w:t>covid</w:t>
      </w:r>
      <w:r w:rsidR="00EC4B14">
        <w:t>-19</w:t>
      </w:r>
      <w:r w:rsidRPr="00A32632">
        <w:t>, specifika prostředí na daných odděleních, nezájem nebo uzavřenost pacientů, které bývá obtížné přesvědčit o přínosech dobrovolníků nebo jim vůbec vysvětlit, kdo dobrovolník je.</w:t>
      </w:r>
    </w:p>
    <w:p w14:paraId="228492A0" w14:textId="77777777" w:rsidR="00326CB3" w:rsidRPr="004F50DB" w:rsidRDefault="00326CB3" w:rsidP="00331334">
      <w:pPr>
        <w:spacing w:line="276" w:lineRule="auto"/>
      </w:pPr>
      <w:r w:rsidRPr="00E833A3">
        <w:rPr>
          <w:noProof/>
        </w:rPr>
        <w:drawing>
          <wp:inline distT="0" distB="0" distL="0" distR="0" wp14:anchorId="00D3D130" wp14:editId="684AD04E">
            <wp:extent cx="5760720" cy="2500630"/>
            <wp:effectExtent l="0" t="0" r="11430" b="13970"/>
            <wp:docPr id="267" name="Graf 267">
              <a:extLst xmlns:a="http://schemas.openxmlformats.org/drawingml/2006/main">
                <a:ext uri="{FF2B5EF4-FFF2-40B4-BE49-F238E27FC236}">
                  <a16:creationId xmlns:a16="http://schemas.microsoft.com/office/drawing/2014/main" id="{3304F41D-5CC1-8805-38D5-2EB2DA3A61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2F9B760" w14:textId="77777777" w:rsidR="00326CB3" w:rsidRDefault="00326CB3" w:rsidP="00331334">
      <w:pPr>
        <w:spacing w:line="276" w:lineRule="auto"/>
      </w:pPr>
      <w:r w:rsidRPr="00A32632">
        <w:rPr>
          <w:b/>
          <w:bCs/>
        </w:rPr>
        <w:t>Personál bez zkušeností s PD je také stále výrazně rezervovanější v očekávání,</w:t>
      </w:r>
      <w:r w:rsidRPr="00A32632">
        <w:t xml:space="preserve"> zda převládnou klady nebo zápory PD, zatímco zkušený personál má jednoznačnou pozitivní zkušenost.</w:t>
      </w:r>
    </w:p>
    <w:p w14:paraId="50FCC101" w14:textId="77777777" w:rsidR="00326CB3" w:rsidRDefault="00326CB3" w:rsidP="00331334">
      <w:pPr>
        <w:spacing w:line="276" w:lineRule="auto"/>
      </w:pPr>
      <w:r w:rsidRPr="000D7AB5">
        <w:rPr>
          <w:noProof/>
        </w:rPr>
        <w:lastRenderedPageBreak/>
        <w:drawing>
          <wp:inline distT="0" distB="0" distL="0" distR="0" wp14:anchorId="5BAA1202" wp14:editId="2681B909">
            <wp:extent cx="5760720" cy="1992630"/>
            <wp:effectExtent l="0" t="0" r="11430" b="7620"/>
            <wp:docPr id="268" name="Graf 268">
              <a:extLst xmlns:a="http://schemas.openxmlformats.org/drawingml/2006/main">
                <a:ext uri="{FF2B5EF4-FFF2-40B4-BE49-F238E27FC236}">
                  <a16:creationId xmlns:a16="http://schemas.microsoft.com/office/drawing/2014/main" id="{8C24F8EC-4E15-26E8-4F7D-82F1899B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B85291F" w14:textId="2C21EA0B" w:rsidR="00326CB3" w:rsidRDefault="00326CB3" w:rsidP="00331334">
      <w:pPr>
        <w:spacing w:line="276" w:lineRule="auto"/>
        <w:rPr>
          <w:b/>
          <w:bCs/>
        </w:rPr>
      </w:pPr>
      <w:r w:rsidRPr="00A32632">
        <w:rPr>
          <w:b/>
          <w:bCs/>
        </w:rPr>
        <w:t xml:space="preserve">Od </w:t>
      </w:r>
      <w:r w:rsidR="00FA4F6A">
        <w:rPr>
          <w:b/>
          <w:bCs/>
        </w:rPr>
        <w:t>výzkumu A</w:t>
      </w:r>
      <w:r w:rsidRPr="00A32632">
        <w:rPr>
          <w:b/>
          <w:bCs/>
        </w:rPr>
        <w:t xml:space="preserve"> se u personálu bez zkušenosti s PD zvýšila informovanost o PD v daném PZS téměř o třetinu – nyní informovanost dosahuje dvou třetin.</w:t>
      </w:r>
    </w:p>
    <w:p w14:paraId="0E873101" w14:textId="77777777" w:rsidR="00326CB3" w:rsidRPr="00666419" w:rsidRDefault="00326CB3" w:rsidP="00331334">
      <w:pPr>
        <w:pStyle w:val="Nadpis4"/>
        <w:spacing w:line="276" w:lineRule="auto"/>
      </w:pPr>
      <w:r w:rsidRPr="00666419">
        <w:t>Dobrovolnické aktivity</w:t>
      </w:r>
    </w:p>
    <w:p w14:paraId="736FA351" w14:textId="77777777" w:rsidR="00326CB3" w:rsidRPr="00A32632" w:rsidRDefault="00326CB3" w:rsidP="00331334">
      <w:pPr>
        <w:spacing w:line="276" w:lineRule="auto"/>
      </w:pPr>
      <w:r w:rsidRPr="00A32632">
        <w:rPr>
          <w:b/>
          <w:bCs/>
        </w:rPr>
        <w:t>Ze zástupců zdravotního personálu pracujícího na odděleních bez PD má 56 % představu o tom, které potřeby jejich pacientů by bylo možné naplňovat dobrovolnickými aktivitami</w:t>
      </w:r>
      <w:r w:rsidRPr="00A32632">
        <w:t xml:space="preserve">. V tomto ohledu mají lepší představu o potřebách vlastních pacientů zástupci personálu pracující v PZS s novým PD. Jedná se ve většině případů o aktivity, které jsou již často zavedeny v PZS s PD. Primárně jde o různé možnosti rozptýlení pacientů nebo zkrácení jejich dlouhé chvíle, forem bylo zmiňováno opravdu mnoho, mohou mít různé podoby. </w:t>
      </w:r>
    </w:p>
    <w:p w14:paraId="1CD93DDC" w14:textId="77777777" w:rsidR="00326CB3" w:rsidRPr="00A32632" w:rsidRDefault="00326CB3" w:rsidP="00331334">
      <w:pPr>
        <w:spacing w:line="276" w:lineRule="auto"/>
      </w:pPr>
      <w:r w:rsidRPr="00A32632">
        <w:rPr>
          <w:noProof/>
        </w:rPr>
        <w:drawing>
          <wp:anchor distT="0" distB="0" distL="114300" distR="114300" simplePos="0" relativeHeight="251731968" behindDoc="1" locked="0" layoutInCell="1" allowOverlap="1" wp14:anchorId="59A44DBC" wp14:editId="0F46F95F">
            <wp:simplePos x="0" y="0"/>
            <wp:positionH relativeFrom="column">
              <wp:posOffset>2804869</wp:posOffset>
            </wp:positionH>
            <wp:positionV relativeFrom="paragraph">
              <wp:posOffset>22940</wp:posOffset>
            </wp:positionV>
            <wp:extent cx="2974220" cy="1494651"/>
            <wp:effectExtent l="19050" t="19050" r="17145" b="10795"/>
            <wp:wrapTight wrapText="bothSides">
              <wp:wrapPolygon edited="0">
                <wp:start x="-138" y="-275"/>
                <wp:lineTo x="-138" y="21481"/>
                <wp:lineTo x="21586" y="21481"/>
                <wp:lineTo x="21586" y="-275"/>
                <wp:lineTo x="-138" y="-275"/>
              </wp:wrapPolygon>
            </wp:wrapTight>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4220" cy="1494651"/>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Pr="00A32632">
        <w:t>Nejčastěji bylo zmiňováno:</w:t>
      </w:r>
    </w:p>
    <w:p w14:paraId="5526D5E5" w14:textId="77777777" w:rsidR="00326CB3" w:rsidRPr="00A32632" w:rsidRDefault="00326CB3" w:rsidP="00331334">
      <w:pPr>
        <w:pStyle w:val="Odstavecseseznamem"/>
        <w:numPr>
          <w:ilvl w:val="0"/>
          <w:numId w:val="11"/>
        </w:numPr>
        <w:spacing w:line="276" w:lineRule="auto"/>
        <w:jc w:val="both"/>
      </w:pPr>
      <w:r w:rsidRPr="00A32632">
        <w:t>psychosociální podpora pacientů / zmírnění pocitů osamělosti</w:t>
      </w:r>
    </w:p>
    <w:p w14:paraId="4DE89C24" w14:textId="77777777" w:rsidR="00326CB3" w:rsidRPr="00A32632" w:rsidRDefault="00326CB3" w:rsidP="00331334">
      <w:pPr>
        <w:pStyle w:val="Odstavecseseznamem"/>
        <w:numPr>
          <w:ilvl w:val="0"/>
          <w:numId w:val="11"/>
        </w:numPr>
        <w:spacing w:line="276" w:lineRule="auto"/>
        <w:jc w:val="both"/>
      </w:pPr>
      <w:r w:rsidRPr="00A32632">
        <w:t>společnost / komunikace</w:t>
      </w:r>
    </w:p>
    <w:p w14:paraId="6FBAE4C5" w14:textId="77777777" w:rsidR="00326CB3" w:rsidRPr="00A32632" w:rsidRDefault="00326CB3" w:rsidP="00331334">
      <w:pPr>
        <w:pStyle w:val="Odstavecseseznamem"/>
        <w:numPr>
          <w:ilvl w:val="0"/>
          <w:numId w:val="11"/>
        </w:numPr>
        <w:spacing w:line="276" w:lineRule="auto"/>
        <w:jc w:val="both"/>
      </w:pPr>
      <w:r w:rsidRPr="00A32632">
        <w:t>povídání si / rozptýlení</w:t>
      </w:r>
    </w:p>
    <w:p w14:paraId="6FE755A5" w14:textId="77777777" w:rsidR="00326CB3" w:rsidRPr="00A32632" w:rsidRDefault="00326CB3" w:rsidP="00331334">
      <w:pPr>
        <w:pStyle w:val="Odstavecseseznamem"/>
        <w:numPr>
          <w:ilvl w:val="0"/>
          <w:numId w:val="11"/>
        </w:numPr>
        <w:spacing w:line="276" w:lineRule="auto"/>
        <w:jc w:val="both"/>
      </w:pPr>
      <w:r w:rsidRPr="00A32632">
        <w:t>čtení / předčítání</w:t>
      </w:r>
    </w:p>
    <w:p w14:paraId="18CD935B" w14:textId="77777777" w:rsidR="00326CB3" w:rsidRPr="00A32632" w:rsidRDefault="00326CB3" w:rsidP="00331334">
      <w:pPr>
        <w:pStyle w:val="Odstavecseseznamem"/>
        <w:numPr>
          <w:ilvl w:val="0"/>
          <w:numId w:val="11"/>
        </w:numPr>
        <w:spacing w:line="276" w:lineRule="auto"/>
        <w:jc w:val="both"/>
      </w:pPr>
      <w:r w:rsidRPr="00A32632">
        <w:t>procházky / doprovody</w:t>
      </w:r>
    </w:p>
    <w:p w14:paraId="219AB9A4" w14:textId="77777777" w:rsidR="00326CB3" w:rsidRPr="00A32632" w:rsidRDefault="00326CB3" w:rsidP="00331334">
      <w:pPr>
        <w:pStyle w:val="Odstavecseseznamem"/>
        <w:numPr>
          <w:ilvl w:val="0"/>
          <w:numId w:val="11"/>
        </w:numPr>
        <w:spacing w:line="276" w:lineRule="auto"/>
        <w:jc w:val="both"/>
      </w:pPr>
      <w:r w:rsidRPr="00A32632">
        <w:t>hraní her</w:t>
      </w:r>
    </w:p>
    <w:p w14:paraId="47D0892B" w14:textId="77777777" w:rsidR="00326CB3" w:rsidRPr="00A32632" w:rsidRDefault="00326CB3" w:rsidP="00331334">
      <w:pPr>
        <w:spacing w:line="276" w:lineRule="auto"/>
      </w:pPr>
      <w:r w:rsidRPr="00A32632">
        <w:t>Viz vybrané citace:</w:t>
      </w:r>
    </w:p>
    <w:p w14:paraId="262B0021" w14:textId="77777777" w:rsidR="00326CB3" w:rsidRPr="00A32632" w:rsidRDefault="00326CB3" w:rsidP="00331334">
      <w:pPr>
        <w:spacing w:line="276" w:lineRule="auto"/>
        <w:rPr>
          <w:i/>
          <w:iCs/>
        </w:rPr>
      </w:pPr>
      <w:r w:rsidRPr="00A32632">
        <w:rPr>
          <w:i/>
          <w:iCs/>
        </w:rPr>
        <w:t>„Zmírnění pocitu osamělosti, odreagování se jinou aktivitou, kontakt s jinými lidmi než zdravotníky a terapeuty, trénink sociálních dovedností.“</w:t>
      </w:r>
    </w:p>
    <w:p w14:paraId="5AB0ACBB" w14:textId="77777777" w:rsidR="00326CB3" w:rsidRPr="00A32632" w:rsidRDefault="00326CB3" w:rsidP="00331334">
      <w:pPr>
        <w:spacing w:line="276" w:lineRule="auto"/>
        <w:rPr>
          <w:i/>
          <w:iCs/>
        </w:rPr>
      </w:pPr>
      <w:r w:rsidRPr="00A32632">
        <w:rPr>
          <w:i/>
          <w:iCs/>
        </w:rPr>
        <w:t>„Pokud to hygienické předpisy dovolí, tak více sepětí mezi dětmi koordinované dobrovolníkem. Společné vytváření nějakého díla, které pak může ozdobit oddělení i společné sdílení podobných problémů.“</w:t>
      </w:r>
    </w:p>
    <w:p w14:paraId="46DF6B5C" w14:textId="77777777" w:rsidR="00326CB3" w:rsidRPr="00A32632" w:rsidRDefault="00326CB3" w:rsidP="00331334">
      <w:pPr>
        <w:spacing w:line="276" w:lineRule="auto"/>
        <w:rPr>
          <w:i/>
          <w:iCs/>
        </w:rPr>
      </w:pPr>
      <w:r w:rsidRPr="00A32632">
        <w:rPr>
          <w:i/>
          <w:iCs/>
        </w:rPr>
        <w:t>„Oživení denního programu aktivitami, které jsou pro dětské pacienty nové a tím pádem i lákavé. Odtržení dětských pacientů od telefonů a notebooků.“</w:t>
      </w:r>
    </w:p>
    <w:p w14:paraId="042671B5" w14:textId="77777777" w:rsidR="00326CB3" w:rsidRDefault="00326CB3" w:rsidP="00331334">
      <w:pPr>
        <w:spacing w:line="276" w:lineRule="auto"/>
        <w:rPr>
          <w:i/>
          <w:iCs/>
        </w:rPr>
      </w:pPr>
      <w:r w:rsidRPr="00A32632">
        <w:rPr>
          <w:i/>
          <w:iCs/>
        </w:rPr>
        <w:t>„Potřeba nebýt sám, potřeba sounáležitosti při společných aktivitách.“</w:t>
      </w:r>
    </w:p>
    <w:p w14:paraId="526FE0A4" w14:textId="77777777" w:rsidR="00326CB3" w:rsidRDefault="00326CB3" w:rsidP="00331334">
      <w:pPr>
        <w:spacing w:line="276" w:lineRule="auto"/>
        <w:rPr>
          <w:sz w:val="36"/>
          <w:szCs w:val="36"/>
        </w:rPr>
      </w:pPr>
      <w:r>
        <w:rPr>
          <w:sz w:val="36"/>
          <w:szCs w:val="36"/>
        </w:rPr>
        <w:br w:type="page"/>
      </w:r>
    </w:p>
    <w:p w14:paraId="2909E219" w14:textId="77777777" w:rsidR="00326CB3" w:rsidRDefault="00326CB3" w:rsidP="00331334">
      <w:pPr>
        <w:pStyle w:val="Nadpis2"/>
        <w:spacing w:line="276" w:lineRule="auto"/>
      </w:pPr>
      <w:bookmarkStart w:id="46" w:name="_Toc122682221"/>
      <w:r>
        <w:lastRenderedPageBreak/>
        <w:t>Pacienti</w:t>
      </w:r>
      <w:bookmarkEnd w:id="46"/>
    </w:p>
    <w:p w14:paraId="7B33AFD9" w14:textId="77777777" w:rsidR="00326CB3" w:rsidRPr="00192FBB" w:rsidRDefault="00326CB3" w:rsidP="00331334">
      <w:pPr>
        <w:pStyle w:val="Nadpis3"/>
        <w:spacing w:line="276" w:lineRule="auto"/>
      </w:pPr>
      <w:bookmarkStart w:id="47" w:name="_Toc122682222"/>
      <w:r w:rsidRPr="00192FBB">
        <w:t>Metodologie a složení respondentů</w:t>
      </w:r>
      <w:bookmarkEnd w:id="47"/>
    </w:p>
    <w:p w14:paraId="08EDFEB6" w14:textId="77777777" w:rsidR="00326CB3" w:rsidRPr="00A32632" w:rsidRDefault="00326CB3" w:rsidP="00331334">
      <w:pPr>
        <w:spacing w:line="276" w:lineRule="auto"/>
      </w:pPr>
      <w:r w:rsidRPr="00A32632">
        <w:t xml:space="preserve">Výzkum pacientů probíhal přímo v nemocnicích prostřednictvím osobních rozhovorů s tazateli. Respondenti museli splňovat podmínku hospitalizace ve vybraných PZS v letech </w:t>
      </w:r>
      <w:r w:rsidRPr="00A32632">
        <w:rPr>
          <w:b/>
          <w:bCs/>
        </w:rPr>
        <w:t>2017 až 2022</w:t>
      </w:r>
      <w:r w:rsidRPr="00A32632">
        <w:t xml:space="preserve">. Celkem se výzkumu zúčastnilo </w:t>
      </w:r>
      <w:r w:rsidRPr="00A32632">
        <w:rPr>
          <w:b/>
          <w:bCs/>
        </w:rPr>
        <w:t>204</w:t>
      </w:r>
      <w:r w:rsidRPr="00A32632">
        <w:t xml:space="preserve"> pacientů.</w:t>
      </w:r>
    </w:p>
    <w:p w14:paraId="2D514EBB" w14:textId="77777777" w:rsidR="00326CB3" w:rsidRPr="00192FBB" w:rsidRDefault="00326CB3" w:rsidP="00331334">
      <w:pPr>
        <w:spacing w:line="276" w:lineRule="auto"/>
      </w:pPr>
      <w:r w:rsidRPr="00A32632">
        <w:t>Výzkumu se zúčastnilo 68 % žen a 32 % mužů, průměrný věk pacientů je 63 let, nejmladšímu je 21 let a nejstaršímu 97 let.</w:t>
      </w:r>
      <w:r>
        <w:t xml:space="preserve"> Průměrně byli v PZS hospitalizování 61 dní.</w:t>
      </w:r>
    </w:p>
    <w:p w14:paraId="234621C5" w14:textId="77777777" w:rsidR="00326CB3" w:rsidRDefault="00326CB3" w:rsidP="00331334">
      <w:pPr>
        <w:pStyle w:val="Nadpis3"/>
        <w:spacing w:line="276" w:lineRule="auto"/>
      </w:pPr>
      <w:bookmarkStart w:id="48" w:name="_Toc122682223"/>
      <w:r>
        <w:t>Pacienti z 16 PZS s dlouhodobým PD</w:t>
      </w:r>
      <w:bookmarkEnd w:id="48"/>
    </w:p>
    <w:p w14:paraId="56F18287" w14:textId="634D3A10" w:rsidR="00326CB3" w:rsidRPr="00192FBB" w:rsidRDefault="00326CB3" w:rsidP="00331334">
      <w:pPr>
        <w:spacing w:line="276" w:lineRule="auto"/>
        <w:rPr>
          <w:sz w:val="32"/>
          <w:szCs w:val="32"/>
        </w:rPr>
      </w:pPr>
      <w:r w:rsidRPr="00A32632">
        <w:t xml:space="preserve">V rámci 16 PZS s fungujícím dlouhodobým </w:t>
      </w:r>
      <w:r w:rsidR="00D36B3F">
        <w:t>PD</w:t>
      </w:r>
      <w:r w:rsidRPr="00A32632">
        <w:t xml:space="preserve"> bylo získáno 136</w:t>
      </w:r>
      <w:r>
        <w:t xml:space="preserve"> vyplněných dotazníků od</w:t>
      </w:r>
      <w:r w:rsidRPr="00A32632">
        <w:t xml:space="preserve"> pacientů.</w:t>
      </w:r>
    </w:p>
    <w:p w14:paraId="0A295255" w14:textId="77777777" w:rsidR="00326CB3" w:rsidRDefault="00326CB3" w:rsidP="00331334">
      <w:pPr>
        <w:pStyle w:val="Nadpis4"/>
        <w:spacing w:line="276" w:lineRule="auto"/>
      </w:pPr>
      <w:r w:rsidRPr="0073598F">
        <w:t>Povědomí o PD</w:t>
      </w:r>
    </w:p>
    <w:p w14:paraId="6E483FD2" w14:textId="6910AE11" w:rsidR="00326CB3" w:rsidRDefault="00326CB3" w:rsidP="00331334">
      <w:pPr>
        <w:spacing w:line="276" w:lineRule="auto"/>
      </w:pPr>
      <w:r>
        <w:t>U pacientů hospitalizovaných v těchto PZS se v roce 2022</w:t>
      </w:r>
      <w:r w:rsidR="00D36B3F">
        <w:t xml:space="preserve"> ve výzkumu D</w:t>
      </w:r>
      <w:r>
        <w:t xml:space="preserve"> zvýšilo povědomí o tom, že v nich funguje PD. V roce 2021 </w:t>
      </w:r>
      <w:r w:rsidR="00F04FEE">
        <w:t xml:space="preserve">ve výzkumu A </w:t>
      </w:r>
      <w:r>
        <w:t>polovina respondentů nevěděla o tom, jestli PD v PZS, ve kterém jsou hospitalizováni, vůbec nějaký PD má. V</w:t>
      </w:r>
      <w:r w:rsidR="00D36B3F">
        <w:t xml:space="preserve">e výzkumu D </w:t>
      </w:r>
      <w:r>
        <w:t>se již zvýšil počet pacientů, kteří o PD vědí, a dokonce ho i využívají, a to ze třetiny na polovinu.</w:t>
      </w:r>
    </w:p>
    <w:p w14:paraId="64C55D4A" w14:textId="77777777" w:rsidR="00326CB3" w:rsidRDefault="00326CB3" w:rsidP="00331334">
      <w:pPr>
        <w:spacing w:line="276" w:lineRule="auto"/>
        <w:rPr>
          <w:sz w:val="32"/>
          <w:szCs w:val="32"/>
        </w:rPr>
      </w:pPr>
      <w:r w:rsidRPr="006B57B6">
        <w:rPr>
          <w:noProof/>
          <w:sz w:val="32"/>
          <w:szCs w:val="32"/>
        </w:rPr>
        <w:drawing>
          <wp:inline distT="0" distB="0" distL="0" distR="0" wp14:anchorId="30D95D59" wp14:editId="673131B9">
            <wp:extent cx="5762625" cy="1971675"/>
            <wp:effectExtent l="0" t="0" r="9525" b="9525"/>
            <wp:docPr id="269" name="Graf 269">
              <a:extLst xmlns:a="http://schemas.openxmlformats.org/drawingml/2006/main">
                <a:ext uri="{FF2B5EF4-FFF2-40B4-BE49-F238E27FC236}">
                  <a16:creationId xmlns:a16="http://schemas.microsoft.com/office/drawing/2014/main" id="{FAA5FB70-A907-E4FF-B1D3-A97ADED28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A7887DA" w14:textId="77777777" w:rsidR="00EC62D4" w:rsidRDefault="00EC62D4">
      <w:pPr>
        <w:spacing w:after="160" w:line="259" w:lineRule="auto"/>
        <w:jc w:val="left"/>
      </w:pPr>
      <w:r>
        <w:br w:type="page"/>
      </w:r>
    </w:p>
    <w:p w14:paraId="0298BF6C" w14:textId="48AE86DC" w:rsidR="00326CB3" w:rsidRPr="0052185B" w:rsidRDefault="0052185B" w:rsidP="00331334">
      <w:pPr>
        <w:spacing w:line="276" w:lineRule="auto"/>
      </w:pPr>
      <w:r>
        <w:lastRenderedPageBreak/>
        <w:t>Povědomí o dobrovolnických aktivitách je ve srovnání s</w:t>
      </w:r>
      <w:r w:rsidR="00D36B3F">
        <w:t xml:space="preserve"> výzkumem A </w:t>
      </w:r>
      <w:r>
        <w:t xml:space="preserve">vyšší, ale je to pravděpodobně dáno změnou metodiky otázky. V roce 2022 </w:t>
      </w:r>
      <w:r w:rsidR="00D36B3F">
        <w:t xml:space="preserve">ve výzkumu D </w:t>
      </w:r>
      <w:r>
        <w:t xml:space="preserve">byly pacientům možnosti aktivit nabídnuté. </w:t>
      </w:r>
    </w:p>
    <w:p w14:paraId="38F4360D" w14:textId="77777777" w:rsidR="00326CB3" w:rsidRPr="0073598F" w:rsidRDefault="00326CB3" w:rsidP="00331334">
      <w:pPr>
        <w:spacing w:after="0" w:line="276" w:lineRule="auto"/>
        <w:rPr>
          <w:sz w:val="32"/>
          <w:szCs w:val="32"/>
        </w:rPr>
      </w:pPr>
      <w:r w:rsidRPr="004517CD">
        <w:rPr>
          <w:noProof/>
          <w:sz w:val="32"/>
          <w:szCs w:val="32"/>
        </w:rPr>
        <w:drawing>
          <wp:inline distT="0" distB="0" distL="0" distR="0" wp14:anchorId="09C86FAD" wp14:editId="42A6B556">
            <wp:extent cx="5743575" cy="3743325"/>
            <wp:effectExtent l="0" t="0" r="9525" b="9525"/>
            <wp:docPr id="103" name="Graf 103">
              <a:extLst xmlns:a="http://schemas.openxmlformats.org/drawingml/2006/main">
                <a:ext uri="{FF2B5EF4-FFF2-40B4-BE49-F238E27FC236}">
                  <a16:creationId xmlns:a16="http://schemas.microsoft.com/office/drawing/2014/main" id="{878A6EA3-6721-4480-AC7A-6CDED0A2C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BCA63D3" w14:textId="77777777" w:rsidR="00326CB3" w:rsidRDefault="00326CB3" w:rsidP="00331334">
      <w:pPr>
        <w:pStyle w:val="Nadpis4"/>
        <w:spacing w:line="276" w:lineRule="auto"/>
      </w:pPr>
      <w:r w:rsidRPr="0073598F">
        <w:t>Zkušenosti pacientů s PD a jejich spokojenost</w:t>
      </w:r>
    </w:p>
    <w:p w14:paraId="6E644AA0" w14:textId="01940C5D" w:rsidR="00326CB3" w:rsidRDefault="00326CB3" w:rsidP="00331334">
      <w:pPr>
        <w:spacing w:line="276" w:lineRule="auto"/>
      </w:pPr>
      <w:r>
        <w:t xml:space="preserve">Ve způsobu, jak se pacienti dozvídali o fungování PD v PZS, v roce 2022 začal častější roli sehrávat přímý kontakt s dobrovolníkem, který navštěvoval pacienta na společném pokoji. V roce 2022 se oproti roku 2021 </w:t>
      </w:r>
      <w:r w:rsidR="00F04FEE">
        <w:t xml:space="preserve">ve výzkumu A </w:t>
      </w:r>
      <w:r>
        <w:t>také snížila četnost zkušenosti pacientů, které o možnosti využít dobrovolníka informovala zdravotní sestra.</w:t>
      </w:r>
    </w:p>
    <w:p w14:paraId="188FC614" w14:textId="2D009F8C" w:rsidR="00326CB3" w:rsidRDefault="00326CB3" w:rsidP="00331334">
      <w:pPr>
        <w:spacing w:line="276" w:lineRule="auto"/>
        <w:rPr>
          <w:sz w:val="32"/>
          <w:szCs w:val="32"/>
        </w:rPr>
      </w:pPr>
      <w:r w:rsidRPr="00B71368">
        <w:rPr>
          <w:noProof/>
          <w:sz w:val="32"/>
          <w:szCs w:val="32"/>
        </w:rPr>
        <w:drawing>
          <wp:inline distT="0" distB="0" distL="0" distR="0" wp14:anchorId="2B7BBC9D" wp14:editId="51DC1764">
            <wp:extent cx="5762625" cy="1933575"/>
            <wp:effectExtent l="0" t="0" r="9525" b="9525"/>
            <wp:docPr id="97" name="Graf 97">
              <a:extLst xmlns:a="http://schemas.openxmlformats.org/drawingml/2006/main">
                <a:ext uri="{FF2B5EF4-FFF2-40B4-BE49-F238E27FC236}">
                  <a16:creationId xmlns:a16="http://schemas.microsoft.com/office/drawing/2014/main" id="{E09E4075-7449-AA3B-4046-D38C019A2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BF5802D" w14:textId="6442E84E" w:rsidR="00EC62D4" w:rsidRDefault="00EC62D4" w:rsidP="00331334">
      <w:pPr>
        <w:spacing w:line="276" w:lineRule="auto"/>
        <w:rPr>
          <w:sz w:val="32"/>
          <w:szCs w:val="32"/>
        </w:rPr>
      </w:pPr>
    </w:p>
    <w:p w14:paraId="75D6EDBF" w14:textId="77777777" w:rsidR="00EC62D4" w:rsidRDefault="00EC62D4" w:rsidP="00331334">
      <w:pPr>
        <w:spacing w:line="276" w:lineRule="auto"/>
        <w:rPr>
          <w:sz w:val="32"/>
          <w:szCs w:val="32"/>
        </w:rPr>
      </w:pPr>
    </w:p>
    <w:p w14:paraId="5EAE9ABF" w14:textId="19433B4C" w:rsidR="00326CB3" w:rsidRPr="00AF5053" w:rsidRDefault="00326CB3" w:rsidP="00331334">
      <w:pPr>
        <w:pStyle w:val="Nadpis4"/>
        <w:spacing w:line="276" w:lineRule="auto"/>
      </w:pPr>
      <w:r w:rsidRPr="00AF5053">
        <w:lastRenderedPageBreak/>
        <w:t>Silné a slabé stránky dobrovolnictví</w:t>
      </w:r>
    </w:p>
    <w:p w14:paraId="6B73750A" w14:textId="73C2A4ED" w:rsidR="00326CB3" w:rsidRDefault="00326CB3" w:rsidP="00331334">
      <w:pPr>
        <w:spacing w:line="276" w:lineRule="auto"/>
      </w:pPr>
      <w:r>
        <w:t xml:space="preserve">Vnímání přínosů PD zůstalo v roce 2022 </w:t>
      </w:r>
      <w:r w:rsidR="00F04FEE">
        <w:t xml:space="preserve">ve výzkumu D </w:t>
      </w:r>
      <w:r>
        <w:t>stejné jako v roce 2021</w:t>
      </w:r>
      <w:r w:rsidR="00F04FEE">
        <w:t xml:space="preserve"> ve výzkumu A</w:t>
      </w:r>
      <w:r>
        <w:t>, změny jsou pouze minimální.</w:t>
      </w:r>
    </w:p>
    <w:p w14:paraId="475DF0CD" w14:textId="77777777" w:rsidR="00326CB3" w:rsidRDefault="00326CB3" w:rsidP="00331334">
      <w:pPr>
        <w:spacing w:line="276" w:lineRule="auto"/>
        <w:rPr>
          <w:sz w:val="32"/>
          <w:szCs w:val="32"/>
        </w:rPr>
      </w:pPr>
      <w:r w:rsidRPr="00BF6368">
        <w:rPr>
          <w:noProof/>
          <w:sz w:val="32"/>
          <w:szCs w:val="32"/>
        </w:rPr>
        <w:drawing>
          <wp:inline distT="0" distB="0" distL="0" distR="0" wp14:anchorId="1C47E533" wp14:editId="07D4A673">
            <wp:extent cx="5791200" cy="2590800"/>
            <wp:effectExtent l="0" t="0" r="0" b="0"/>
            <wp:docPr id="99" name="Graf 99">
              <a:extLst xmlns:a="http://schemas.openxmlformats.org/drawingml/2006/main">
                <a:ext uri="{FF2B5EF4-FFF2-40B4-BE49-F238E27FC236}">
                  <a16:creationId xmlns:a16="http://schemas.microsoft.com/office/drawing/2014/main" id="{B2101504-D97E-6345-5150-637F96A605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EBBF29" w14:textId="7388DB74" w:rsidR="00326CB3" w:rsidRDefault="00326CB3" w:rsidP="00331334">
      <w:pPr>
        <w:spacing w:line="276" w:lineRule="auto"/>
      </w:pPr>
      <w:r>
        <w:t xml:space="preserve">Vnímání slabých stránek PD se v roce 2022 </w:t>
      </w:r>
      <w:r w:rsidR="00F04FEE">
        <w:t xml:space="preserve">ve výzkumu D </w:t>
      </w:r>
      <w:r>
        <w:t>oproti roku 2021</w:t>
      </w:r>
      <w:r w:rsidR="00F04FEE">
        <w:t xml:space="preserve"> ve výzkumu A</w:t>
      </w:r>
      <w:r>
        <w:t xml:space="preserve"> zlepšilo. Snížilo se </w:t>
      </w:r>
      <w:r w:rsidR="00084939">
        <w:t>procent</w:t>
      </w:r>
      <w:r w:rsidR="001011E8">
        <w:t>o</w:t>
      </w:r>
      <w:r>
        <w:t xml:space="preserve"> pacientů, kteří by sledované aspekty považovali za jednoznačnou bariéru rozvoje PD.</w:t>
      </w:r>
    </w:p>
    <w:p w14:paraId="64118E2A" w14:textId="77777777" w:rsidR="00326CB3" w:rsidRPr="0073598F" w:rsidRDefault="00326CB3" w:rsidP="00331334">
      <w:pPr>
        <w:spacing w:line="276" w:lineRule="auto"/>
        <w:rPr>
          <w:sz w:val="32"/>
          <w:szCs w:val="32"/>
        </w:rPr>
      </w:pPr>
      <w:r w:rsidRPr="00FC0685">
        <w:rPr>
          <w:noProof/>
          <w:sz w:val="32"/>
          <w:szCs w:val="32"/>
        </w:rPr>
        <w:drawing>
          <wp:inline distT="0" distB="0" distL="0" distR="0" wp14:anchorId="1DEA3029" wp14:editId="5441C8EE">
            <wp:extent cx="5829300" cy="2943225"/>
            <wp:effectExtent l="0" t="0" r="0" b="9525"/>
            <wp:docPr id="102" name="Graf 102">
              <a:extLst xmlns:a="http://schemas.openxmlformats.org/drawingml/2006/main">
                <a:ext uri="{FF2B5EF4-FFF2-40B4-BE49-F238E27FC236}">
                  <a16:creationId xmlns:a16="http://schemas.microsoft.com/office/drawing/2014/main" id="{54760BD9-81A6-95B5-F658-314D1647A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087CE48" w14:textId="77777777" w:rsidR="00326CB3" w:rsidRDefault="00326CB3" w:rsidP="00331334">
      <w:pPr>
        <w:pStyle w:val="Nadpis3"/>
        <w:spacing w:line="276" w:lineRule="auto"/>
      </w:pPr>
      <w:r>
        <w:br w:type="column"/>
      </w:r>
      <w:bookmarkStart w:id="49" w:name="_Toc122682224"/>
      <w:r>
        <w:lastRenderedPageBreak/>
        <w:t>Pacienti z 11 PZS s novým PD</w:t>
      </w:r>
      <w:bookmarkEnd w:id="49"/>
    </w:p>
    <w:p w14:paraId="6098CC83" w14:textId="712E2145" w:rsidR="00326CB3" w:rsidRPr="00192FBB" w:rsidRDefault="00326CB3" w:rsidP="00331334">
      <w:pPr>
        <w:spacing w:line="276" w:lineRule="auto"/>
        <w:rPr>
          <w:sz w:val="32"/>
          <w:szCs w:val="32"/>
        </w:rPr>
      </w:pPr>
      <w:r w:rsidRPr="00A32632">
        <w:t>V rámci 1</w:t>
      </w:r>
      <w:r w:rsidR="00D4163C">
        <w:t>1</w:t>
      </w:r>
      <w:r w:rsidRPr="00A32632">
        <w:t xml:space="preserve"> PZS s novým dobrovolnickým programem se výzkumu zúčastnilo 68 pacientů.</w:t>
      </w:r>
    </w:p>
    <w:p w14:paraId="60EA9EFF" w14:textId="77777777" w:rsidR="00326CB3" w:rsidRDefault="00326CB3" w:rsidP="00331334">
      <w:pPr>
        <w:pStyle w:val="Nadpis4"/>
        <w:spacing w:line="276" w:lineRule="auto"/>
      </w:pPr>
      <w:r w:rsidRPr="0073598F">
        <w:t>Povědomí o PD</w:t>
      </w:r>
    </w:p>
    <w:p w14:paraId="23E27B93" w14:textId="77777777" w:rsidR="00326CB3" w:rsidRDefault="00326CB3" w:rsidP="00331334">
      <w:pPr>
        <w:spacing w:line="276" w:lineRule="auto"/>
      </w:pPr>
      <w:r>
        <w:t xml:space="preserve">Oproti roku 2021 se snížil počet pacientů, kteří by nevyužívali dobrovolníky v PZS v případě, že o fungování PD v PZS vědí. </w:t>
      </w:r>
    </w:p>
    <w:p w14:paraId="42AB6F33" w14:textId="77777777" w:rsidR="00326CB3" w:rsidRDefault="00326CB3" w:rsidP="00331334">
      <w:pPr>
        <w:spacing w:line="276" w:lineRule="auto"/>
        <w:rPr>
          <w:sz w:val="32"/>
          <w:szCs w:val="32"/>
        </w:rPr>
      </w:pPr>
      <w:r w:rsidRPr="006B57B6">
        <w:rPr>
          <w:noProof/>
          <w:sz w:val="32"/>
          <w:szCs w:val="32"/>
        </w:rPr>
        <w:drawing>
          <wp:inline distT="0" distB="0" distL="0" distR="0" wp14:anchorId="736C66FA" wp14:editId="22C906FE">
            <wp:extent cx="5743575" cy="2457450"/>
            <wp:effectExtent l="0" t="0" r="9525" b="0"/>
            <wp:docPr id="270" name="Graf 270">
              <a:extLst xmlns:a="http://schemas.openxmlformats.org/drawingml/2006/main">
                <a:ext uri="{FF2B5EF4-FFF2-40B4-BE49-F238E27FC236}">
                  <a16:creationId xmlns:a16="http://schemas.microsoft.com/office/drawing/2014/main" id="{E2AEA264-34BE-F26A-6161-8885C9211F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5D5C53A" w14:textId="77777777" w:rsidR="00326CB3" w:rsidRDefault="00326CB3" w:rsidP="00331334">
      <w:pPr>
        <w:spacing w:line="276" w:lineRule="auto"/>
      </w:pPr>
      <w:r>
        <w:t>V roce 2021 byly představy pacientů o tom, jaké dobrovolníci vykonávají v PZS aktivity, rozsáhlejší. Řada aktivit byla zmiňována častěji než v roce 2022.</w:t>
      </w:r>
    </w:p>
    <w:p w14:paraId="34FC29C6" w14:textId="77777777" w:rsidR="00326CB3" w:rsidRPr="0073598F" w:rsidRDefault="00326CB3" w:rsidP="00331334">
      <w:pPr>
        <w:spacing w:line="276" w:lineRule="auto"/>
        <w:rPr>
          <w:sz w:val="32"/>
          <w:szCs w:val="32"/>
        </w:rPr>
      </w:pPr>
      <w:r w:rsidRPr="004517CD">
        <w:rPr>
          <w:noProof/>
          <w:sz w:val="32"/>
          <w:szCs w:val="32"/>
        </w:rPr>
        <w:drawing>
          <wp:inline distT="0" distB="0" distL="0" distR="0" wp14:anchorId="3A32379E" wp14:editId="583AEF76">
            <wp:extent cx="5734050" cy="4238625"/>
            <wp:effectExtent l="0" t="0" r="0" b="9525"/>
            <wp:docPr id="104" name="Graf 104">
              <a:extLst xmlns:a="http://schemas.openxmlformats.org/drawingml/2006/main">
                <a:ext uri="{FF2B5EF4-FFF2-40B4-BE49-F238E27FC236}">
                  <a16:creationId xmlns:a16="http://schemas.microsoft.com/office/drawing/2014/main" id="{12A88F42-20BC-60EF-74D6-12708C9624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8DB5364" w14:textId="677F4B90" w:rsidR="00326CB3" w:rsidRDefault="00AF25AE" w:rsidP="00331334">
      <w:pPr>
        <w:pStyle w:val="Nadpis4"/>
        <w:spacing w:line="276" w:lineRule="auto"/>
      </w:pPr>
      <w:r>
        <w:br w:type="column"/>
      </w:r>
      <w:r w:rsidR="00326CB3" w:rsidRPr="0073598F">
        <w:lastRenderedPageBreak/>
        <w:t>Zkušenosti pacientů s PD a jejich spokojenost</w:t>
      </w:r>
    </w:p>
    <w:p w14:paraId="211B0197" w14:textId="77777777" w:rsidR="00326CB3" w:rsidRDefault="00326CB3" w:rsidP="00331334">
      <w:pPr>
        <w:spacing w:line="276" w:lineRule="auto"/>
      </w:pPr>
      <w:r>
        <w:t>V roce 2022 se pacienti častěji dozvídali o fungování PD v PZS, kde byli hospitalizováni, od zdravotní sestry, která jim možnost využít dobrovolníka nabídla. Specifikem pro PZS s novým PD je, že se v něm podle deklarací nikdo z dotazovaných pacientů sám aktivně neptal na to, zda PD v PZS funguje – a to v žádné z fází výzkumu.</w:t>
      </w:r>
    </w:p>
    <w:p w14:paraId="2418C4AA" w14:textId="77777777" w:rsidR="00326CB3" w:rsidRDefault="00326CB3" w:rsidP="00331334">
      <w:pPr>
        <w:spacing w:line="276" w:lineRule="auto"/>
        <w:rPr>
          <w:sz w:val="32"/>
          <w:szCs w:val="32"/>
        </w:rPr>
      </w:pPr>
      <w:r w:rsidRPr="00865CF1">
        <w:rPr>
          <w:noProof/>
          <w:sz w:val="32"/>
          <w:szCs w:val="32"/>
        </w:rPr>
        <w:drawing>
          <wp:inline distT="0" distB="0" distL="0" distR="0" wp14:anchorId="2D7EF196" wp14:editId="7AD55A21">
            <wp:extent cx="5753100" cy="2352675"/>
            <wp:effectExtent l="0" t="0" r="0" b="9525"/>
            <wp:docPr id="98" name="Graf 98">
              <a:extLst xmlns:a="http://schemas.openxmlformats.org/drawingml/2006/main">
                <a:ext uri="{FF2B5EF4-FFF2-40B4-BE49-F238E27FC236}">
                  <a16:creationId xmlns:a16="http://schemas.microsoft.com/office/drawing/2014/main" id="{4475528B-13F7-C7D5-2DC5-7C55AC14C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53D7A2F" w14:textId="77777777" w:rsidR="00326CB3" w:rsidRDefault="00326CB3" w:rsidP="00331334">
      <w:pPr>
        <w:pStyle w:val="Nadpis4"/>
        <w:spacing w:line="276" w:lineRule="auto"/>
      </w:pPr>
      <w:r>
        <w:t>Silné a slabé stránky dobrovolnictví</w:t>
      </w:r>
    </w:p>
    <w:p w14:paraId="02854168" w14:textId="0887B6CC" w:rsidR="00326CB3" w:rsidRPr="0073598F" w:rsidRDefault="00326CB3" w:rsidP="00331334">
      <w:pPr>
        <w:spacing w:line="276" w:lineRule="auto"/>
      </w:pPr>
      <w:r>
        <w:t>V roce 2021</w:t>
      </w:r>
      <w:r w:rsidR="00F04FEE">
        <w:t xml:space="preserve"> ve výzkumu A</w:t>
      </w:r>
      <w:r>
        <w:t xml:space="preserve"> pacienti vybrané aspekty PD hodnotili jednoznačněji jako přínosné než v roce 2022.</w:t>
      </w:r>
    </w:p>
    <w:p w14:paraId="4D2AEE93" w14:textId="77777777" w:rsidR="00326CB3" w:rsidRDefault="00326CB3" w:rsidP="00331334">
      <w:pPr>
        <w:spacing w:line="276" w:lineRule="auto"/>
        <w:rPr>
          <w:sz w:val="36"/>
          <w:szCs w:val="36"/>
        </w:rPr>
      </w:pPr>
      <w:r w:rsidRPr="00BF6368">
        <w:rPr>
          <w:noProof/>
          <w:sz w:val="36"/>
          <w:szCs w:val="36"/>
        </w:rPr>
        <w:drawing>
          <wp:inline distT="0" distB="0" distL="0" distR="0" wp14:anchorId="7524A9DE" wp14:editId="7FBFC0AB">
            <wp:extent cx="5819775" cy="3286125"/>
            <wp:effectExtent l="0" t="0" r="9525" b="9525"/>
            <wp:docPr id="100" name="Graf 100">
              <a:extLst xmlns:a="http://schemas.openxmlformats.org/drawingml/2006/main">
                <a:ext uri="{FF2B5EF4-FFF2-40B4-BE49-F238E27FC236}">
                  <a16:creationId xmlns:a16="http://schemas.microsoft.com/office/drawing/2014/main" id="{E61A473F-3D92-BFDD-9230-B111D5101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30F554D" w14:textId="1982CBF3" w:rsidR="00326CB3" w:rsidRDefault="00AF25AE" w:rsidP="00331334">
      <w:pPr>
        <w:spacing w:line="276" w:lineRule="auto"/>
      </w:pPr>
      <w:r>
        <w:br w:type="column"/>
      </w:r>
      <w:r w:rsidR="00326CB3">
        <w:lastRenderedPageBreak/>
        <w:t xml:space="preserve">Vnímání vybraných aspektů jednoznačně jako slabých stránek nebo bariér v rozvoji PD se u pacientů v roce 2022 oproti výzkumu </w:t>
      </w:r>
      <w:r w:rsidR="00F04FEE">
        <w:t xml:space="preserve">A </w:t>
      </w:r>
      <w:r w:rsidR="00326CB3">
        <w:t>v</w:t>
      </w:r>
      <w:r w:rsidR="00F04FEE">
        <w:t> </w:t>
      </w:r>
      <w:r w:rsidR="00326CB3">
        <w:t>roce</w:t>
      </w:r>
      <w:r w:rsidR="00F04FEE">
        <w:t xml:space="preserve"> 2021</w:t>
      </w:r>
      <w:r w:rsidR="00326CB3">
        <w:t xml:space="preserve"> snížilo. Výrazně se snížilo vnímání jako jednoznačné bariéry u možnosti zneužít dobrovolnictví nebo riziko toho, že dobrovolník může neodbornou manipulací pacientovi ublížit.</w:t>
      </w:r>
    </w:p>
    <w:p w14:paraId="7E48118F" w14:textId="77777777" w:rsidR="00326CB3" w:rsidRDefault="00326CB3" w:rsidP="00331334">
      <w:pPr>
        <w:spacing w:line="276" w:lineRule="auto"/>
        <w:rPr>
          <w:sz w:val="36"/>
          <w:szCs w:val="36"/>
        </w:rPr>
      </w:pPr>
      <w:r w:rsidRPr="00FC0685">
        <w:rPr>
          <w:noProof/>
          <w:sz w:val="36"/>
          <w:szCs w:val="36"/>
        </w:rPr>
        <w:drawing>
          <wp:inline distT="0" distB="0" distL="0" distR="0" wp14:anchorId="784BFCD7" wp14:editId="79B6897E">
            <wp:extent cx="5734050" cy="3133725"/>
            <wp:effectExtent l="0" t="0" r="0" b="9525"/>
            <wp:docPr id="101" name="Graf 101">
              <a:extLst xmlns:a="http://schemas.openxmlformats.org/drawingml/2006/main">
                <a:ext uri="{FF2B5EF4-FFF2-40B4-BE49-F238E27FC236}">
                  <a16:creationId xmlns:a16="http://schemas.microsoft.com/office/drawing/2014/main" id="{2A505546-F7F3-D78C-541F-0E6FF06868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DD689B2" w14:textId="77777777" w:rsidR="00326CB3" w:rsidRDefault="00326CB3" w:rsidP="00331334">
      <w:pPr>
        <w:spacing w:line="276" w:lineRule="auto"/>
        <w:rPr>
          <w:sz w:val="36"/>
          <w:szCs w:val="36"/>
        </w:rPr>
      </w:pPr>
      <w:r>
        <w:rPr>
          <w:sz w:val="36"/>
          <w:szCs w:val="36"/>
        </w:rPr>
        <w:br w:type="page"/>
      </w:r>
    </w:p>
    <w:p w14:paraId="1A6D4E0E" w14:textId="77777777" w:rsidR="00326CB3" w:rsidRDefault="00326CB3" w:rsidP="00331334">
      <w:pPr>
        <w:pStyle w:val="Nadpis2"/>
        <w:spacing w:line="276" w:lineRule="auto"/>
      </w:pPr>
      <w:bookmarkStart w:id="50" w:name="_Toc122682225"/>
      <w:r>
        <w:lastRenderedPageBreak/>
        <w:t>Dětští pacienti</w:t>
      </w:r>
      <w:bookmarkEnd w:id="50"/>
    </w:p>
    <w:p w14:paraId="6E582123" w14:textId="77777777" w:rsidR="00326CB3" w:rsidRPr="0091690A" w:rsidRDefault="00326CB3" w:rsidP="00331334">
      <w:pPr>
        <w:pStyle w:val="Nadpis3"/>
        <w:spacing w:line="276" w:lineRule="auto"/>
      </w:pPr>
      <w:bookmarkStart w:id="51" w:name="_Toc122682226"/>
      <w:r w:rsidRPr="00192FBB">
        <w:t>Metodologie a složení respondentů</w:t>
      </w:r>
      <w:bookmarkEnd w:id="51"/>
    </w:p>
    <w:p w14:paraId="45FC2271" w14:textId="77777777" w:rsidR="00326CB3" w:rsidRDefault="00326CB3" w:rsidP="00331334">
      <w:pPr>
        <w:spacing w:line="276" w:lineRule="auto"/>
      </w:pPr>
      <w:r w:rsidRPr="002B6B3C">
        <w:t xml:space="preserve">Výzkum dětských pacientů probíhal přímo v nemocnicích prostřednictvím osobních rozhovorů s tazateli. </w:t>
      </w:r>
      <w:r w:rsidRPr="00865CF1">
        <w:t>Jednalo se pouze o dotazování v PZS s dlouhodobým PD.</w:t>
      </w:r>
      <w:r>
        <w:t xml:space="preserve"> </w:t>
      </w:r>
      <w:r w:rsidRPr="002B6B3C">
        <w:t>Celkem se výzkumu zúčastnilo 29 dětí z 6 PZS ve věku 10–17 let, kdy více než třetina z nich byli chlapci a téměř dvě třetiny byly dívky. Do výzkumu v roce 2022 se podařilo získat více respondentů z řad dětských pacientů než</w:t>
      </w:r>
      <w:r>
        <w:t xml:space="preserve"> v roce 2021</w:t>
      </w:r>
      <w:r w:rsidRPr="002B6B3C">
        <w:t>.</w:t>
      </w:r>
    </w:p>
    <w:p w14:paraId="74C22416" w14:textId="77777777" w:rsidR="00326CB3" w:rsidRDefault="00326CB3" w:rsidP="00331334">
      <w:pPr>
        <w:pStyle w:val="Nadpis3"/>
        <w:spacing w:line="276" w:lineRule="auto"/>
      </w:pPr>
      <w:bookmarkStart w:id="52" w:name="_Toc122682227"/>
      <w:r>
        <w:t>Zkušenost dětí s dobrovolníky</w:t>
      </w:r>
      <w:bookmarkEnd w:id="52"/>
    </w:p>
    <w:p w14:paraId="56EF546E" w14:textId="5A6FD998" w:rsidR="00326CB3" w:rsidRDefault="00326CB3" w:rsidP="00331334">
      <w:pPr>
        <w:spacing w:line="276" w:lineRule="auto"/>
      </w:pPr>
      <w:r w:rsidRPr="002B6B3C">
        <w:rPr>
          <w:b/>
          <w:bCs/>
        </w:rPr>
        <w:t xml:space="preserve">Téměř polovina dětí (14) měla přímou vlastní zkušenost s dobrovolníkem. Oproti </w:t>
      </w:r>
      <w:r w:rsidR="00F04FEE">
        <w:rPr>
          <w:b/>
          <w:bCs/>
        </w:rPr>
        <w:t xml:space="preserve">výzkumu A z </w:t>
      </w:r>
      <w:r w:rsidRPr="002B6B3C">
        <w:rPr>
          <w:b/>
          <w:bCs/>
        </w:rPr>
        <w:t xml:space="preserve">roku 2021 se tato zkušenost snížila. </w:t>
      </w:r>
      <w:r w:rsidRPr="002B6B3C">
        <w:t>Další čtvrtina uvedla, že dobrovolníci na oddělení chodí, ale ne za nimi. Jako důvody toho, proč nechodí přímo za nimi, uváděly nejčastěji, že neměly zájem – někdy celkově, někdy byl</w:t>
      </w:r>
      <w:r w:rsidR="000279DE">
        <w:t xml:space="preserve"> nezájem</w:t>
      </w:r>
      <w:r w:rsidRPr="002B6B3C">
        <w:t xml:space="preserve"> zmíněn pouze </w:t>
      </w:r>
      <w:r w:rsidR="000279DE">
        <w:t xml:space="preserve">v </w:t>
      </w:r>
      <w:r w:rsidRPr="002B6B3C">
        <w:t xml:space="preserve">daný okamžik nabídky, případně </w:t>
      </w:r>
      <w:r w:rsidR="000279DE">
        <w:t xml:space="preserve">šlo o to, </w:t>
      </w:r>
      <w:r w:rsidRPr="002B6B3C">
        <w:t>že jsou na oddělení krátce nebo už jsou moc staří.</w:t>
      </w:r>
    </w:p>
    <w:p w14:paraId="3686E44A" w14:textId="77777777" w:rsidR="00326CB3" w:rsidRDefault="00326CB3" w:rsidP="00331334">
      <w:pPr>
        <w:spacing w:line="276" w:lineRule="auto"/>
      </w:pPr>
      <w:r w:rsidRPr="008C5333">
        <w:rPr>
          <w:noProof/>
        </w:rPr>
        <w:drawing>
          <wp:inline distT="0" distB="0" distL="0" distR="0" wp14:anchorId="3EBF1CB9" wp14:editId="1C3B4DC8">
            <wp:extent cx="5734050" cy="1514475"/>
            <wp:effectExtent l="0" t="0" r="0" b="9525"/>
            <wp:docPr id="271" name="Graf 271">
              <a:extLst xmlns:a="http://schemas.openxmlformats.org/drawingml/2006/main">
                <a:ext uri="{FF2B5EF4-FFF2-40B4-BE49-F238E27FC236}">
                  <a16:creationId xmlns:a16="http://schemas.microsoft.com/office/drawing/2014/main" id="{4AB44D3C-2B84-2ABC-B24E-EDEE7A0E1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FF0CD09" w14:textId="13311F14" w:rsidR="00326CB3" w:rsidRDefault="00326CB3" w:rsidP="00331334">
      <w:pPr>
        <w:spacing w:line="276" w:lineRule="auto"/>
        <w:rPr>
          <w:b/>
          <w:bCs/>
        </w:rPr>
      </w:pPr>
      <w:r w:rsidRPr="002B6B3C">
        <w:rPr>
          <w:b/>
          <w:bCs/>
        </w:rPr>
        <w:t>Děti, které s dobrovolníky v PZS mají zkušenost, si s dobrovolníky v roce 2022 častěji povídají, hrají, kreslí/malují nebo dobrovolníci dětem čtou.</w:t>
      </w:r>
      <w:r w:rsidRPr="002B6B3C">
        <w:t xml:space="preserve"> Několik málo dětí také uvedlo, že se s nimi dobrovolníci učí. Ve většině případů děti jednotlivé aktivity s dobrovolníky</w:t>
      </w:r>
      <w:r w:rsidR="000279DE">
        <w:t xml:space="preserve"> moc</w:t>
      </w:r>
      <w:r w:rsidRPr="002B6B3C">
        <w:t xml:space="preserve"> baví</w:t>
      </w:r>
      <w:r w:rsidR="000279DE">
        <w:t>, p</w:t>
      </w:r>
      <w:r w:rsidRPr="002B6B3C">
        <w:t xml:space="preserve">ovažují to za zábavné. Mají radost ze společnosti, změny nebo z toho, že nezameškají školu. </w:t>
      </w:r>
      <w:r w:rsidRPr="000612E2">
        <w:rPr>
          <w:b/>
          <w:bCs/>
        </w:rPr>
        <w:t>Zároveň by si tyto děti přály další aktivity, které v rámci hospitalizace v PZS dělat nejdou</w:t>
      </w:r>
      <w:r w:rsidRPr="000612E2">
        <w:t xml:space="preserve"> – jít s dobrovolníky na procházku, mít kontakt se zvířaty (i vlastními) nebo sportovat. </w:t>
      </w:r>
      <w:r w:rsidRPr="000612E2">
        <w:rPr>
          <w:b/>
          <w:bCs/>
        </w:rPr>
        <w:t>Zkušenosti dětí se od výzkumu</w:t>
      </w:r>
      <w:r w:rsidR="00F04FEE">
        <w:rPr>
          <w:b/>
          <w:bCs/>
        </w:rPr>
        <w:t xml:space="preserve"> A v roce 2021</w:t>
      </w:r>
      <w:r w:rsidRPr="000612E2">
        <w:rPr>
          <w:b/>
          <w:bCs/>
        </w:rPr>
        <w:t xml:space="preserve"> ve většině případů neliší, mají stále stejná přání a zájmy.</w:t>
      </w:r>
    </w:p>
    <w:p w14:paraId="03F6D087" w14:textId="77777777" w:rsidR="00326CB3" w:rsidRDefault="00326CB3" w:rsidP="00331334">
      <w:pPr>
        <w:spacing w:line="276" w:lineRule="auto"/>
      </w:pPr>
      <w:r w:rsidRPr="008C5333">
        <w:rPr>
          <w:noProof/>
        </w:rPr>
        <w:drawing>
          <wp:inline distT="0" distB="0" distL="0" distR="0" wp14:anchorId="3EE99A70" wp14:editId="6E62940E">
            <wp:extent cx="5724525" cy="2609850"/>
            <wp:effectExtent l="0" t="0" r="9525" b="0"/>
            <wp:docPr id="272" name="Graf 272">
              <a:extLst xmlns:a="http://schemas.openxmlformats.org/drawingml/2006/main">
                <a:ext uri="{FF2B5EF4-FFF2-40B4-BE49-F238E27FC236}">
                  <a16:creationId xmlns:a16="http://schemas.microsoft.com/office/drawing/2014/main" id="{C9D35F40-B77D-C8D2-5A9A-F507654A6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EAA8111" w14:textId="77777777" w:rsidR="00326CB3" w:rsidRDefault="00326CB3" w:rsidP="00331334">
      <w:pPr>
        <w:spacing w:line="276" w:lineRule="auto"/>
      </w:pPr>
      <w:r w:rsidRPr="002B6B3C">
        <w:rPr>
          <w:b/>
          <w:bCs/>
        </w:rPr>
        <w:lastRenderedPageBreak/>
        <w:t xml:space="preserve">V případě dětí, které v PZS nemají s dobrovolnictvím zkušenost, by si v roce 2022 nejčastěji přály hrát hry, hrát si se zvířetem (častěji dívky), povídat si nebo si kreslit/malovat. </w:t>
      </w:r>
      <w:r w:rsidRPr="002B6B3C">
        <w:t>Zmiňovaly také, že by si přály hrát tvořivé hry nebo se s dobrovolníky učit.</w:t>
      </w:r>
    </w:p>
    <w:p w14:paraId="5E264197" w14:textId="77777777" w:rsidR="00326CB3" w:rsidRPr="0073598F" w:rsidRDefault="00326CB3" w:rsidP="00331334">
      <w:pPr>
        <w:spacing w:line="276" w:lineRule="auto"/>
      </w:pPr>
      <w:r w:rsidRPr="008C5333">
        <w:rPr>
          <w:noProof/>
        </w:rPr>
        <w:drawing>
          <wp:inline distT="0" distB="0" distL="0" distR="0" wp14:anchorId="1A3B512E" wp14:editId="414A0E77">
            <wp:extent cx="5715000" cy="3286125"/>
            <wp:effectExtent l="0" t="0" r="0" b="9525"/>
            <wp:docPr id="273" name="Graf 273">
              <a:extLst xmlns:a="http://schemas.openxmlformats.org/drawingml/2006/main">
                <a:ext uri="{FF2B5EF4-FFF2-40B4-BE49-F238E27FC236}">
                  <a16:creationId xmlns:a16="http://schemas.microsoft.com/office/drawing/2014/main" id="{34F30D0B-3CBE-6F50-2F83-51229DD71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CAF2494" w14:textId="77777777" w:rsidR="00326CB3" w:rsidRDefault="00326CB3" w:rsidP="00331334">
      <w:pPr>
        <w:spacing w:line="276" w:lineRule="auto"/>
        <w:rPr>
          <w:sz w:val="36"/>
          <w:szCs w:val="36"/>
        </w:rPr>
      </w:pPr>
      <w:r>
        <w:rPr>
          <w:sz w:val="36"/>
          <w:szCs w:val="36"/>
        </w:rPr>
        <w:br w:type="page"/>
      </w:r>
    </w:p>
    <w:p w14:paraId="661B4317" w14:textId="77777777" w:rsidR="00326CB3" w:rsidRPr="007329D1" w:rsidRDefault="00326CB3" w:rsidP="00331334">
      <w:pPr>
        <w:pStyle w:val="Nadpis2"/>
        <w:spacing w:line="276" w:lineRule="auto"/>
      </w:pPr>
      <w:bookmarkStart w:id="53" w:name="_Toc122682228"/>
      <w:r w:rsidRPr="007329D1">
        <w:lastRenderedPageBreak/>
        <w:t>Rodinní příslušníci</w:t>
      </w:r>
      <w:bookmarkEnd w:id="53"/>
    </w:p>
    <w:p w14:paraId="3EE9B6FA" w14:textId="77777777" w:rsidR="00326CB3" w:rsidRPr="00BD4D84" w:rsidRDefault="00326CB3" w:rsidP="00331334">
      <w:pPr>
        <w:pStyle w:val="Nadpis3"/>
        <w:spacing w:line="276" w:lineRule="auto"/>
      </w:pPr>
      <w:bookmarkStart w:id="54" w:name="_Toc122682229"/>
      <w:r w:rsidRPr="00BD4D84">
        <w:t>Metodologie a složení respondentů</w:t>
      </w:r>
      <w:bookmarkEnd w:id="54"/>
    </w:p>
    <w:p w14:paraId="271D64B2" w14:textId="22529BB8" w:rsidR="00326CB3" w:rsidRDefault="00326CB3" w:rsidP="00331334">
      <w:pPr>
        <w:spacing w:line="276" w:lineRule="auto"/>
      </w:pPr>
      <w:r>
        <w:t xml:space="preserve">Výzkum rodinných příslušníků probíhal přímo v </w:t>
      </w:r>
      <w:r w:rsidR="000279DE">
        <w:t>zařízeních PZS</w:t>
      </w:r>
      <w:r>
        <w:t xml:space="preserve"> prostřednictvím osobních rozhovorů s tazateli. Respondenti museli splňovat podmínku, že jejich rodinný příslušník byl hospitalizován ve vybraných PZS v letech 2017 až 2022. Celkem se výzkumu zúčastnilo </w:t>
      </w:r>
      <w:r w:rsidRPr="00BD4D84">
        <w:rPr>
          <w:b/>
          <w:bCs/>
        </w:rPr>
        <w:t>91</w:t>
      </w:r>
      <w:r>
        <w:t xml:space="preserve"> rodinných příslušníků pacientů. </w:t>
      </w:r>
      <w:r w:rsidRPr="00865CF1">
        <w:t>Navíc pro nižší počet respondentů z řad PZS s novým PD byla tato cílová skupina analyzována souhrnně.</w:t>
      </w:r>
    </w:p>
    <w:p w14:paraId="2DACCC45" w14:textId="77777777" w:rsidR="00326CB3" w:rsidRDefault="00326CB3" w:rsidP="00331334">
      <w:pPr>
        <w:spacing w:line="276" w:lineRule="auto"/>
      </w:pPr>
      <w:r>
        <w:t>Výzkumu se zúčastnilo 72 % žen a 28 % mužů, průměrný věk rodinných příslušníků je 49 let, nejmladšímu je 20 let a nejstaršímu 85 let</w:t>
      </w:r>
      <w:r w:rsidRPr="00D06F84">
        <w:t xml:space="preserve">. Jejich hospitalizovaní příbuzní byli ve stejném poměru muži i ženy, </w:t>
      </w:r>
      <w:r>
        <w:t>jejich průměrná hospitalizace v PZS byla 52 dní.</w:t>
      </w:r>
    </w:p>
    <w:p w14:paraId="5925311B" w14:textId="77777777" w:rsidR="00326CB3" w:rsidRPr="007329D1" w:rsidRDefault="00326CB3" w:rsidP="00331334">
      <w:pPr>
        <w:pStyle w:val="Nadpis3"/>
        <w:spacing w:line="276" w:lineRule="auto"/>
      </w:pPr>
      <w:bookmarkStart w:id="55" w:name="_Toc122682230"/>
      <w:r w:rsidRPr="007329D1">
        <w:t>Povědomí o dobrovolnictví a spokojenost s PD</w:t>
      </w:r>
      <w:bookmarkEnd w:id="55"/>
    </w:p>
    <w:p w14:paraId="02D9C1F0" w14:textId="062220F4" w:rsidR="00326CB3" w:rsidRDefault="00326CB3" w:rsidP="00331334">
      <w:pPr>
        <w:spacing w:line="276" w:lineRule="auto"/>
      </w:pPr>
      <w:r w:rsidRPr="0093140C">
        <w:rPr>
          <w:b/>
          <w:bCs/>
        </w:rPr>
        <w:t xml:space="preserve">Povědomí o tom, že existují PZS, která nabízejí dobrovolnický program pro pacienty, mají </w:t>
      </w:r>
      <w:r>
        <w:rPr>
          <w:b/>
          <w:bCs/>
        </w:rPr>
        <w:t>tři</w:t>
      </w:r>
      <w:r w:rsidRPr="0093140C">
        <w:rPr>
          <w:b/>
          <w:bCs/>
        </w:rPr>
        <w:t xml:space="preserve"> </w:t>
      </w:r>
      <w:r>
        <w:rPr>
          <w:b/>
          <w:bCs/>
        </w:rPr>
        <w:t>čtvrtiny</w:t>
      </w:r>
      <w:r w:rsidRPr="0093140C">
        <w:rPr>
          <w:b/>
          <w:bCs/>
        </w:rPr>
        <w:t xml:space="preserve"> rodinných příslušníků</w:t>
      </w:r>
      <w:r>
        <w:rPr>
          <w:b/>
          <w:bCs/>
        </w:rPr>
        <w:t>, což je více než v</w:t>
      </w:r>
      <w:r w:rsidR="00F04FEE">
        <w:rPr>
          <w:b/>
          <w:bCs/>
        </w:rPr>
        <w:t>e výzkumu A</w:t>
      </w:r>
      <w:r w:rsidRPr="0093140C">
        <w:rPr>
          <w:b/>
          <w:bCs/>
        </w:rPr>
        <w:t xml:space="preserve">. </w:t>
      </w:r>
      <w:r>
        <w:t xml:space="preserve">Rodinných příslušníků, kteří mají přímou zkušenost s dobrovolníky u svých příbuzných, je o polovinu více než v předchozím šetření, 32 %. </w:t>
      </w:r>
    </w:p>
    <w:p w14:paraId="76F1C197" w14:textId="77777777" w:rsidR="00326CB3" w:rsidRDefault="00326CB3" w:rsidP="00331334">
      <w:pPr>
        <w:spacing w:line="276" w:lineRule="auto"/>
      </w:pPr>
      <w:r>
        <w:t xml:space="preserve">Jako nejčastější aktivity dobrovolníků uvádějí společnost osamělým lidem, společenské hry nebo vyplnění volného času hospitalizovaným dětem a dospívajícím, čtení nebo procházky. </w:t>
      </w:r>
      <w:r w:rsidRPr="00FA79BE">
        <w:rPr>
          <w:b/>
          <w:bCs/>
        </w:rPr>
        <w:t>Průměrná spokojenost s aktivitami, které dobrovolníci s jejich příbuznými vykonávají, je stále velmi vysoká a dosahuje 9 bodů z 10.</w:t>
      </w:r>
      <w:r>
        <w:t xml:space="preserve">  Rovněž až na jednu výjimku by všichni příbuzní dobrovolnické aktivity pro pacienty doporučili i ostatním lidem. Stále jednoznačně vnímají pozitivní efekt dobrovolnické činnosti na pobyt jejich příbuzného v nemocnici.</w:t>
      </w:r>
    </w:p>
    <w:p w14:paraId="339CC0E9" w14:textId="77777777" w:rsidR="00326CB3" w:rsidRPr="007329D1" w:rsidRDefault="00326CB3" w:rsidP="00331334">
      <w:pPr>
        <w:pStyle w:val="Nadpis3"/>
        <w:spacing w:line="276" w:lineRule="auto"/>
      </w:pPr>
      <w:bookmarkStart w:id="56" w:name="_Toc122682231"/>
      <w:r w:rsidRPr="007329D1">
        <w:t>Silné a slabé stránky dobrovolnictví</w:t>
      </w:r>
      <w:bookmarkEnd w:id="56"/>
    </w:p>
    <w:p w14:paraId="1FA16936" w14:textId="70B45BA7" w:rsidR="00326CB3" w:rsidRDefault="00326CB3" w:rsidP="00331334">
      <w:pPr>
        <w:spacing w:line="276" w:lineRule="auto"/>
      </w:pPr>
      <w:r>
        <w:t xml:space="preserve">Hlavním přínosem dobrovolnické činnosti je podle příbuzných celkové zlepšení péče a také posílení lidského přístupu, odlehčení pro personál a psychická podpora pacientů i rodin. Oproti </w:t>
      </w:r>
      <w:r w:rsidR="00F04FEE">
        <w:t xml:space="preserve">výzkumu A </w:t>
      </w:r>
      <w:r>
        <w:t>jsou stále patrné rozdíly mezi příbuznými, kteří o programu vědí a kteří tuto záležitost neznají. Lidé, kteří nevědí, že PD existuje, velmi často vůbec nemají žádnou představu o tom, jak takový program funguje.</w:t>
      </w:r>
    </w:p>
    <w:p w14:paraId="0E4E09CC" w14:textId="77777777" w:rsidR="00326CB3" w:rsidRDefault="00326CB3" w:rsidP="00331334">
      <w:pPr>
        <w:spacing w:line="276" w:lineRule="auto"/>
      </w:pPr>
      <w:r w:rsidRPr="00704D85">
        <w:rPr>
          <w:noProof/>
        </w:rPr>
        <w:drawing>
          <wp:inline distT="0" distB="0" distL="0" distR="0" wp14:anchorId="2BD9F758" wp14:editId="221E0497">
            <wp:extent cx="5734050" cy="3009900"/>
            <wp:effectExtent l="0" t="0" r="0" b="0"/>
            <wp:docPr id="117" name="Graf 117">
              <a:extLst xmlns:a="http://schemas.openxmlformats.org/drawingml/2006/main">
                <a:ext uri="{FF2B5EF4-FFF2-40B4-BE49-F238E27FC236}">
                  <a16:creationId xmlns:a16="http://schemas.microsoft.com/office/drawing/2014/main" id="{E61A473F-3D92-BFDD-9230-B111D5101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2DA8E08" w14:textId="0E665A2B" w:rsidR="00326CB3" w:rsidRDefault="00326CB3" w:rsidP="00331334">
      <w:pPr>
        <w:spacing w:line="276" w:lineRule="auto"/>
      </w:pPr>
      <w:r>
        <w:lastRenderedPageBreak/>
        <w:t>Slabé stránky jsou podobně jako u jiných cílových skupin vnímány méně intenzivně – evidentně stále nejvíce jsou pociťována omezení v případě epidemie, která znemožnila nejen návštěvy rodin, ale také přítomnost dobrovolníků. Tato omezení totiž platila v některých PZS i během výzkumu</w:t>
      </w:r>
      <w:r w:rsidR="00F04FEE">
        <w:t xml:space="preserve"> D</w:t>
      </w:r>
      <w:r>
        <w:t>. Příbuzní, kteří něco o dobrovolnictví vědí, mají také výrazně nižší obavy než respondenti bez znalosti dobrovolnické práce. Největší obavy rodinných příslušníků bez znalosti existence PD plynou z velkého množství lidí, se kterými jejich příbuzní jako pacient přijde během hospitalizace do styku.</w:t>
      </w:r>
    </w:p>
    <w:p w14:paraId="7587A836" w14:textId="77777777" w:rsidR="00326CB3" w:rsidRDefault="00326CB3" w:rsidP="00331334">
      <w:pPr>
        <w:spacing w:line="276" w:lineRule="auto"/>
      </w:pPr>
      <w:r w:rsidRPr="005C21A9">
        <w:rPr>
          <w:noProof/>
        </w:rPr>
        <w:drawing>
          <wp:inline distT="0" distB="0" distL="0" distR="0" wp14:anchorId="7197E056" wp14:editId="7C144915">
            <wp:extent cx="5724525" cy="2971800"/>
            <wp:effectExtent l="0" t="0" r="9525" b="0"/>
            <wp:docPr id="118" name="Graf 118">
              <a:extLst xmlns:a="http://schemas.openxmlformats.org/drawingml/2006/main">
                <a:ext uri="{FF2B5EF4-FFF2-40B4-BE49-F238E27FC236}">
                  <a16:creationId xmlns:a16="http://schemas.microsoft.com/office/drawing/2014/main" id="{54760BD9-81A6-95B5-F658-314D1647A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04D219D" w14:textId="11BF51F3" w:rsidR="00326CB3" w:rsidRDefault="00326CB3" w:rsidP="00331334">
      <w:pPr>
        <w:spacing w:line="276" w:lineRule="auto"/>
      </w:pPr>
      <w:r>
        <w:t xml:space="preserve">Srovnání důležitosti aspektů v rámci dobrovolnictví je obdobné jako u dalších skupin. Zajímavé je, že i rodinní příslušníci řadí nejčastěji na poslední místo informovanost rodiny o dobrovolnictví – veškeré ostatní aspekty, které se týkají přístupu dobrovolníků k pacientovi, jsou pro ně důležitější. </w:t>
      </w:r>
    </w:p>
    <w:p w14:paraId="1556732F" w14:textId="77777777" w:rsidR="008A04E4" w:rsidRDefault="00326CB3" w:rsidP="00331334">
      <w:pPr>
        <w:spacing w:after="0" w:line="276" w:lineRule="auto"/>
        <w:rPr>
          <w:sz w:val="36"/>
          <w:szCs w:val="36"/>
        </w:rPr>
      </w:pPr>
      <w:r w:rsidRPr="00995F99">
        <w:rPr>
          <w:noProof/>
          <w:sz w:val="36"/>
          <w:szCs w:val="36"/>
        </w:rPr>
        <w:drawing>
          <wp:inline distT="0" distB="0" distL="0" distR="0" wp14:anchorId="3ACDCA0F" wp14:editId="62E109C6">
            <wp:extent cx="5760720" cy="3155950"/>
            <wp:effectExtent l="0" t="0" r="11430" b="6350"/>
            <wp:docPr id="274" name="Graf 274">
              <a:extLst xmlns:a="http://schemas.openxmlformats.org/drawingml/2006/main">
                <a:ext uri="{FF2B5EF4-FFF2-40B4-BE49-F238E27FC236}">
                  <a16:creationId xmlns:a16="http://schemas.microsoft.com/office/drawing/2014/main" id="{D0DF04E5-FC73-494B-58EC-501A82A6C7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Pr>
          <w:sz w:val="36"/>
          <w:szCs w:val="36"/>
        </w:rPr>
        <w:br w:type="page"/>
      </w:r>
    </w:p>
    <w:p w14:paraId="5A0F89EE" w14:textId="308D863A" w:rsidR="00326CB3" w:rsidRPr="008A04E4" w:rsidRDefault="00326CB3" w:rsidP="00331334">
      <w:pPr>
        <w:pStyle w:val="Nadpis2"/>
        <w:spacing w:line="276" w:lineRule="auto"/>
      </w:pPr>
      <w:bookmarkStart w:id="57" w:name="_Toc122682232"/>
      <w:r w:rsidRPr="008A04E4">
        <w:lastRenderedPageBreak/>
        <w:t>Stávající dobrovolníci</w:t>
      </w:r>
      <w:bookmarkEnd w:id="57"/>
    </w:p>
    <w:p w14:paraId="212B6015" w14:textId="77777777" w:rsidR="00326CB3" w:rsidRPr="008A04E4" w:rsidRDefault="00326CB3" w:rsidP="00331334">
      <w:pPr>
        <w:pStyle w:val="Nadpis3"/>
        <w:spacing w:line="276" w:lineRule="auto"/>
      </w:pPr>
      <w:bookmarkStart w:id="58" w:name="_Toc122682233"/>
      <w:r w:rsidRPr="008A04E4">
        <w:t>Metodologie a složení respondentů</w:t>
      </w:r>
      <w:bookmarkEnd w:id="58"/>
    </w:p>
    <w:p w14:paraId="1811B955" w14:textId="77777777" w:rsidR="00326CB3" w:rsidRDefault="00326CB3" w:rsidP="00331334">
      <w:pPr>
        <w:spacing w:line="276" w:lineRule="auto"/>
      </w:pPr>
      <w:r>
        <w:t>Výzkum stávajících dobrovolníků probíhal kombinací vyplnění dotazníku osobně za přítomnosti tazatele nebo on-line formou na základě dotazníku. Odkaz na dotazník dobrovolníkům zaslali koordinátoři se žádostí o vyplnění.</w:t>
      </w:r>
    </w:p>
    <w:p w14:paraId="7AFFB217" w14:textId="77777777" w:rsidR="00326CB3" w:rsidRDefault="00326CB3" w:rsidP="00331334">
      <w:pPr>
        <w:spacing w:line="276" w:lineRule="auto"/>
      </w:pPr>
      <w:r>
        <w:t xml:space="preserve">Celkem se výzkumu zúčastnilo </w:t>
      </w:r>
      <w:r w:rsidRPr="00D55940">
        <w:rPr>
          <w:b/>
          <w:bCs/>
        </w:rPr>
        <w:t>106</w:t>
      </w:r>
      <w:r>
        <w:t xml:space="preserve"> dobrovolníků. </w:t>
      </w:r>
      <w:r w:rsidRPr="004B1B7C">
        <w:t>Navíc pro nízký počet respondentů z řad PZS s novým PD, 8, je tato skupina analyzována souhrnně.</w:t>
      </w:r>
      <w:r>
        <w:t xml:space="preserve"> Z celkového počtu se jednalo o </w:t>
      </w:r>
      <w:r w:rsidRPr="00BA6361">
        <w:rPr>
          <w:b/>
          <w:bCs/>
        </w:rPr>
        <w:t xml:space="preserve">86 % </w:t>
      </w:r>
      <w:r>
        <w:t xml:space="preserve">žen. Již v předchozí vlně výzkumu obdobně převažoval mezi stávajícími dobrovolníky počet žen. Průměrný věk dobrovolníka je </w:t>
      </w:r>
      <w:r w:rsidRPr="00BA6361">
        <w:rPr>
          <w:b/>
          <w:bCs/>
        </w:rPr>
        <w:t>43</w:t>
      </w:r>
      <w:r>
        <w:t xml:space="preserve"> let, nejmladší dobrovolník má 18 let, naopak nejstarší až 84 let. V souboru jsou zastoupeni dobrovolníci s poměrně dlouhou zkušeností s dobrovolnictvím (od roku 2008), tak ti s čerstvou zkušeností.</w:t>
      </w:r>
    </w:p>
    <w:p w14:paraId="3E600FBF" w14:textId="77777777" w:rsidR="00326CB3" w:rsidRDefault="00326CB3" w:rsidP="00331334">
      <w:pPr>
        <w:pStyle w:val="Odstavecseseznamem"/>
        <w:numPr>
          <w:ilvl w:val="0"/>
          <w:numId w:val="13"/>
        </w:numPr>
        <w:spacing w:line="276" w:lineRule="auto"/>
        <w:jc w:val="both"/>
      </w:pPr>
      <w:r>
        <w:t>téměř dvě třetiny začali s dobrovolnictvím v letech 2021-2022</w:t>
      </w:r>
    </w:p>
    <w:p w14:paraId="0648E1BD" w14:textId="77777777" w:rsidR="00326CB3" w:rsidRDefault="00326CB3" w:rsidP="00331334">
      <w:pPr>
        <w:pStyle w:val="Odstavecseseznamem"/>
        <w:numPr>
          <w:ilvl w:val="0"/>
          <w:numId w:val="13"/>
        </w:numPr>
        <w:spacing w:line="276" w:lineRule="auto"/>
        <w:jc w:val="both"/>
      </w:pPr>
      <w:r>
        <w:t>zbývající třetina začala s dobrovolnictvím mezi lety 2008-2020</w:t>
      </w:r>
    </w:p>
    <w:p w14:paraId="3508D0D9" w14:textId="5994308B" w:rsidR="00326CB3" w:rsidRDefault="00326CB3" w:rsidP="00331334">
      <w:pPr>
        <w:spacing w:line="276" w:lineRule="auto"/>
      </w:pPr>
      <w:r>
        <w:t xml:space="preserve">Oproti </w:t>
      </w:r>
      <w:r w:rsidR="00F04FEE">
        <w:t>výzkumu A v roce 2021</w:t>
      </w:r>
      <w:r>
        <w:t xml:space="preserve"> výrazně přibylo množství dobrovolníků s poměrně čerstvou zkušeností s dobrovolnictvím. Zároveň se obecně oproti výzkumu</w:t>
      </w:r>
      <w:r w:rsidR="00291793">
        <w:t xml:space="preserve"> A</w:t>
      </w:r>
      <w:r>
        <w:t xml:space="preserve"> mezi respondenty objevovali lidé se zkušeností kratší.</w:t>
      </w:r>
    </w:p>
    <w:p w14:paraId="2E40EFB9" w14:textId="77777777" w:rsidR="00326CB3" w:rsidRPr="008A04E4" w:rsidRDefault="00326CB3" w:rsidP="00331334">
      <w:pPr>
        <w:pStyle w:val="Nadpis3"/>
        <w:spacing w:line="276" w:lineRule="auto"/>
      </w:pPr>
      <w:bookmarkStart w:id="59" w:name="_Toc122682234"/>
      <w:r w:rsidRPr="008A04E4">
        <w:t>Zdroje informací o možnostech věnovat se dobrovolnictví</w:t>
      </w:r>
      <w:bookmarkEnd w:id="59"/>
    </w:p>
    <w:p w14:paraId="0C394C59" w14:textId="2C380F52" w:rsidR="00326CB3" w:rsidRDefault="00326CB3" w:rsidP="00331334">
      <w:pPr>
        <w:spacing w:line="276" w:lineRule="auto"/>
      </w:pPr>
      <w:r w:rsidRPr="00CB5A62">
        <w:rPr>
          <w:b/>
          <w:bCs/>
        </w:rPr>
        <w:t>Samotná zdravotnická zařízení jsou stále nejčastějším zdrojem informace o možnosti pracovat jako dobrovolník</w:t>
      </w:r>
      <w:r>
        <w:t xml:space="preserve"> – především jsou to webové stránky PZS, případně fyzické materiály a jejich profily na sociálních sítích. </w:t>
      </w:r>
      <w:r w:rsidRPr="00D621F0">
        <w:rPr>
          <w:b/>
          <w:bCs/>
        </w:rPr>
        <w:t xml:space="preserve">Oproti </w:t>
      </w:r>
      <w:r w:rsidR="00F04FEE">
        <w:rPr>
          <w:b/>
          <w:bCs/>
        </w:rPr>
        <w:t xml:space="preserve">výzkumu A </w:t>
      </w:r>
      <w:r w:rsidRPr="00D621F0">
        <w:rPr>
          <w:b/>
          <w:bCs/>
        </w:rPr>
        <w:t>lidé častěji o dobrovolnictví získ</w:t>
      </w:r>
      <w:r>
        <w:rPr>
          <w:b/>
          <w:bCs/>
        </w:rPr>
        <w:t>áva</w:t>
      </w:r>
      <w:r w:rsidRPr="00D621F0">
        <w:rPr>
          <w:b/>
          <w:bCs/>
        </w:rPr>
        <w:t>li informace přímo v místě budovy PZS</w:t>
      </w:r>
      <w:r>
        <w:rPr>
          <w:b/>
          <w:bCs/>
        </w:rPr>
        <w:t>, ale také</w:t>
      </w:r>
      <w:r w:rsidRPr="00D621F0">
        <w:rPr>
          <w:b/>
          <w:bCs/>
        </w:rPr>
        <w:t xml:space="preserve"> na sociálních sítích.</w:t>
      </w:r>
      <w:r>
        <w:t xml:space="preserve"> Pro dobrovolnictví je ale také zásadní sdílení zkušenosti jinými dobrovolníky – doporučení od přátel a známých nebo rodiny je velmi silnou motivací. </w:t>
      </w:r>
      <w:r w:rsidRPr="00AB5B05">
        <w:t>A někteří dobrovolníci také samozřejmě vyvinuli vlastní aktivitu a vše si proaktivně sháněli sami.</w:t>
      </w:r>
    </w:p>
    <w:p w14:paraId="0D32B865" w14:textId="77777777" w:rsidR="00326CB3" w:rsidRDefault="00326CB3" w:rsidP="00331334">
      <w:pPr>
        <w:spacing w:line="276" w:lineRule="auto"/>
      </w:pPr>
      <w:r w:rsidRPr="00D621F0">
        <w:rPr>
          <w:noProof/>
        </w:rPr>
        <w:drawing>
          <wp:inline distT="0" distB="0" distL="0" distR="0" wp14:anchorId="7D4D340F" wp14:editId="6976448F">
            <wp:extent cx="5734050" cy="3028950"/>
            <wp:effectExtent l="0" t="0" r="0" b="0"/>
            <wp:docPr id="120" name="Graf 120">
              <a:extLst xmlns:a="http://schemas.openxmlformats.org/drawingml/2006/main">
                <a:ext uri="{FF2B5EF4-FFF2-40B4-BE49-F238E27FC236}">
                  <a16:creationId xmlns:a16="http://schemas.microsoft.com/office/drawing/2014/main" id="{E95533DF-B976-BD68-AFB8-DC95EB89A8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DD8A7CC" w14:textId="4CCBFAAC" w:rsidR="00326CB3" w:rsidRPr="00A524CB" w:rsidRDefault="00326CB3" w:rsidP="00331334">
      <w:pPr>
        <w:spacing w:line="276" w:lineRule="auto"/>
      </w:pPr>
      <w:r w:rsidRPr="00FC4873">
        <w:rPr>
          <w:b/>
          <w:bCs/>
        </w:rPr>
        <w:lastRenderedPageBreak/>
        <w:t>V</w:t>
      </w:r>
      <w:r w:rsidR="00AF25AE">
        <w:rPr>
          <w:b/>
          <w:bCs/>
        </w:rPr>
        <w:t>e</w:t>
      </w:r>
      <w:r w:rsidRPr="00FC4873">
        <w:rPr>
          <w:b/>
          <w:bCs/>
        </w:rPr>
        <w:t xml:space="preserve"> výzkumném šetření </w:t>
      </w:r>
      <w:r w:rsidR="002B7F92">
        <w:rPr>
          <w:b/>
          <w:bCs/>
        </w:rPr>
        <w:t xml:space="preserve">D </w:t>
      </w:r>
      <w:r w:rsidRPr="00FC4873">
        <w:rPr>
          <w:b/>
          <w:bCs/>
        </w:rPr>
        <w:t>bylo zjišťováno, jak se od května 2021 podle zkušeností dobrovolníků změnil směrem k nim způsob spolupráce zdravotnického zařízení / dobrovolnické organizace.</w:t>
      </w:r>
      <w:r>
        <w:t xml:space="preserve"> Přibližně pětina deklarovala, že došlo ke zlepšení spolupráce, podle dalších 37 % zůstala spolupráce stejná, ale vyhovující. Pouze 4 % dobrovolníků by uvítali, kdyby došlo ke změně ve způsobu přístupu k nim. </w:t>
      </w:r>
      <w:r w:rsidRPr="00AB2B72">
        <w:rPr>
          <w:b/>
          <w:bCs/>
        </w:rPr>
        <w:t>Více než třetina dobrovolníků působí v PZS nově, takže nedokázali porovnat, zda ke změně došlo.</w:t>
      </w:r>
    </w:p>
    <w:p w14:paraId="2BAA244A" w14:textId="77777777" w:rsidR="00326CB3" w:rsidRPr="008A04E4" w:rsidRDefault="00326CB3" w:rsidP="00331334">
      <w:pPr>
        <w:pStyle w:val="Nadpis3"/>
        <w:spacing w:line="276" w:lineRule="auto"/>
      </w:pPr>
      <w:bookmarkStart w:id="60" w:name="_Toc122682235"/>
      <w:r w:rsidRPr="008A04E4">
        <w:t>Vytížení dobrovolníka, dobrovolnické aktivity, typy klientů</w:t>
      </w:r>
      <w:bookmarkEnd w:id="60"/>
    </w:p>
    <w:p w14:paraId="393EE301" w14:textId="094F03D9" w:rsidR="00326CB3" w:rsidRDefault="00326CB3" w:rsidP="00331334">
      <w:pPr>
        <w:spacing w:line="276" w:lineRule="auto"/>
      </w:pPr>
      <w:r w:rsidRPr="005B00A9">
        <w:rPr>
          <w:b/>
          <w:bCs/>
        </w:rPr>
        <w:t xml:space="preserve">Průměrný počet hodin za měsíc, který dobrovolník věnuje těmto činnostem je zhruba 7 (oproti </w:t>
      </w:r>
      <w:r w:rsidR="002B7F92">
        <w:rPr>
          <w:b/>
          <w:bCs/>
        </w:rPr>
        <w:t>výzkumu A</w:t>
      </w:r>
      <w:r w:rsidRPr="005B00A9">
        <w:rPr>
          <w:b/>
          <w:bCs/>
        </w:rPr>
        <w:t xml:space="preserve"> došlo k poklesu o 1 hodinu).</w:t>
      </w:r>
      <w:r>
        <w:t xml:space="preserve"> Mediánová hodnota dosahuje 6. Minimum je 1 hodina měsíčně, maximum 25 hodin měsíčně. </w:t>
      </w:r>
    </w:p>
    <w:p w14:paraId="3C977913" w14:textId="74EF5314" w:rsidR="00326CB3" w:rsidRDefault="00326CB3" w:rsidP="00331334">
      <w:pPr>
        <w:spacing w:line="276" w:lineRule="auto"/>
      </w:pPr>
      <w:r>
        <w:t>Zásadní náplní dobrovolníků je dělat pacientům / klientům PZS společnost, věnují se čtení, hrají společenské hry, pořádají výtvarné aktivity, chodí na procházky,</w:t>
      </w:r>
      <w:r w:rsidRPr="005B00A9">
        <w:t xml:space="preserve"> </w:t>
      </w:r>
      <w:r>
        <w:t>pořádají akce apod. Oproti</w:t>
      </w:r>
      <w:r w:rsidR="002B7F92">
        <w:t xml:space="preserve"> výzkumu A</w:t>
      </w:r>
      <w:r>
        <w:t xml:space="preserve"> došlo ke snížení četnosti u výtvarných aktivit, naopak se zvýšila četnost u doprovodu na procházky. </w:t>
      </w:r>
      <w:r w:rsidRPr="00175BA0">
        <w:t>V rámci jiných aktivit bylo zmiňováno hraní her (s dětmi, deskových atd.), ale také zpívání nebo provozování hudby, povídání si apod.</w:t>
      </w:r>
    </w:p>
    <w:p w14:paraId="1A0CB455" w14:textId="77777777" w:rsidR="00326CB3" w:rsidRDefault="00326CB3" w:rsidP="00331334">
      <w:pPr>
        <w:spacing w:line="276" w:lineRule="auto"/>
      </w:pPr>
      <w:r w:rsidRPr="005B00A9">
        <w:rPr>
          <w:noProof/>
        </w:rPr>
        <w:drawing>
          <wp:inline distT="0" distB="0" distL="0" distR="0" wp14:anchorId="608CE985" wp14:editId="56D6D7D1">
            <wp:extent cx="5715000" cy="3619500"/>
            <wp:effectExtent l="0" t="0" r="0" b="0"/>
            <wp:docPr id="121" name="Graf 121">
              <a:extLst xmlns:a="http://schemas.openxmlformats.org/drawingml/2006/main">
                <a:ext uri="{FF2B5EF4-FFF2-40B4-BE49-F238E27FC236}">
                  <a16:creationId xmlns:a16="http://schemas.microsoft.com/office/drawing/2014/main" id="{878A6EA3-6721-4480-AC7A-6CDED0A2C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46EDFF7" w14:textId="69D84246" w:rsidR="00326CB3" w:rsidRDefault="00326CB3" w:rsidP="00331334">
      <w:pPr>
        <w:spacing w:line="276" w:lineRule="auto"/>
      </w:pPr>
      <w:r w:rsidRPr="00315378">
        <w:rPr>
          <w:b/>
          <w:bCs/>
        </w:rPr>
        <w:t xml:space="preserve">Dobrovolníci se nejčastěji věnují seniorům a dospělým. Oproti </w:t>
      </w:r>
      <w:r w:rsidR="00FB3073">
        <w:rPr>
          <w:b/>
          <w:bCs/>
        </w:rPr>
        <w:t>výzkumu A</w:t>
      </w:r>
      <w:r w:rsidRPr="00315378">
        <w:rPr>
          <w:b/>
          <w:bCs/>
        </w:rPr>
        <w:t xml:space="preserve"> došlo k výraznému poklesu u dětí do 14, kterým je poskytována DČ. </w:t>
      </w:r>
      <w:r>
        <w:t xml:space="preserve">Pokud jde o typ diagnóz, které mají klienti dobrovolníků, tak kromě geriatrických se jedná o onkologické pacienty a ty, kteří vyžadují paliativní péči. </w:t>
      </w:r>
      <w:r w:rsidRPr="00DF3AFD">
        <w:t>V rámci jiných typů jsou zmiňováni např. pacienti po operaci nebo úrazu na traumatologii, dětští pacienti různého druhu.</w:t>
      </w:r>
    </w:p>
    <w:p w14:paraId="5C9304AF" w14:textId="77777777" w:rsidR="00326CB3" w:rsidRDefault="00326CB3" w:rsidP="00331334">
      <w:pPr>
        <w:spacing w:line="276" w:lineRule="auto"/>
      </w:pPr>
      <w:r w:rsidRPr="00CA159D">
        <w:rPr>
          <w:noProof/>
        </w:rPr>
        <w:lastRenderedPageBreak/>
        <w:drawing>
          <wp:inline distT="0" distB="0" distL="0" distR="0" wp14:anchorId="02367EFE" wp14:editId="3581B552">
            <wp:extent cx="5734050" cy="1666875"/>
            <wp:effectExtent l="0" t="0" r="0" b="9525"/>
            <wp:docPr id="122" name="Graf 122">
              <a:extLst xmlns:a="http://schemas.openxmlformats.org/drawingml/2006/main">
                <a:ext uri="{FF2B5EF4-FFF2-40B4-BE49-F238E27FC236}">
                  <a16:creationId xmlns:a16="http://schemas.microsoft.com/office/drawing/2014/main" id="{9115A43B-35A9-28B1-98BF-A435A7619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F279474" w14:textId="77777777" w:rsidR="00326CB3" w:rsidRDefault="00326CB3" w:rsidP="00331334">
      <w:pPr>
        <w:spacing w:line="276" w:lineRule="auto"/>
      </w:pPr>
      <w:r w:rsidRPr="005C12C8">
        <w:rPr>
          <w:noProof/>
          <w:shd w:val="clear" w:color="auto" w:fill="000000" w:themeFill="text1"/>
        </w:rPr>
        <w:drawing>
          <wp:inline distT="0" distB="0" distL="0" distR="0" wp14:anchorId="7C7E5D66" wp14:editId="0BE7EED5">
            <wp:extent cx="5753100" cy="1571625"/>
            <wp:effectExtent l="0" t="0" r="0" b="9525"/>
            <wp:docPr id="123" name="Graf 123">
              <a:extLst xmlns:a="http://schemas.openxmlformats.org/drawingml/2006/main">
                <a:ext uri="{FF2B5EF4-FFF2-40B4-BE49-F238E27FC236}">
                  <a16:creationId xmlns:a16="http://schemas.microsoft.com/office/drawing/2014/main" id="{4ACAC17C-B8FD-41A6-E4CA-E6ECF590D2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C76E8AC" w14:textId="77777777" w:rsidR="00326CB3" w:rsidRPr="008A04E4" w:rsidRDefault="00326CB3" w:rsidP="00331334">
      <w:pPr>
        <w:pStyle w:val="Nadpis3"/>
        <w:spacing w:line="276" w:lineRule="auto"/>
      </w:pPr>
      <w:bookmarkStart w:id="61" w:name="_Toc122682236"/>
      <w:r w:rsidRPr="008A04E4">
        <w:t>Spokojenost dobrovolníků</w:t>
      </w:r>
      <w:bookmarkEnd w:id="61"/>
    </w:p>
    <w:p w14:paraId="78C91A13" w14:textId="77777777" w:rsidR="00326CB3" w:rsidRDefault="00326CB3" w:rsidP="00331334">
      <w:pPr>
        <w:spacing w:line="276" w:lineRule="auto"/>
      </w:pPr>
      <w:r w:rsidRPr="00392A1B">
        <w:rPr>
          <w:b/>
          <w:bCs/>
        </w:rPr>
        <w:t>Spokojenost dobrovolníků s dobrovolnickým programem v daném PZS je velmi vysoká – v průměru dosahuje 9 bodů z 10.</w:t>
      </w:r>
      <w:r>
        <w:rPr>
          <w:b/>
          <w:bCs/>
        </w:rPr>
        <w:t xml:space="preserve"> A to bez ohledu na pohlaví dobrovolníka nebo typ PZS, do kterého docházejí.</w:t>
      </w:r>
      <w:r>
        <w:t xml:space="preserve"> </w:t>
      </w:r>
      <w:r w:rsidRPr="006A32EB">
        <w:t>Důvody pro tak vysokou spokojenost najdeme ve fungující organizaci, skvělém kolektivu, vstřícnosti, zázemí, školení.</w:t>
      </w:r>
    </w:p>
    <w:p w14:paraId="55FA3407" w14:textId="7B1778F0" w:rsidR="00326CB3" w:rsidRDefault="00326CB3" w:rsidP="00331334">
      <w:pPr>
        <w:spacing w:line="276" w:lineRule="auto"/>
      </w:pPr>
      <w:r>
        <w:rPr>
          <w:noProof/>
        </w:rPr>
        <w:drawing>
          <wp:anchor distT="0" distB="0" distL="114300" distR="114300" simplePos="0" relativeHeight="251734016" behindDoc="0" locked="0" layoutInCell="1" allowOverlap="1" wp14:anchorId="13F68105" wp14:editId="72C059A8">
            <wp:simplePos x="0" y="0"/>
            <wp:positionH relativeFrom="margin">
              <wp:align>left</wp:align>
            </wp:positionH>
            <wp:positionV relativeFrom="paragraph">
              <wp:posOffset>1270</wp:posOffset>
            </wp:positionV>
            <wp:extent cx="3468370" cy="1743075"/>
            <wp:effectExtent l="19050" t="19050" r="17780" b="9525"/>
            <wp:wrapSquare wrapText="bothSides"/>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69040" cy="1743315"/>
                    </a:xfrm>
                    <a:prstGeom prst="rect">
                      <a:avLst/>
                    </a:prstGeom>
                    <a:ln>
                      <a:solidFill>
                        <a:schemeClr val="bg2">
                          <a:lumMod val="75000"/>
                        </a:schemeClr>
                      </a:solidFill>
                    </a:ln>
                  </pic:spPr>
                </pic:pic>
              </a:graphicData>
            </a:graphic>
            <wp14:sizeRelH relativeFrom="page">
              <wp14:pctWidth>0</wp14:pctWidth>
            </wp14:sizeRelH>
            <wp14:sizeRelV relativeFrom="page">
              <wp14:pctHeight>0</wp14:pctHeight>
            </wp14:sizeRelV>
          </wp:anchor>
        </w:drawing>
      </w:r>
      <w:r>
        <w:t>Názorně je to uvedené v</w:t>
      </w:r>
      <w:r w:rsidR="00B877A6">
        <w:t> </w:t>
      </w:r>
      <w:r>
        <w:t>příkladech</w:t>
      </w:r>
      <w:r w:rsidR="00B877A6">
        <w:t xml:space="preserve"> přímo z praxe</w:t>
      </w:r>
      <w:r>
        <w:t>:</w:t>
      </w:r>
    </w:p>
    <w:p w14:paraId="7AAAC462" w14:textId="77777777" w:rsidR="00326CB3" w:rsidRPr="00C80A71" w:rsidRDefault="00326CB3" w:rsidP="00331334">
      <w:pPr>
        <w:spacing w:line="276" w:lineRule="auto"/>
        <w:jc w:val="left"/>
        <w:rPr>
          <w:i/>
          <w:iCs/>
        </w:rPr>
      </w:pPr>
      <w:r w:rsidRPr="00C80A71">
        <w:rPr>
          <w:i/>
          <w:iCs/>
        </w:rPr>
        <w:t>„Dobrá domluva, příjemný personál na oddělení, vstřícná a komunikativní koordinátorka dobrovolníků.“</w:t>
      </w:r>
    </w:p>
    <w:p w14:paraId="043CEDA0" w14:textId="77777777" w:rsidR="00326CB3" w:rsidRPr="00C80A71" w:rsidRDefault="00326CB3" w:rsidP="00331334">
      <w:pPr>
        <w:spacing w:line="276" w:lineRule="auto"/>
        <w:jc w:val="left"/>
        <w:rPr>
          <w:i/>
          <w:iCs/>
        </w:rPr>
      </w:pPr>
      <w:r w:rsidRPr="00C80A71">
        <w:rPr>
          <w:i/>
          <w:iCs/>
        </w:rPr>
        <w:t>„Dělám to, co jsem chtěl. Je to mé poslání starat se o umírající. Mám dobrý pocit, že můžu něco udělat.“</w:t>
      </w:r>
    </w:p>
    <w:p w14:paraId="3074B6B8" w14:textId="77777777" w:rsidR="00326CB3" w:rsidRPr="00C80A71" w:rsidRDefault="00326CB3" w:rsidP="00331334">
      <w:pPr>
        <w:spacing w:line="276" w:lineRule="auto"/>
        <w:jc w:val="left"/>
        <w:rPr>
          <w:i/>
          <w:iCs/>
        </w:rPr>
      </w:pPr>
      <w:r w:rsidRPr="00C80A71">
        <w:rPr>
          <w:i/>
          <w:iCs/>
        </w:rPr>
        <w:t>„Je fajn, že je dobrovolníkům umožněno se takto se realizovat. Že je tato činnost již brána jako pomoc zdravotníkům a ne obtěžování. Nemocnice má skvělé koordinátorky dobrovolníků. Díky za ně.“</w:t>
      </w:r>
    </w:p>
    <w:p w14:paraId="08926F0A" w14:textId="77777777" w:rsidR="00326CB3" w:rsidRPr="00C80A71" w:rsidRDefault="00326CB3" w:rsidP="00331334">
      <w:pPr>
        <w:spacing w:line="276" w:lineRule="auto"/>
        <w:rPr>
          <w:i/>
          <w:iCs/>
        </w:rPr>
      </w:pPr>
      <w:r w:rsidRPr="00C80A71">
        <w:rPr>
          <w:i/>
          <w:iCs/>
        </w:rPr>
        <w:t>„Pěkný přístup, zájem o klienty, dobře organizovaná dobrovolnická činnost, výborná koordinace dobrovolníků, přátelské prostředí.“</w:t>
      </w:r>
    </w:p>
    <w:p w14:paraId="74BA7CF7" w14:textId="77777777" w:rsidR="00326CB3" w:rsidRDefault="00326CB3" w:rsidP="00331334">
      <w:pPr>
        <w:spacing w:line="276" w:lineRule="auto"/>
        <w:rPr>
          <w:i/>
          <w:iCs/>
        </w:rPr>
      </w:pPr>
      <w:r w:rsidRPr="00C80A71">
        <w:rPr>
          <w:i/>
          <w:iCs/>
        </w:rPr>
        <w:t>„Výborná spolupráce s dobrovolnickým centrem, vždy pomoc s řešením problémů v rámci dobrovolnictví, vycházení vstříc u nových nápadů a aktivit.“</w:t>
      </w:r>
    </w:p>
    <w:p w14:paraId="3159019F" w14:textId="6BA3CE5A" w:rsidR="00326CB3" w:rsidRDefault="00326CB3" w:rsidP="00331334">
      <w:pPr>
        <w:spacing w:line="276" w:lineRule="auto"/>
      </w:pPr>
      <w:r>
        <w:t xml:space="preserve">I v části výzkumu </w:t>
      </w:r>
      <w:r w:rsidR="000E030A">
        <w:t xml:space="preserve">D </w:t>
      </w:r>
      <w:r>
        <w:t xml:space="preserve">stávající dobrovolníci zmiňovali některé nedostatky. Stále platí, že se týkají nejčastěji komunikace – pokud už se objeví nějaké nedostatky, tak se vztahují k chování personálu vůči </w:t>
      </w:r>
      <w:r>
        <w:lastRenderedPageBreak/>
        <w:t xml:space="preserve">pacientům, ale také k dobrovolníkům, nové možnosti, formy supervize atd. </w:t>
      </w:r>
      <w:r w:rsidRPr="004E2DFA">
        <w:rPr>
          <w:b/>
          <w:bCs/>
        </w:rPr>
        <w:t>V některých případech je problémem i jazyková bariéra mezi dobrovolníky cizinci.</w:t>
      </w:r>
      <w:r>
        <w:t xml:space="preserve"> Níže jsou některé příklady takových výtek:</w:t>
      </w:r>
    </w:p>
    <w:p w14:paraId="3EA00E33" w14:textId="77777777" w:rsidR="00326CB3" w:rsidRPr="004E2DFA" w:rsidRDefault="00326CB3" w:rsidP="00331334">
      <w:pPr>
        <w:spacing w:line="276" w:lineRule="auto"/>
        <w:rPr>
          <w:i/>
          <w:iCs/>
        </w:rPr>
      </w:pPr>
      <w:r w:rsidRPr="004E2DFA">
        <w:rPr>
          <w:i/>
          <w:iCs/>
        </w:rPr>
        <w:t>„Přivítala bych možnost konzultovat některé situace, do kterých se chtě nechtě při návštěvě pacienta dostanu, s psychologem nebo jiným odborníkem.“</w:t>
      </w:r>
    </w:p>
    <w:p w14:paraId="1D4D8169" w14:textId="77777777" w:rsidR="00326CB3" w:rsidRDefault="00326CB3" w:rsidP="00331334">
      <w:pPr>
        <w:spacing w:line="276" w:lineRule="auto"/>
        <w:rPr>
          <w:i/>
          <w:iCs/>
        </w:rPr>
      </w:pPr>
      <w:r w:rsidRPr="004E2DFA">
        <w:rPr>
          <w:i/>
          <w:iCs/>
        </w:rPr>
        <w:t>„Program je dobry.  Ale já jsem ne moc užitečný (jazyk).“</w:t>
      </w:r>
    </w:p>
    <w:p w14:paraId="416A6C8A" w14:textId="77777777" w:rsidR="00326CB3" w:rsidRDefault="00326CB3" w:rsidP="00331334">
      <w:pPr>
        <w:spacing w:line="276" w:lineRule="auto"/>
        <w:rPr>
          <w:i/>
          <w:iCs/>
        </w:rPr>
      </w:pPr>
      <w:r>
        <w:rPr>
          <w:i/>
          <w:iCs/>
        </w:rPr>
        <w:t>„</w:t>
      </w:r>
      <w:r w:rsidRPr="007540D2">
        <w:rPr>
          <w:i/>
          <w:iCs/>
        </w:rPr>
        <w:t>Ze strany zdravotnického zařízení – oddělení určené pro dobrovolnictví nedostatečná komunikace k lepší spolupráci</w:t>
      </w:r>
      <w:r>
        <w:rPr>
          <w:i/>
          <w:iCs/>
        </w:rPr>
        <w:t>.“</w:t>
      </w:r>
    </w:p>
    <w:p w14:paraId="2AD2CA58" w14:textId="77777777" w:rsidR="00326CB3" w:rsidRPr="004E2DFA" w:rsidRDefault="00326CB3" w:rsidP="00331334">
      <w:pPr>
        <w:spacing w:line="276" w:lineRule="auto"/>
        <w:rPr>
          <w:i/>
          <w:iCs/>
        </w:rPr>
      </w:pPr>
      <w:r>
        <w:rPr>
          <w:i/>
          <w:iCs/>
        </w:rPr>
        <w:t>„</w:t>
      </w:r>
      <w:r w:rsidRPr="007540D2">
        <w:rPr>
          <w:i/>
          <w:iCs/>
        </w:rPr>
        <w:t>Myslím, že by se uplatnilo i více dobrovolníků, pokud by se přihlásili. Uvítala bych ze strany nemocnice umožnění bezplatného parkování po dobu vykonávání dobrovolnické činnosti.</w:t>
      </w:r>
      <w:r>
        <w:rPr>
          <w:i/>
          <w:iCs/>
        </w:rPr>
        <w:t>“</w:t>
      </w:r>
    </w:p>
    <w:p w14:paraId="73A94E22" w14:textId="77777777" w:rsidR="00326CB3" w:rsidRPr="008A04E4" w:rsidRDefault="00326CB3" w:rsidP="00331334">
      <w:pPr>
        <w:pStyle w:val="Nadpis3"/>
        <w:spacing w:line="276" w:lineRule="auto"/>
      </w:pPr>
      <w:bookmarkStart w:id="62" w:name="_Toc122682237"/>
      <w:r w:rsidRPr="008A04E4">
        <w:t>Motivace a bariéry dobrovolnictví</w:t>
      </w:r>
      <w:bookmarkEnd w:id="62"/>
    </w:p>
    <w:p w14:paraId="41276916" w14:textId="77777777" w:rsidR="00326CB3" w:rsidRDefault="00326CB3" w:rsidP="00331334">
      <w:pPr>
        <w:spacing w:line="276" w:lineRule="auto"/>
      </w:pPr>
      <w:r>
        <w:t xml:space="preserve">Na základě otevřených odpovědí dobrovolníků ohledně toho, co pro ně znamená dobrovolnická činnost, bylo zmiňováno mnoho různých odpovědí. </w:t>
      </w:r>
    </w:p>
    <w:p w14:paraId="1FF738DA" w14:textId="2363FF1A" w:rsidR="00326CB3" w:rsidRDefault="00326CB3" w:rsidP="00331334">
      <w:pPr>
        <w:spacing w:line="276" w:lineRule="auto"/>
      </w:pPr>
      <w:r>
        <w:rPr>
          <w:noProof/>
        </w:rPr>
        <w:drawing>
          <wp:anchor distT="0" distB="0" distL="114300" distR="114300" simplePos="0" relativeHeight="251732992" behindDoc="0" locked="0" layoutInCell="1" allowOverlap="1" wp14:anchorId="583C6EC0" wp14:editId="2171AB2C">
            <wp:simplePos x="0" y="0"/>
            <wp:positionH relativeFrom="column">
              <wp:posOffset>2595880</wp:posOffset>
            </wp:positionH>
            <wp:positionV relativeFrom="paragraph">
              <wp:posOffset>372110</wp:posOffset>
            </wp:positionV>
            <wp:extent cx="3362325" cy="1689100"/>
            <wp:effectExtent l="19050" t="19050" r="28575" b="25400"/>
            <wp:wrapThrough wrapText="bothSides">
              <wp:wrapPolygon edited="0">
                <wp:start x="-122" y="-244"/>
                <wp:lineTo x="-122" y="21681"/>
                <wp:lineTo x="21661" y="21681"/>
                <wp:lineTo x="21661" y="-244"/>
                <wp:lineTo x="-122" y="-244"/>
              </wp:wrapPolygon>
            </wp:wrapThrough>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8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362325" cy="168910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t xml:space="preserve">Nicméně ani motivace dobrovolníků se od </w:t>
      </w:r>
      <w:r w:rsidR="000E030A">
        <w:t>výzkumu A</w:t>
      </w:r>
      <w:r>
        <w:t xml:space="preserve"> příliš nelišily. V zásadě jde nejčastěji o tyto motivace:</w:t>
      </w:r>
    </w:p>
    <w:p w14:paraId="6A4CBE16" w14:textId="77777777" w:rsidR="00326CB3" w:rsidRPr="00B7488B" w:rsidRDefault="00326CB3" w:rsidP="00331334">
      <w:pPr>
        <w:pStyle w:val="Odstavecseseznamem"/>
        <w:numPr>
          <w:ilvl w:val="0"/>
          <w:numId w:val="14"/>
        </w:numPr>
        <w:spacing w:line="276" w:lineRule="auto"/>
        <w:jc w:val="both"/>
        <w:rPr>
          <w:b/>
          <w:bCs/>
        </w:rPr>
      </w:pPr>
      <w:r w:rsidRPr="00B7488B">
        <w:rPr>
          <w:b/>
          <w:bCs/>
        </w:rPr>
        <w:t>smysluplnost / má to smysl</w:t>
      </w:r>
    </w:p>
    <w:p w14:paraId="1D25495B" w14:textId="77777777" w:rsidR="00326CB3" w:rsidRPr="00B7488B" w:rsidRDefault="00326CB3" w:rsidP="00331334">
      <w:pPr>
        <w:pStyle w:val="Odstavecseseznamem"/>
        <w:numPr>
          <w:ilvl w:val="0"/>
          <w:numId w:val="14"/>
        </w:numPr>
        <w:spacing w:line="276" w:lineRule="auto"/>
        <w:jc w:val="both"/>
        <w:rPr>
          <w:b/>
          <w:bCs/>
        </w:rPr>
      </w:pPr>
      <w:r w:rsidRPr="00B7488B">
        <w:rPr>
          <w:b/>
          <w:bCs/>
        </w:rPr>
        <w:t>trávení volného času</w:t>
      </w:r>
    </w:p>
    <w:p w14:paraId="3A7BE919" w14:textId="77777777" w:rsidR="00326CB3" w:rsidRPr="00B7488B" w:rsidRDefault="00326CB3" w:rsidP="00331334">
      <w:pPr>
        <w:pStyle w:val="Odstavecseseznamem"/>
        <w:numPr>
          <w:ilvl w:val="0"/>
          <w:numId w:val="14"/>
        </w:numPr>
        <w:spacing w:line="276" w:lineRule="auto"/>
        <w:jc w:val="both"/>
        <w:rPr>
          <w:b/>
          <w:bCs/>
        </w:rPr>
      </w:pPr>
      <w:r w:rsidRPr="00B7488B">
        <w:rPr>
          <w:b/>
          <w:bCs/>
        </w:rPr>
        <w:t>radost / baví je to</w:t>
      </w:r>
    </w:p>
    <w:p w14:paraId="3EAA3109" w14:textId="77777777" w:rsidR="00326CB3" w:rsidRPr="00B7488B" w:rsidRDefault="00326CB3" w:rsidP="00331334">
      <w:pPr>
        <w:pStyle w:val="Odstavecseseznamem"/>
        <w:numPr>
          <w:ilvl w:val="0"/>
          <w:numId w:val="14"/>
        </w:numPr>
        <w:spacing w:line="276" w:lineRule="auto"/>
        <w:jc w:val="both"/>
        <w:rPr>
          <w:b/>
          <w:bCs/>
        </w:rPr>
      </w:pPr>
      <w:r w:rsidRPr="00B7488B">
        <w:rPr>
          <w:b/>
          <w:bCs/>
        </w:rPr>
        <w:t>dobrý pocit</w:t>
      </w:r>
    </w:p>
    <w:p w14:paraId="2227EEA7" w14:textId="77777777" w:rsidR="00326CB3" w:rsidRDefault="00326CB3" w:rsidP="00331334">
      <w:pPr>
        <w:spacing w:line="276" w:lineRule="auto"/>
      </w:pPr>
    </w:p>
    <w:p w14:paraId="70FB41F9" w14:textId="77777777" w:rsidR="00326CB3" w:rsidRDefault="00326CB3" w:rsidP="00331334">
      <w:pPr>
        <w:spacing w:line="276" w:lineRule="auto"/>
      </w:pPr>
    </w:p>
    <w:p w14:paraId="721EEE55" w14:textId="77777777" w:rsidR="00326CB3" w:rsidRDefault="00326CB3" w:rsidP="00331334">
      <w:pPr>
        <w:spacing w:line="276" w:lineRule="auto"/>
        <w:rPr>
          <w:b/>
          <w:bCs/>
        </w:rPr>
      </w:pPr>
    </w:p>
    <w:p w14:paraId="27AA1CE7" w14:textId="478A6EC5" w:rsidR="00326CB3" w:rsidRDefault="00326CB3" w:rsidP="00331334">
      <w:pPr>
        <w:spacing w:line="276" w:lineRule="auto"/>
      </w:pPr>
      <w:r w:rsidRPr="002D2034">
        <w:rPr>
          <w:b/>
          <w:bCs/>
        </w:rPr>
        <w:t>Motivace k dobrovolnictví zůstaly ve srovnání s</w:t>
      </w:r>
      <w:r w:rsidR="000E030A">
        <w:rPr>
          <w:b/>
          <w:bCs/>
        </w:rPr>
        <w:t xml:space="preserve"> výzkumem A </w:t>
      </w:r>
      <w:r w:rsidRPr="002D2034">
        <w:rPr>
          <w:b/>
          <w:bCs/>
        </w:rPr>
        <w:t>velmi podobné.</w:t>
      </w:r>
      <w:r>
        <w:t xml:space="preserve"> Stále platí, že pro velkou část působí dobrovolnictví také jako seberozvojová činnost, někteří chtějí získat nové životní zkušenosti nebo to vnímají opravdu jako lidskou povinnost. Souvislosti s vírou a náboženstvím také nejsou ojedinělé a do určité míry se týkají třetiny dobrovolníků.</w:t>
      </w:r>
    </w:p>
    <w:p w14:paraId="4423A4A8" w14:textId="77777777" w:rsidR="00326CB3" w:rsidRDefault="00326CB3" w:rsidP="00331334">
      <w:pPr>
        <w:spacing w:line="276" w:lineRule="auto"/>
      </w:pPr>
      <w:r w:rsidRPr="006C4656">
        <w:rPr>
          <w:noProof/>
        </w:rPr>
        <w:drawing>
          <wp:inline distT="0" distB="0" distL="0" distR="0" wp14:anchorId="20C06E49" wp14:editId="11539BF2">
            <wp:extent cx="5760720" cy="2209165"/>
            <wp:effectExtent l="0" t="0" r="11430" b="635"/>
            <wp:docPr id="275" name="Graf 275">
              <a:extLst xmlns:a="http://schemas.openxmlformats.org/drawingml/2006/main">
                <a:ext uri="{FF2B5EF4-FFF2-40B4-BE49-F238E27FC236}">
                  <a16:creationId xmlns:a16="http://schemas.microsoft.com/office/drawing/2014/main" id="{0054B67F-62B3-4029-DCCC-A40999BEEA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6709999" w14:textId="58CD4774" w:rsidR="00326CB3" w:rsidRDefault="00326CB3" w:rsidP="00331334">
      <w:pPr>
        <w:spacing w:line="276" w:lineRule="auto"/>
      </w:pPr>
      <w:r w:rsidRPr="00E76762">
        <w:rPr>
          <w:b/>
          <w:bCs/>
        </w:rPr>
        <w:lastRenderedPageBreak/>
        <w:t>V případě vnímaných bariér se situace jeví stále docela optimisticky – dobrovolníci nevnímají žádnou zásadní většinovou slabinu.</w:t>
      </w:r>
      <w:r w:rsidRPr="002C0435">
        <w:t xml:space="preserve"> Oproti </w:t>
      </w:r>
      <w:r w:rsidR="0038190F">
        <w:t>výzkumu A</w:t>
      </w:r>
      <w:r w:rsidRPr="002C0435">
        <w:t xml:space="preserve"> došlo k poklesu vnímání epidemie jako největší bariéry, která do značné míry omezila dobrovolnické aktivity a také samozřejmě vystavila dobrovolníky a pacienty větším zdravotním rizikům. </w:t>
      </w:r>
      <w:r w:rsidRPr="00E76762">
        <w:t xml:space="preserve">Nicméně stále existují určité částečné bariéry na straně pacientů nebo personálu PZS a případně také administrativní nároky nebo zdravotní rizika, která dobrovolníkům hrozí. Zvýšil se počet dobrovolníků, kteří označují za částečné riziko chování pacienta, jako uváděné příklady byly např. jeho případná agresivita. Bariérou </w:t>
      </w:r>
      <w:r>
        <w:t xml:space="preserve">pro dobrovolníky </w:t>
      </w:r>
      <w:r w:rsidRPr="00E76762">
        <w:t>určitě není</w:t>
      </w:r>
      <w:r>
        <w:t xml:space="preserve"> ani</w:t>
      </w:r>
      <w:r w:rsidRPr="00E76762">
        <w:t xml:space="preserve"> </w:t>
      </w:r>
      <w:r w:rsidR="0038190F">
        <w:t>ve výzkumu D</w:t>
      </w:r>
      <w:r>
        <w:t xml:space="preserve"> </w:t>
      </w:r>
      <w:r w:rsidRPr="00E76762">
        <w:t xml:space="preserve">koordinátor v obecné rovině, mohou se samozřejmě vyskytnout individuální problémy, ale není to pro dobrovolníky koncepční problém. </w:t>
      </w:r>
      <w:r w:rsidRPr="00A05E85">
        <w:t>Stejně tak není zásadním problémem celková</w:t>
      </w:r>
      <w:r>
        <w:t xml:space="preserve"> organizace dobrovolnického programu v PZS.</w:t>
      </w:r>
    </w:p>
    <w:p w14:paraId="48C150E2" w14:textId="77777777" w:rsidR="00326CB3" w:rsidRDefault="00326CB3" w:rsidP="00331334">
      <w:pPr>
        <w:spacing w:line="276" w:lineRule="auto"/>
      </w:pPr>
      <w:r w:rsidRPr="000B1133">
        <w:rPr>
          <w:noProof/>
        </w:rPr>
        <w:drawing>
          <wp:inline distT="0" distB="0" distL="0" distR="0" wp14:anchorId="4F9259F2" wp14:editId="75E7326C">
            <wp:extent cx="5760720" cy="2851150"/>
            <wp:effectExtent l="0" t="0" r="11430" b="6350"/>
            <wp:docPr id="111" name="Graf 111">
              <a:extLst xmlns:a="http://schemas.openxmlformats.org/drawingml/2006/main">
                <a:ext uri="{FF2B5EF4-FFF2-40B4-BE49-F238E27FC236}">
                  <a16:creationId xmlns:a16="http://schemas.microsoft.com/office/drawing/2014/main" id="{FD00C496-323E-7F1F-E1EE-F7CDD576E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11A2682" w14:textId="77777777" w:rsidR="00326CB3" w:rsidRPr="008A04E4" w:rsidRDefault="00326CB3" w:rsidP="00331334">
      <w:pPr>
        <w:pStyle w:val="Nadpis3"/>
        <w:spacing w:line="276" w:lineRule="auto"/>
      </w:pPr>
      <w:bookmarkStart w:id="63" w:name="_Toc122682238"/>
      <w:r w:rsidRPr="008A04E4">
        <w:t>Pocity dobrovolníka a náměty na zlepšení</w:t>
      </w:r>
      <w:bookmarkEnd w:id="63"/>
    </w:p>
    <w:p w14:paraId="13442A7D" w14:textId="1B5CF79F" w:rsidR="00326CB3" w:rsidRDefault="00326CB3" w:rsidP="00331334">
      <w:pPr>
        <w:spacing w:line="276" w:lineRule="auto"/>
      </w:pPr>
      <w:r w:rsidRPr="00241145">
        <w:rPr>
          <w:b/>
          <w:bCs/>
        </w:rPr>
        <w:t xml:space="preserve">Dobrovolníci se stejně jako během </w:t>
      </w:r>
      <w:r w:rsidR="0038190F">
        <w:rPr>
          <w:b/>
          <w:bCs/>
        </w:rPr>
        <w:t>výzkumu A</w:t>
      </w:r>
      <w:r w:rsidR="00CD6592">
        <w:rPr>
          <w:b/>
          <w:bCs/>
        </w:rPr>
        <w:t xml:space="preserve"> v roce 2021</w:t>
      </w:r>
      <w:r w:rsidRPr="00241145">
        <w:rPr>
          <w:b/>
          <w:bCs/>
        </w:rPr>
        <w:t xml:space="preserve"> při svých činnostech cítí bezpečně, mají pocit zázemí pro případ problémů a také jsou dobře připraveni a vědí, co mají dělat.</w:t>
      </w:r>
      <w:r w:rsidRPr="00241145">
        <w:t xml:space="preserve"> Většina </w:t>
      </w:r>
      <w:r>
        <w:t xml:space="preserve">(téměř dvě třetiny) </w:t>
      </w:r>
      <w:r w:rsidRPr="00241145">
        <w:t>má zároveň pocit, že jejich činnost je oceňovaná okolím. Stále najdeme určité rezervy v obavách o nezvládnutí některé situace anebo v tom, že se jim může jevit, že působí někomu komplikace.</w:t>
      </w:r>
      <w:r>
        <w:t xml:space="preserve"> I když se od</w:t>
      </w:r>
      <w:r w:rsidR="0038190F">
        <w:t xml:space="preserve"> výzkumu A</w:t>
      </w:r>
      <w:r>
        <w:t xml:space="preserve"> snížil počet dobrovolníků, kteří si částečně připadají jako „komplikující prvek“</w:t>
      </w:r>
      <w:r w:rsidR="00C72541">
        <w:t>, aby</w:t>
      </w:r>
      <w:r>
        <w:t xml:space="preserve"> se jejich postavení a z nich vyplývající pocity u dobrovolníků změnily, </w:t>
      </w:r>
      <w:r w:rsidRPr="00AB5B05">
        <w:t>stále se na ně musí klást důraz při supervizích a pohovorech, ve sdílení zkušeností a obecně ve zpětné vazbě především personálu na odděleních, ale také ze strany koordinátora.</w:t>
      </w:r>
    </w:p>
    <w:p w14:paraId="391EA832" w14:textId="77777777" w:rsidR="00326CB3" w:rsidRDefault="00326CB3" w:rsidP="00331334">
      <w:pPr>
        <w:spacing w:line="276" w:lineRule="auto"/>
      </w:pPr>
      <w:r w:rsidRPr="00254073">
        <w:rPr>
          <w:noProof/>
        </w:rPr>
        <w:lastRenderedPageBreak/>
        <w:drawing>
          <wp:inline distT="0" distB="0" distL="0" distR="0" wp14:anchorId="340B9ADB" wp14:editId="24F31C7E">
            <wp:extent cx="5760720" cy="2333625"/>
            <wp:effectExtent l="0" t="0" r="11430" b="9525"/>
            <wp:docPr id="128" name="Graf 128">
              <a:extLst xmlns:a="http://schemas.openxmlformats.org/drawingml/2006/main">
                <a:ext uri="{FF2B5EF4-FFF2-40B4-BE49-F238E27FC236}">
                  <a16:creationId xmlns:a16="http://schemas.microsoft.com/office/drawing/2014/main" id="{0054B67F-62B3-4029-DCCC-A40999BEEA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8275523" w14:textId="531C8E08" w:rsidR="00326CB3" w:rsidRDefault="00326CB3" w:rsidP="00331334">
      <w:pPr>
        <w:spacing w:line="276" w:lineRule="auto"/>
      </w:pPr>
      <w:r w:rsidRPr="00421D38">
        <w:rPr>
          <w:b/>
          <w:bCs/>
        </w:rPr>
        <w:t>Stejně jako v</w:t>
      </w:r>
      <w:r w:rsidR="008827D7">
        <w:rPr>
          <w:b/>
          <w:bCs/>
        </w:rPr>
        <w:t>e výzkumu A</w:t>
      </w:r>
      <w:r w:rsidRPr="00421D38">
        <w:rPr>
          <w:b/>
          <w:bCs/>
        </w:rPr>
        <w:t xml:space="preserve"> dobrovolníkům jednoznačně pomůže větší informovanost na různých úrovních – u pacientů, rodinných příslušníků, ale také veřejnosti.</w:t>
      </w:r>
      <w:r w:rsidRPr="00421D38">
        <w:t xml:space="preserve"> Ve více než čtvrtině případů také přivítají pravidelná setkávání a také školení. Potěší je </w:t>
      </w:r>
      <w:r>
        <w:t xml:space="preserve">spolu s lepším vnímání jejich práce také </w:t>
      </w:r>
      <w:r w:rsidRPr="00421D38">
        <w:t>ocenění dobrovolnických aktivit ze strany personálu i vedení PZS.</w:t>
      </w:r>
    </w:p>
    <w:p w14:paraId="47FA0ACA" w14:textId="77777777" w:rsidR="00326CB3" w:rsidRDefault="00326CB3" w:rsidP="00331334">
      <w:pPr>
        <w:spacing w:line="276" w:lineRule="auto"/>
      </w:pPr>
      <w:r w:rsidRPr="00D35FA9">
        <w:rPr>
          <w:noProof/>
        </w:rPr>
        <w:drawing>
          <wp:inline distT="0" distB="0" distL="0" distR="0" wp14:anchorId="118D95A6" wp14:editId="4A1A5F0F">
            <wp:extent cx="5760720" cy="2679700"/>
            <wp:effectExtent l="0" t="0" r="11430" b="6350"/>
            <wp:docPr id="112" name="Graf 112">
              <a:extLst xmlns:a="http://schemas.openxmlformats.org/drawingml/2006/main">
                <a:ext uri="{FF2B5EF4-FFF2-40B4-BE49-F238E27FC236}">
                  <a16:creationId xmlns:a16="http://schemas.microsoft.com/office/drawing/2014/main" id="{0054B67F-62B3-4029-DCCC-A40999BEEA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E7CB083" w14:textId="1FC6338B" w:rsidR="00326CB3" w:rsidRDefault="00326CB3" w:rsidP="00331334">
      <w:pPr>
        <w:spacing w:line="276" w:lineRule="auto"/>
      </w:pPr>
      <w:r>
        <w:t xml:space="preserve">Pokud jde o školení, tak pouze 4 % dobrovolníků si nevzpomínají, kdo jim školení poskytl. </w:t>
      </w:r>
      <w:r w:rsidRPr="00204FD8">
        <w:rPr>
          <w:b/>
          <w:bCs/>
        </w:rPr>
        <w:t>Více než dvě třetiny prošly školením pouze v PZS (o třetinu více než loni), čtvrtina u dobrovolnické organizace a pouze 7 % v obou organizacích.</w:t>
      </w:r>
      <w:r>
        <w:t xml:space="preserve"> Oproti </w:t>
      </w:r>
      <w:r w:rsidR="000A062B">
        <w:t>výzkumu A</w:t>
      </w:r>
      <w:r>
        <w:t xml:space="preserve"> došlo k výraznému snížení v počtu dobrovolníků, kteří bylo proškolení oběma organizacemi. </w:t>
      </w:r>
      <w:r w:rsidRPr="00204FD8">
        <w:rPr>
          <w:b/>
          <w:bCs/>
        </w:rPr>
        <w:t>Nicméně stejně jako v</w:t>
      </w:r>
      <w:r w:rsidR="000A062B">
        <w:rPr>
          <w:b/>
          <w:bCs/>
        </w:rPr>
        <w:t>e výzkumu A</w:t>
      </w:r>
      <w:r w:rsidRPr="00204FD8">
        <w:rPr>
          <w:b/>
          <w:bCs/>
        </w:rPr>
        <w:t>, pro 97 % bylo školení dostatečné.</w:t>
      </w:r>
    </w:p>
    <w:p w14:paraId="708C7637" w14:textId="1BF30675" w:rsidR="00326CB3" w:rsidRPr="002C67B6" w:rsidRDefault="00326CB3" w:rsidP="00331334">
      <w:pPr>
        <w:spacing w:line="276" w:lineRule="auto"/>
        <w:rPr>
          <w:b/>
          <w:bCs/>
        </w:rPr>
      </w:pPr>
      <w:r w:rsidRPr="002C67B6">
        <w:rPr>
          <w:b/>
          <w:bCs/>
        </w:rPr>
        <w:t xml:space="preserve">Téměř 60 % dobrovolníků uvádí, že se účastní supervizí a 18 % neví, co si má pod tím pojmem představit. Počet dobrovolníků, kteří se supervizí účastní, se tak od </w:t>
      </w:r>
      <w:r w:rsidR="000A062B">
        <w:rPr>
          <w:b/>
          <w:bCs/>
        </w:rPr>
        <w:t xml:space="preserve">výzkumu A </w:t>
      </w:r>
      <w:r w:rsidRPr="002C67B6">
        <w:rPr>
          <w:b/>
          <w:bCs/>
        </w:rPr>
        <w:t xml:space="preserve">snížil. Zbývající pětina, která se supervizí neúčastní, uvádí jako důvody: </w:t>
      </w:r>
    </w:p>
    <w:p w14:paraId="57A01A02" w14:textId="77777777" w:rsidR="00326CB3" w:rsidRDefault="00326CB3" w:rsidP="00331334">
      <w:pPr>
        <w:pStyle w:val="Odstavecseseznamem"/>
        <w:numPr>
          <w:ilvl w:val="0"/>
          <w:numId w:val="15"/>
        </w:numPr>
        <w:spacing w:line="276" w:lineRule="auto"/>
        <w:jc w:val="both"/>
      </w:pPr>
      <w:r>
        <w:t xml:space="preserve">účastní se intervizí </w:t>
      </w:r>
    </w:p>
    <w:p w14:paraId="3412ACA6" w14:textId="77777777" w:rsidR="00326CB3" w:rsidRDefault="00326CB3" w:rsidP="00331334">
      <w:pPr>
        <w:pStyle w:val="Odstavecseseznamem"/>
        <w:numPr>
          <w:ilvl w:val="0"/>
          <w:numId w:val="15"/>
        </w:numPr>
        <w:spacing w:line="276" w:lineRule="auto"/>
        <w:jc w:val="both"/>
      </w:pPr>
      <w:r>
        <w:t xml:space="preserve">nepravidelnost jejich dobrovolnické aktivity </w:t>
      </w:r>
    </w:p>
    <w:p w14:paraId="4B7621B0" w14:textId="77777777" w:rsidR="00326CB3" w:rsidRDefault="00326CB3" w:rsidP="00331334">
      <w:pPr>
        <w:pStyle w:val="Odstavecseseznamem"/>
        <w:numPr>
          <w:ilvl w:val="0"/>
          <w:numId w:val="15"/>
        </w:numPr>
        <w:spacing w:line="276" w:lineRule="auto"/>
        <w:jc w:val="both"/>
      </w:pPr>
      <w:r>
        <w:t xml:space="preserve">nevyhovující čas / nedostatek času </w:t>
      </w:r>
    </w:p>
    <w:p w14:paraId="0DF73E6C" w14:textId="77777777" w:rsidR="00326CB3" w:rsidRDefault="00326CB3" w:rsidP="00331334">
      <w:pPr>
        <w:pStyle w:val="Odstavecseseznamem"/>
        <w:numPr>
          <w:ilvl w:val="0"/>
          <w:numId w:val="15"/>
        </w:numPr>
        <w:spacing w:line="276" w:lineRule="auto"/>
        <w:jc w:val="both"/>
      </w:pPr>
      <w:r>
        <w:t>vůbec nevědí, kdy se konají nebo nevidí důvod, proč by se měli účastnit</w:t>
      </w:r>
    </w:p>
    <w:p w14:paraId="612274C6" w14:textId="0355EE6B" w:rsidR="00326CB3" w:rsidRPr="008A04E4" w:rsidRDefault="00326CB3" w:rsidP="00331334">
      <w:pPr>
        <w:pStyle w:val="Nadpis3"/>
        <w:spacing w:line="276" w:lineRule="auto"/>
      </w:pPr>
      <w:bookmarkStart w:id="64" w:name="_Toc122682239"/>
      <w:r w:rsidRPr="008A04E4">
        <w:lastRenderedPageBreak/>
        <w:t xml:space="preserve">Období pandemie </w:t>
      </w:r>
      <w:r w:rsidR="00EC4B14" w:rsidRPr="00EC4B14">
        <w:t>covid</w:t>
      </w:r>
      <w:r w:rsidRPr="008A04E4">
        <w:t>-19</w:t>
      </w:r>
      <w:bookmarkEnd w:id="64"/>
    </w:p>
    <w:p w14:paraId="01E6AAF9" w14:textId="495810BC" w:rsidR="00326CB3" w:rsidRDefault="00326CB3" w:rsidP="00331334">
      <w:pPr>
        <w:spacing w:line="276" w:lineRule="auto"/>
      </w:pPr>
      <w:r w:rsidRPr="005D7491">
        <w:rPr>
          <w:b/>
          <w:bCs/>
        </w:rPr>
        <w:t>Během období pandemie</w:t>
      </w:r>
      <w:r w:rsidR="00CD6592">
        <w:rPr>
          <w:b/>
          <w:bCs/>
        </w:rPr>
        <w:t xml:space="preserve"> </w:t>
      </w:r>
      <w:r w:rsidR="00EC4B14">
        <w:rPr>
          <w:b/>
          <w:bCs/>
        </w:rPr>
        <w:t>covid</w:t>
      </w:r>
      <w:r w:rsidR="00CD6592">
        <w:rPr>
          <w:b/>
          <w:bCs/>
        </w:rPr>
        <w:t>-19</w:t>
      </w:r>
      <w:r w:rsidRPr="005D7491">
        <w:rPr>
          <w:b/>
          <w:bCs/>
        </w:rPr>
        <w:t xml:space="preserve"> 2020–2022 více než dvě třetiny dobrovolníků nevykonávaly vůbec žádnou činnost.</w:t>
      </w:r>
      <w:r>
        <w:t xml:space="preserve"> Od </w:t>
      </w:r>
      <w:r w:rsidR="000A062B">
        <w:t xml:space="preserve">výzkumu A </w:t>
      </w:r>
      <w:r>
        <w:t xml:space="preserve">se tyto deklarace zvýšily. Pouze 6 % respondentů uvádí, že přešlo na placenou pomoc v nemocnicích. Pětina dobrovolníků se účastnila v průběhu pandemických měsících stejných aktivit jako dříve a dalších 7 % se přeorientovalo na </w:t>
      </w:r>
      <w:r w:rsidR="00EC4B14">
        <w:t>covid</w:t>
      </w:r>
      <w:r>
        <w:t xml:space="preserve">ové aktivity jako jsou telefonáty pacientům, pomoc s nákupy a ostatní – oproti </w:t>
      </w:r>
      <w:r w:rsidR="000A062B">
        <w:t>výzkumu A</w:t>
      </w:r>
      <w:r>
        <w:t xml:space="preserve"> tedy došlo ke snížení.</w:t>
      </w:r>
    </w:p>
    <w:p w14:paraId="0939BA2C" w14:textId="77777777" w:rsidR="00326CB3" w:rsidRDefault="00326CB3" w:rsidP="00331334">
      <w:pPr>
        <w:spacing w:line="276" w:lineRule="auto"/>
        <w:rPr>
          <w:sz w:val="36"/>
          <w:szCs w:val="36"/>
        </w:rPr>
      </w:pPr>
      <w:r>
        <w:rPr>
          <w:sz w:val="36"/>
          <w:szCs w:val="36"/>
        </w:rPr>
        <w:br w:type="page"/>
      </w:r>
    </w:p>
    <w:p w14:paraId="06A7E7CE" w14:textId="77777777" w:rsidR="00326CB3" w:rsidRDefault="00326CB3" w:rsidP="00331334">
      <w:pPr>
        <w:pStyle w:val="Nadpis2"/>
        <w:spacing w:line="276" w:lineRule="auto"/>
      </w:pPr>
      <w:bookmarkStart w:id="65" w:name="_Toc122682240"/>
      <w:r>
        <w:lastRenderedPageBreak/>
        <w:t>Zájemci o</w:t>
      </w:r>
      <w:r w:rsidRPr="0091690A">
        <w:t xml:space="preserve"> dobrovoln</w:t>
      </w:r>
      <w:r>
        <w:t>ictví</w:t>
      </w:r>
      <w:bookmarkEnd w:id="65"/>
    </w:p>
    <w:p w14:paraId="72748EAF" w14:textId="77777777" w:rsidR="00326CB3" w:rsidRPr="008A04E4" w:rsidRDefault="00326CB3" w:rsidP="00331334">
      <w:pPr>
        <w:pStyle w:val="Nadpis3"/>
        <w:spacing w:line="276" w:lineRule="auto"/>
      </w:pPr>
      <w:bookmarkStart w:id="66" w:name="_Toc122682241"/>
      <w:bookmarkStart w:id="67" w:name="_Toc116309151"/>
      <w:r w:rsidRPr="008A04E4">
        <w:t>Metodologie a struktura respondentů</w:t>
      </w:r>
      <w:bookmarkEnd w:id="66"/>
    </w:p>
    <w:p w14:paraId="7C92BDBE" w14:textId="130D06E5" w:rsidR="00326CB3" w:rsidRDefault="00326CB3" w:rsidP="00331334">
      <w:pPr>
        <w:spacing w:line="276" w:lineRule="auto"/>
      </w:pPr>
      <w:r>
        <w:t>V rámci detailního dotazníkového šetření jsme získali vyplněné dotazníky od 31 zájemců o dobrovolnickou činnost u PZS. Většina z nich, 2</w:t>
      </w:r>
      <w:r w:rsidR="00C72541">
        <w:t>6</w:t>
      </w:r>
      <w:r>
        <w:t xml:space="preserve">, se týkala PZS s dlouhodobým PD. Zbývajících 5 vyplnili zájemci o dobrovolnictví v PZS s novým PD. Z toho důvodu je třeba brát statistické výsledky jako indikativní. </w:t>
      </w:r>
      <w:r w:rsidRPr="00514C05">
        <w:t>Navíc pro nízký počet respondentů z řad PZS s novým PD je tato skupina analyzována souhrnně.</w:t>
      </w:r>
    </w:p>
    <w:p w14:paraId="24862A2C" w14:textId="2B5B2A42" w:rsidR="00326CB3" w:rsidRDefault="00326CB3" w:rsidP="00331334">
      <w:pPr>
        <w:spacing w:line="276" w:lineRule="auto"/>
      </w:pPr>
      <w:r>
        <w:t xml:space="preserve">Výzkumu se stejně jako při </w:t>
      </w:r>
      <w:r w:rsidR="00291793">
        <w:t xml:space="preserve">výzkumu A </w:t>
      </w:r>
      <w:r>
        <w:t xml:space="preserve">zúčastnily většinově ženy (více než 80 %), průměrný věk respondentů je zhruba 44 let. Nejmladšímu zájemci je 19 let, nejstarší zájemce má 66 let. </w:t>
      </w:r>
    </w:p>
    <w:p w14:paraId="4A0C8F1C" w14:textId="52C9A16A" w:rsidR="00326CB3" w:rsidRDefault="00326CB3" w:rsidP="00331334">
      <w:pPr>
        <w:spacing w:line="276" w:lineRule="auto"/>
      </w:pPr>
      <w:r>
        <w:t>Pokud jde o jejich představu času, který chtějí měsíčně dobrovolnictví věnovat, tak se naprosto shodují s</w:t>
      </w:r>
      <w:r w:rsidR="003673D8">
        <w:t>e</w:t>
      </w:r>
      <w:r>
        <w:t xml:space="preserve"> zájemci o dobrovolnictví </w:t>
      </w:r>
      <w:r w:rsidR="003673D8">
        <w:t>ve výzkumu A–v</w:t>
      </w:r>
      <w:r>
        <w:t xml:space="preserve"> průměru je to 8 hodin, minimum 2 hodiny a maximálně 20 hodin měsíčně. Ve srovnání se současnými dobrovolníky, kteří se účastnili </w:t>
      </w:r>
      <w:r w:rsidR="003673D8">
        <w:t>výzkumu D</w:t>
      </w:r>
      <w:r>
        <w:t>, je průměrný počet hodin, kteří zájemci chtějí dobrovolnictví věnovat, o hodinu vyšší.</w:t>
      </w:r>
    </w:p>
    <w:p w14:paraId="5EDAF6B1" w14:textId="77777777" w:rsidR="00326CB3" w:rsidRPr="008A04E4" w:rsidRDefault="00326CB3" w:rsidP="00331334">
      <w:pPr>
        <w:pStyle w:val="Nadpis3"/>
        <w:spacing w:line="276" w:lineRule="auto"/>
      </w:pPr>
      <w:bookmarkStart w:id="68" w:name="_Toc122682242"/>
      <w:r w:rsidRPr="008A04E4">
        <w:t>Zdroje informací o možnostech věnovat se dobrovolnictví</w:t>
      </w:r>
      <w:bookmarkEnd w:id="68"/>
    </w:p>
    <w:p w14:paraId="1136D61F" w14:textId="77777777" w:rsidR="00326CB3" w:rsidRDefault="00326CB3" w:rsidP="00331334">
      <w:pPr>
        <w:spacing w:line="276" w:lineRule="auto"/>
      </w:pPr>
      <w:r w:rsidRPr="00876079">
        <w:rPr>
          <w:b/>
          <w:bCs/>
        </w:rPr>
        <w:t>O možnosti pracovat jako dobrovolník se zájemci dozvěděli často na webu neziskové organizace nebo na sociálních sítích</w:t>
      </w:r>
      <w:r>
        <w:t xml:space="preserve">. Tento zdroj informací uvádí více než třetina z nich. </w:t>
      </w:r>
      <w:r w:rsidRPr="00876079">
        <w:rPr>
          <w:b/>
          <w:bCs/>
        </w:rPr>
        <w:t>Další třetina uvádí přátele nebo známé, kteří je k dobrovolnictví přivedli.</w:t>
      </w:r>
      <w:r>
        <w:t xml:space="preserve"> </w:t>
      </w:r>
      <w:r w:rsidRPr="00876079">
        <w:rPr>
          <w:b/>
          <w:bCs/>
        </w:rPr>
        <w:t>Asi pětinu zájemců přivedla k dobrovolnictví vlastní přímá zkušenost s dobrovolníkem v nemocnici.</w:t>
      </w:r>
      <w:r>
        <w:rPr>
          <w:b/>
          <w:bCs/>
        </w:rPr>
        <w:t xml:space="preserve"> </w:t>
      </w:r>
      <w:r>
        <w:t xml:space="preserve">Někteří zmiňují také fyzické materiály – letáky, plakáty nebo v menší míře někteří z nich získali informace prostřednictvím škol. </w:t>
      </w:r>
    </w:p>
    <w:p w14:paraId="7FC1135D" w14:textId="77777777" w:rsidR="00326CB3" w:rsidRDefault="00326CB3" w:rsidP="00331334">
      <w:pPr>
        <w:spacing w:line="276" w:lineRule="auto"/>
      </w:pPr>
      <w:r>
        <w:t>Pro většinu z nich, 97 %, byly získané informace o dobrovolnictví dostatečné. Z toho pro dvě třetiny byly naprosto dostatečné, pro třetinu spíše dostatečné – tedy byl určitý prostor pro zlepšení.</w:t>
      </w:r>
    </w:p>
    <w:p w14:paraId="2D10C827" w14:textId="77777777" w:rsidR="00326CB3" w:rsidRDefault="00326CB3" w:rsidP="00331334">
      <w:pPr>
        <w:spacing w:line="276" w:lineRule="auto"/>
      </w:pPr>
      <w:r>
        <w:t xml:space="preserve">Dobrovolnické aktivity, které především plánují provozovat jsou: </w:t>
      </w:r>
    </w:p>
    <w:p w14:paraId="77DB5343" w14:textId="77777777" w:rsidR="00326CB3" w:rsidRDefault="00326CB3" w:rsidP="00331334">
      <w:pPr>
        <w:pStyle w:val="Odstavecseseznamem"/>
        <w:numPr>
          <w:ilvl w:val="0"/>
          <w:numId w:val="17"/>
        </w:numPr>
        <w:spacing w:line="276" w:lineRule="auto"/>
        <w:jc w:val="both"/>
      </w:pPr>
      <w:r>
        <w:t xml:space="preserve">Společnost osamělým pacientům </w:t>
      </w:r>
    </w:p>
    <w:p w14:paraId="34161C0A" w14:textId="77777777" w:rsidR="00326CB3" w:rsidRDefault="00326CB3" w:rsidP="00331334">
      <w:pPr>
        <w:pStyle w:val="Odstavecseseznamem"/>
        <w:numPr>
          <w:ilvl w:val="0"/>
          <w:numId w:val="17"/>
        </w:numPr>
        <w:spacing w:line="276" w:lineRule="auto"/>
        <w:jc w:val="both"/>
      </w:pPr>
      <w:r>
        <w:t>Čtení knih nebo denního tisku</w:t>
      </w:r>
    </w:p>
    <w:p w14:paraId="4F3E7849" w14:textId="77777777" w:rsidR="00326CB3" w:rsidRDefault="00326CB3" w:rsidP="00331334">
      <w:pPr>
        <w:pStyle w:val="Odstavecseseznamem"/>
        <w:numPr>
          <w:ilvl w:val="0"/>
          <w:numId w:val="17"/>
        </w:numPr>
        <w:spacing w:line="276" w:lineRule="auto"/>
        <w:jc w:val="both"/>
      </w:pPr>
      <w:r>
        <w:t>Společenské hry</w:t>
      </w:r>
    </w:p>
    <w:p w14:paraId="2A995B64" w14:textId="77777777" w:rsidR="00326CB3" w:rsidRDefault="00326CB3" w:rsidP="00331334">
      <w:pPr>
        <w:spacing w:line="276" w:lineRule="auto"/>
      </w:pPr>
      <w:r>
        <w:t>Někteří chtějí vyplnit volný čas hospitalizovaným dětem, výtvarným aktivitám nebo i tréninku paměti.</w:t>
      </w:r>
    </w:p>
    <w:p w14:paraId="5853E11F" w14:textId="77777777" w:rsidR="00326CB3" w:rsidRDefault="00326CB3" w:rsidP="00331334">
      <w:pPr>
        <w:spacing w:line="276" w:lineRule="auto"/>
      </w:pPr>
      <w:r w:rsidRPr="00601B00">
        <w:rPr>
          <w:b/>
          <w:bCs/>
        </w:rPr>
        <w:t>Ve více než polovině případů převažuje orientace na seniory 65+ let</w:t>
      </w:r>
      <w:r>
        <w:t xml:space="preserve">, ale často jsou zmiňováni také dospělí pacienti, méně často pak děti (od malých až po adolescenty). </w:t>
      </w:r>
      <w:r w:rsidRPr="00A77A06">
        <w:rPr>
          <w:b/>
          <w:bCs/>
        </w:rPr>
        <w:t>Zásadním typem pacienta zůstává geriatrický případně onkologický pacient, objevuje se zájem také o osoby se zdravotním postižením</w:t>
      </w:r>
      <w:r w:rsidRPr="00C915F4">
        <w:t>, následně je zájem o paliativní péči nebo chronickou intenzivní péči. Pouze 10 % zájemců zatím přesně neví, jakému typu pacientů bude pomáhat.</w:t>
      </w:r>
    </w:p>
    <w:p w14:paraId="24F03B47" w14:textId="77777777" w:rsidR="00326CB3" w:rsidRDefault="00326CB3" w:rsidP="00331334">
      <w:pPr>
        <w:spacing w:line="276" w:lineRule="auto"/>
      </w:pPr>
      <w:r w:rsidRPr="00A77A06">
        <w:rPr>
          <w:b/>
          <w:bCs/>
        </w:rPr>
        <w:t>Dobrovolnictví pro ně znamená pomoc druhým, věnovat se něčemu smysluplnému, ale také určitou seberealizaci a vyzkoušení něčeho jiného</w:t>
      </w:r>
      <w:r>
        <w:t xml:space="preserve">, než je v jejich životě běžné. Někteří chtějí prostřednictvím dobrovolnictví ve zdravotnických zařízeních získat více zkušeností. Zde jsou příklady citací: </w:t>
      </w:r>
    </w:p>
    <w:p w14:paraId="2F1EE48B" w14:textId="77777777" w:rsidR="00326CB3" w:rsidRPr="001F3014" w:rsidRDefault="00326CB3" w:rsidP="00331334">
      <w:pPr>
        <w:spacing w:after="60" w:line="276" w:lineRule="auto"/>
        <w:rPr>
          <w:i/>
          <w:iCs/>
        </w:rPr>
      </w:pPr>
      <w:r w:rsidRPr="001F3014">
        <w:rPr>
          <w:i/>
          <w:iCs/>
        </w:rPr>
        <w:t>„Je to pro mne činnost velmi užitečná a naplňující a také úžasné využití volného času, kterého mám dost.“</w:t>
      </w:r>
    </w:p>
    <w:p w14:paraId="4F32627D" w14:textId="77777777" w:rsidR="00326CB3" w:rsidRPr="001F3014" w:rsidRDefault="00326CB3" w:rsidP="00331334">
      <w:pPr>
        <w:spacing w:after="60" w:line="276" w:lineRule="auto"/>
        <w:rPr>
          <w:i/>
          <w:iCs/>
        </w:rPr>
      </w:pPr>
      <w:r w:rsidRPr="001F3014">
        <w:rPr>
          <w:i/>
          <w:iCs/>
        </w:rPr>
        <w:t>„Pomáhat lidem, kteří to potřebují. Mám srdce na dlani a chci rozdávat radost. Všem bez rozdílu.“</w:t>
      </w:r>
    </w:p>
    <w:p w14:paraId="5AF945E0" w14:textId="77777777" w:rsidR="00326CB3" w:rsidRPr="001F3014" w:rsidRDefault="00326CB3" w:rsidP="00331334">
      <w:pPr>
        <w:spacing w:after="60" w:line="276" w:lineRule="auto"/>
        <w:rPr>
          <w:i/>
          <w:iCs/>
        </w:rPr>
      </w:pPr>
      <w:r w:rsidRPr="001F3014">
        <w:rPr>
          <w:i/>
          <w:iCs/>
        </w:rPr>
        <w:lastRenderedPageBreak/>
        <w:t>„Sama jsem byla velmi nemocná a cizí lidé mi velmi pomohli, chtěla bych to tzv. vrátit. Cítím to jako vnitřní potřebu.“</w:t>
      </w:r>
    </w:p>
    <w:p w14:paraId="27FA94DE" w14:textId="77777777" w:rsidR="00326CB3" w:rsidRDefault="00326CB3" w:rsidP="00331334">
      <w:pPr>
        <w:spacing w:after="60" w:line="276" w:lineRule="auto"/>
        <w:rPr>
          <w:i/>
          <w:iCs/>
        </w:rPr>
      </w:pPr>
      <w:r w:rsidRPr="001F3014">
        <w:rPr>
          <w:i/>
          <w:iCs/>
        </w:rPr>
        <w:t>„Pomoc ostatním, přinášet radost ostatním, pracovat z dobrého pocitu a smysluplně nejen pro peníze.“</w:t>
      </w:r>
    </w:p>
    <w:p w14:paraId="532DD11A" w14:textId="77777777" w:rsidR="00326CB3" w:rsidRPr="001F3014" w:rsidRDefault="00326CB3" w:rsidP="00331334">
      <w:pPr>
        <w:spacing w:after="60" w:line="276" w:lineRule="auto"/>
        <w:rPr>
          <w:i/>
          <w:iCs/>
        </w:rPr>
      </w:pPr>
      <w:r>
        <w:rPr>
          <w:i/>
          <w:iCs/>
        </w:rPr>
        <w:t>„</w:t>
      </w:r>
      <w:r w:rsidRPr="001F3014">
        <w:rPr>
          <w:i/>
          <w:iCs/>
        </w:rPr>
        <w:t>Získání zkušeností pro budoucí povolání</w:t>
      </w:r>
      <w:r>
        <w:rPr>
          <w:i/>
          <w:iCs/>
        </w:rPr>
        <w:t>.“</w:t>
      </w:r>
    </w:p>
    <w:p w14:paraId="1FBBC517" w14:textId="77777777" w:rsidR="00326CB3" w:rsidRPr="008A04E4" w:rsidRDefault="00326CB3" w:rsidP="00331334">
      <w:pPr>
        <w:pStyle w:val="Nadpis3"/>
        <w:spacing w:line="276" w:lineRule="auto"/>
      </w:pPr>
      <w:bookmarkStart w:id="69" w:name="_Toc122682243"/>
      <w:r w:rsidRPr="008A04E4">
        <w:t>Motivace a bariéry dobrovolnictví</w:t>
      </w:r>
      <w:bookmarkEnd w:id="69"/>
    </w:p>
    <w:p w14:paraId="0184B363" w14:textId="1442AF30" w:rsidR="00326CB3" w:rsidRDefault="00326CB3" w:rsidP="00331334">
      <w:pPr>
        <w:spacing w:line="276" w:lineRule="auto"/>
        <w:rPr>
          <w:b/>
          <w:bCs/>
        </w:rPr>
      </w:pPr>
      <w:r>
        <w:t xml:space="preserve">Naprosto zásadní motivací je smysluplnost a užitečnost dobrovolnictví – očekávání zájemců je velmi podobné realitě dobrovolnických aktivit a lze předpokládat, že v tomto případě se jejich očekávání mohou velmi dobře naplnit. Oproti výzkumu </w:t>
      </w:r>
      <w:r w:rsidR="003673D8">
        <w:t xml:space="preserve">A </w:t>
      </w:r>
      <w:r>
        <w:t>se výrazně zvýšila četnost zájemců dobrovolníků, kteří vnímají tuto práci jako smysluplnou a užitečnou. Zvýšil se také počet zájemců, kteří vnímají dobrovolnictví jako získání zkušenosti pro praxi nebo budoucí povolání.</w:t>
      </w:r>
    </w:p>
    <w:p w14:paraId="5AE2A100" w14:textId="77777777" w:rsidR="00326CB3" w:rsidRDefault="00326CB3" w:rsidP="00331334">
      <w:pPr>
        <w:spacing w:line="276" w:lineRule="auto"/>
        <w:rPr>
          <w:b/>
          <w:bCs/>
        </w:rPr>
      </w:pPr>
      <w:r w:rsidRPr="004C7FE6">
        <w:rPr>
          <w:b/>
          <w:bCs/>
          <w:noProof/>
        </w:rPr>
        <w:drawing>
          <wp:inline distT="0" distB="0" distL="0" distR="0" wp14:anchorId="08691054" wp14:editId="727C0992">
            <wp:extent cx="5743575" cy="2286000"/>
            <wp:effectExtent l="0" t="0" r="9525" b="0"/>
            <wp:docPr id="130" name="Graf 130">
              <a:extLst xmlns:a="http://schemas.openxmlformats.org/drawingml/2006/main">
                <a:ext uri="{FF2B5EF4-FFF2-40B4-BE49-F238E27FC236}">
                  <a16:creationId xmlns:a16="http://schemas.microsoft.com/office/drawing/2014/main" id="{B7B86EEC-CBDF-8921-BFB5-F3BEF01B10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3475425" w14:textId="678BE8BF" w:rsidR="00326CB3" w:rsidRDefault="00326CB3" w:rsidP="00331334">
      <w:pPr>
        <w:spacing w:line="276" w:lineRule="auto"/>
      </w:pPr>
      <w:r w:rsidRPr="006B712F">
        <w:rPr>
          <w:b/>
          <w:bCs/>
        </w:rPr>
        <w:t xml:space="preserve">V případě obav nebo určitých bariér můžeme pozorovat, </w:t>
      </w:r>
      <w:r>
        <w:rPr>
          <w:b/>
          <w:bCs/>
        </w:rPr>
        <w:t>že oproti výzkumu</w:t>
      </w:r>
      <w:r w:rsidR="003673D8">
        <w:rPr>
          <w:b/>
          <w:bCs/>
        </w:rPr>
        <w:t xml:space="preserve"> A</w:t>
      </w:r>
      <w:r>
        <w:rPr>
          <w:b/>
          <w:bCs/>
        </w:rPr>
        <w:t xml:space="preserve"> se obavy zájemců zvýšily. Čtvrtina zájemců si </w:t>
      </w:r>
      <w:r w:rsidRPr="006B712F">
        <w:rPr>
          <w:b/>
          <w:bCs/>
        </w:rPr>
        <w:t>uvědomuj</w:t>
      </w:r>
      <w:r>
        <w:rPr>
          <w:b/>
          <w:bCs/>
        </w:rPr>
        <w:t>e</w:t>
      </w:r>
      <w:r w:rsidRPr="006B712F">
        <w:rPr>
          <w:b/>
          <w:bCs/>
        </w:rPr>
        <w:t xml:space="preserve"> psychickou obtížnost dobrovolnické práce</w:t>
      </w:r>
      <w:r>
        <w:rPr>
          <w:b/>
          <w:bCs/>
        </w:rPr>
        <w:t xml:space="preserve">, stejně jako </w:t>
      </w:r>
      <w:r w:rsidRPr="009D7CE0">
        <w:rPr>
          <w:b/>
          <w:bCs/>
        </w:rPr>
        <w:t>další slabou stránkou může být podle zájemců chování rodinného příslušníka – také čtvrtina z nich má z rodinných příslušníků do určité míry obavy.</w:t>
      </w:r>
      <w:r w:rsidRPr="00806896">
        <w:t xml:space="preserve"> </w:t>
      </w:r>
      <w:r>
        <w:t>Pětina zájemců vnímá případné bariéry v nabídce činností, které mohou jako dobrovolníci vykonávat. N</w:t>
      </w:r>
      <w:r w:rsidRPr="009D7CE0">
        <w:t>ěkteří zájemci také nechtějí vykonávat dobrovolnické aktivity v takových situacích jako je pandemie</w:t>
      </w:r>
      <w:r>
        <w:t>, zároveň přiznávají obavy z chování personálu ve zdravotnických zařízeních</w:t>
      </w:r>
      <w:r w:rsidRPr="009D7CE0">
        <w:t xml:space="preserve">. </w:t>
      </w:r>
    </w:p>
    <w:p w14:paraId="2273D7E6" w14:textId="77777777" w:rsidR="00326CB3" w:rsidRPr="001E15DC" w:rsidRDefault="00326CB3" w:rsidP="00331334">
      <w:pPr>
        <w:spacing w:line="276" w:lineRule="auto"/>
        <w:rPr>
          <w:b/>
          <w:bCs/>
        </w:rPr>
      </w:pPr>
      <w:r w:rsidRPr="00756A4D">
        <w:rPr>
          <w:b/>
          <w:bCs/>
          <w:noProof/>
        </w:rPr>
        <w:drawing>
          <wp:inline distT="0" distB="0" distL="0" distR="0" wp14:anchorId="4FED724A" wp14:editId="76F36313">
            <wp:extent cx="5743575" cy="2438400"/>
            <wp:effectExtent l="0" t="0" r="9525" b="0"/>
            <wp:docPr id="131" name="Graf 131">
              <a:extLst xmlns:a="http://schemas.openxmlformats.org/drawingml/2006/main">
                <a:ext uri="{FF2B5EF4-FFF2-40B4-BE49-F238E27FC236}">
                  <a16:creationId xmlns:a16="http://schemas.microsoft.com/office/drawing/2014/main" id="{16665C60-E281-907E-63AB-0B6BCBE055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12E5ED5" w14:textId="77777777" w:rsidR="00326CB3" w:rsidRPr="008A04E4" w:rsidRDefault="00326CB3" w:rsidP="00331334">
      <w:pPr>
        <w:pStyle w:val="Nadpis2"/>
        <w:spacing w:line="276" w:lineRule="auto"/>
      </w:pPr>
      <w:bookmarkStart w:id="70" w:name="_Toc122682244"/>
      <w:r w:rsidRPr="008A04E4">
        <w:lastRenderedPageBreak/>
        <w:t>Externí dobrovolnické organizace (EDO)</w:t>
      </w:r>
      <w:bookmarkEnd w:id="67"/>
      <w:bookmarkEnd w:id="70"/>
    </w:p>
    <w:p w14:paraId="7AF8E7C5" w14:textId="77777777" w:rsidR="00326CB3" w:rsidRPr="008A04E4" w:rsidRDefault="00326CB3" w:rsidP="00331334">
      <w:pPr>
        <w:pStyle w:val="Nadpis3"/>
        <w:spacing w:line="276" w:lineRule="auto"/>
      </w:pPr>
      <w:bookmarkStart w:id="71" w:name="_Toc122682245"/>
      <w:r w:rsidRPr="008A04E4">
        <w:t>Metodologie</w:t>
      </w:r>
      <w:bookmarkEnd w:id="71"/>
      <w:r w:rsidRPr="008A04E4">
        <w:t xml:space="preserve"> </w:t>
      </w:r>
    </w:p>
    <w:p w14:paraId="39E05AF7" w14:textId="77777777" w:rsidR="00326CB3" w:rsidRDefault="00326CB3" w:rsidP="00331334">
      <w:pPr>
        <w:spacing w:line="276" w:lineRule="auto"/>
      </w:pPr>
      <w:r>
        <w:t>V rámci detailního dotazníkového šetření jsme získali vyplněné on-line dotazníky od 7 zástupců externích dobrovolnických organizací, kteří spolupracují s vybranými PZS. Všichni z dotazovaných zastávali pozici koordinátora dobrovolníků.</w:t>
      </w:r>
    </w:p>
    <w:p w14:paraId="6F0E8CDF" w14:textId="3E833C3A" w:rsidR="00326CB3" w:rsidRDefault="00326CB3" w:rsidP="00331334">
      <w:pPr>
        <w:spacing w:line="276" w:lineRule="auto"/>
      </w:pPr>
      <w:r w:rsidRPr="001076ED">
        <w:rPr>
          <w:b/>
          <w:bCs/>
        </w:rPr>
        <w:t>S kompletním řízením dobrovolnického programu PZS má zkušenost pouze necelá třetina z respondentů (v</w:t>
      </w:r>
      <w:r w:rsidR="003673D8">
        <w:rPr>
          <w:b/>
          <w:bCs/>
        </w:rPr>
        <w:t xml:space="preserve">e </w:t>
      </w:r>
      <w:r w:rsidRPr="001076ED">
        <w:rPr>
          <w:b/>
          <w:bCs/>
        </w:rPr>
        <w:t xml:space="preserve">výzkumu </w:t>
      </w:r>
      <w:r w:rsidR="003673D8">
        <w:rPr>
          <w:b/>
          <w:bCs/>
        </w:rPr>
        <w:t xml:space="preserve">A </w:t>
      </w:r>
      <w:r w:rsidRPr="001076ED">
        <w:rPr>
          <w:b/>
          <w:bCs/>
        </w:rPr>
        <w:t>měly tuto zkušenost dvě třetiny dotazovaných EDO).</w:t>
      </w:r>
      <w:r>
        <w:t xml:space="preserve"> Nadpoloviční většina však sice organizuje PD, pouze některé dobrovolnické aktivity si však PZS organizuje sama. Pouze 1 z respondentů má zkušenost takovou, že si dobrovolnictví v převážné míře PZS organizuje sama.</w:t>
      </w:r>
    </w:p>
    <w:p w14:paraId="1C3F2A5F" w14:textId="77777777" w:rsidR="00326CB3" w:rsidRPr="008A04E4" w:rsidRDefault="00326CB3" w:rsidP="00331334">
      <w:pPr>
        <w:pStyle w:val="Nadpis3"/>
        <w:spacing w:line="276" w:lineRule="auto"/>
      </w:pPr>
      <w:bookmarkStart w:id="72" w:name="_Toc122682246"/>
      <w:r w:rsidRPr="008A04E4">
        <w:t>Změny ve vztahu se zapojenými stranami od května 2021</w:t>
      </w:r>
      <w:bookmarkEnd w:id="72"/>
    </w:p>
    <w:p w14:paraId="3E492C98" w14:textId="0B96B29D" w:rsidR="00326CB3" w:rsidRDefault="00326CB3" w:rsidP="00331334">
      <w:pPr>
        <w:spacing w:line="276" w:lineRule="auto"/>
      </w:pPr>
      <w:r>
        <w:t xml:space="preserve">V návaznosti na </w:t>
      </w:r>
      <w:r w:rsidR="003673D8">
        <w:t>výzkum A</w:t>
      </w:r>
      <w:r>
        <w:t xml:space="preserve"> bylo také zkoumáno, jestli a případně jak se </w:t>
      </w:r>
      <w:r w:rsidRPr="00BA07D2">
        <w:rPr>
          <w:b/>
          <w:bCs/>
        </w:rPr>
        <w:t>od KVĚTNA 2021</w:t>
      </w:r>
      <w:r>
        <w:t xml:space="preserve"> podle zkušenosti zástupců externích dobrovolnických organizací změnila forma vztahu k PZS / přijímající organizaci nebo k dobrovolníkům, kteří do takového zařízení docházejí. </w:t>
      </w:r>
    </w:p>
    <w:p w14:paraId="184091E5" w14:textId="11A5387B" w:rsidR="00326CB3" w:rsidRPr="00261CDF" w:rsidRDefault="00326CB3" w:rsidP="00331334">
      <w:pPr>
        <w:spacing w:line="276" w:lineRule="auto"/>
        <w:rPr>
          <w:b/>
          <w:bCs/>
        </w:rPr>
      </w:pPr>
      <w:r w:rsidRPr="00C23FB2">
        <w:rPr>
          <w:b/>
          <w:bCs/>
        </w:rPr>
        <w:t>Podle větší poloviny (57 %) nedošlo k žádné změně (ani k lepšímu, ani k horšímu) ve vztahu EDO k PZS. Zbývající části se ale povedlo zlepšit spolupráci s PZS v oblasti práce s dobrovolníky</w:t>
      </w:r>
      <w:r>
        <w:t>. Za zlepšení spolupráce stálo konkrétně obnovení již dříve fungující spolupráce po „</w:t>
      </w:r>
      <w:r w:rsidR="00EC4B14">
        <w:t>covid</w:t>
      </w:r>
      <w:r>
        <w:t>ové pauze“, vznik pozice koordinátora dobrovolníků přímo v PZS nebo vyhodnocování směřování dobrovolnictví a určování strategie přímo s koordinátorem dobrovolníků z PZS</w:t>
      </w:r>
      <w:r w:rsidRPr="00261CDF">
        <w:rPr>
          <w:b/>
          <w:bCs/>
        </w:rPr>
        <w:t xml:space="preserve">. </w:t>
      </w:r>
      <w:r>
        <w:rPr>
          <w:b/>
          <w:bCs/>
        </w:rPr>
        <w:t xml:space="preserve">Vedle toho byli zástupci EDO dotazováni na případné změny ve vztahu spolupráce a komunikace s PZS. </w:t>
      </w:r>
      <w:r w:rsidRPr="00261CDF">
        <w:rPr>
          <w:b/>
          <w:bCs/>
        </w:rPr>
        <w:t>Vždy jeden z respondentů deklaroval, že od května 2021 došlo ke změně v:</w:t>
      </w:r>
    </w:p>
    <w:p w14:paraId="0029CD65" w14:textId="77777777" w:rsidR="00326CB3" w:rsidRDefault="00326CB3" w:rsidP="00331334">
      <w:pPr>
        <w:pStyle w:val="Odstavecseseznamem"/>
        <w:numPr>
          <w:ilvl w:val="0"/>
          <w:numId w:val="16"/>
        </w:numPr>
        <w:spacing w:line="276" w:lineRule="auto"/>
        <w:jc w:val="both"/>
      </w:pPr>
      <w:r>
        <w:t>smlouvách, smluvních dokumentacích s PZS / přijímající organizací</w:t>
      </w:r>
    </w:p>
    <w:p w14:paraId="5EB94EF1" w14:textId="77777777" w:rsidR="00326CB3" w:rsidRDefault="00326CB3" w:rsidP="00331334">
      <w:pPr>
        <w:pStyle w:val="Odstavecseseznamem"/>
        <w:numPr>
          <w:ilvl w:val="0"/>
          <w:numId w:val="16"/>
        </w:numPr>
        <w:spacing w:line="276" w:lineRule="auto"/>
        <w:jc w:val="both"/>
      </w:pPr>
      <w:r>
        <w:t>požadavcích v náboru dobrovolníků (př. s ohledem na osobnostní předpoklady zájemců o PD)</w:t>
      </w:r>
    </w:p>
    <w:p w14:paraId="061656B0" w14:textId="77777777" w:rsidR="00326CB3" w:rsidRDefault="00326CB3" w:rsidP="00331334">
      <w:pPr>
        <w:pStyle w:val="Odstavecseseznamem"/>
        <w:numPr>
          <w:ilvl w:val="0"/>
          <w:numId w:val="16"/>
        </w:numPr>
        <w:spacing w:line="276" w:lineRule="auto"/>
        <w:jc w:val="both"/>
      </w:pPr>
      <w:r>
        <w:t>evidenci dobrovolníků</w:t>
      </w:r>
    </w:p>
    <w:p w14:paraId="2208455A" w14:textId="77777777" w:rsidR="00326CB3" w:rsidRDefault="00326CB3" w:rsidP="00331334">
      <w:pPr>
        <w:pStyle w:val="Odstavecseseznamem"/>
        <w:numPr>
          <w:ilvl w:val="0"/>
          <w:numId w:val="16"/>
        </w:numPr>
        <w:spacing w:line="276" w:lineRule="auto"/>
        <w:jc w:val="both"/>
      </w:pPr>
      <w:r>
        <w:t>kontrole kvality vykonané PD</w:t>
      </w:r>
    </w:p>
    <w:p w14:paraId="32595601" w14:textId="77777777" w:rsidR="00326CB3" w:rsidRDefault="00326CB3" w:rsidP="00331334">
      <w:pPr>
        <w:spacing w:line="276" w:lineRule="auto"/>
      </w:pPr>
      <w:r>
        <w:t>Vedle toho respondenti zmiňovali ještě další změny, ke kterým došlo, a to: zlepšení celkové komunikace, větší vstřícnost nebo odsouhlasení nastavených systémů spolupráce. Dva z respondentů deklarovali, že k žádným změnám v těchto nebo podobných oblastech nedošlo.</w:t>
      </w:r>
    </w:p>
    <w:p w14:paraId="284522B5" w14:textId="77777777" w:rsidR="00326CB3" w:rsidRPr="00BA07D2" w:rsidRDefault="00326CB3" w:rsidP="00331334">
      <w:pPr>
        <w:spacing w:line="276" w:lineRule="auto"/>
        <w:rPr>
          <w:b/>
          <w:bCs/>
        </w:rPr>
      </w:pPr>
      <w:r w:rsidRPr="00BA07D2">
        <w:rPr>
          <w:b/>
          <w:bCs/>
        </w:rPr>
        <w:t>V případě změn v oblasti spolupráce EDO s dobrovolníky, kteří docházejí do PZS, všichni jednotně deklarují, že nedošlo k žádné změně.</w:t>
      </w:r>
    </w:p>
    <w:p w14:paraId="7F513206" w14:textId="77777777" w:rsidR="00326CB3" w:rsidRPr="008A04E4" w:rsidRDefault="00326CB3" w:rsidP="00331334">
      <w:pPr>
        <w:pStyle w:val="Nadpis3"/>
        <w:spacing w:line="276" w:lineRule="auto"/>
      </w:pPr>
      <w:bookmarkStart w:id="73" w:name="_Toc122682247"/>
      <w:r w:rsidRPr="008A04E4">
        <w:t>Spokojenost s fungováním PD v PZS, přínosy a bariéry PD</w:t>
      </w:r>
      <w:bookmarkEnd w:id="73"/>
    </w:p>
    <w:p w14:paraId="68F8F9D4" w14:textId="2FBFC355" w:rsidR="00326CB3" w:rsidRDefault="00326CB3" w:rsidP="00331334">
      <w:pPr>
        <w:spacing w:line="276" w:lineRule="auto"/>
      </w:pPr>
      <w:r>
        <w:rPr>
          <w:b/>
          <w:bCs/>
        </w:rPr>
        <w:t>Spokojenost s fungováním PD ve spolupracujících PZS se oproti výzkumu</w:t>
      </w:r>
      <w:r w:rsidR="003673D8">
        <w:rPr>
          <w:b/>
          <w:bCs/>
        </w:rPr>
        <w:t xml:space="preserve"> A</w:t>
      </w:r>
      <w:r>
        <w:rPr>
          <w:b/>
          <w:bCs/>
        </w:rPr>
        <w:t xml:space="preserve"> snížila, dosahuje v průměru 6 bodů, což je o 2 body méně než</w:t>
      </w:r>
      <w:r w:rsidR="003673D8">
        <w:rPr>
          <w:b/>
          <w:bCs/>
        </w:rPr>
        <w:t xml:space="preserve"> ve výzkumu A</w:t>
      </w:r>
      <w:r>
        <w:rPr>
          <w:b/>
          <w:bCs/>
        </w:rPr>
        <w:t xml:space="preserve">. </w:t>
      </w:r>
      <w:r>
        <w:t xml:space="preserve">Nejvyšší hodnocení dosahuje 8 bodů, nejnižší má 3 body. </w:t>
      </w:r>
    </w:p>
    <w:p w14:paraId="3295185A" w14:textId="77777777" w:rsidR="00326CB3" w:rsidRDefault="00326CB3" w:rsidP="00331334">
      <w:pPr>
        <w:spacing w:line="276" w:lineRule="auto"/>
      </w:pPr>
      <w:r w:rsidRPr="003D66F3">
        <w:rPr>
          <w:b/>
          <w:bCs/>
        </w:rPr>
        <w:t>Při identifikování přínosů rozvoje PD v přijímající organizaci / PZS se zástupci EDO naprosto shodli v tom, že jeho rozvoj přináší psychickou podporu pro pacienty.</w:t>
      </w:r>
      <w:r>
        <w:t xml:space="preserve"> Dále panuje jednoznačná shoda (u více než dvou třetin) na přínosu v celkovém zlepšení péče o pacienty. Nadpoloviční většina vidí jednoznačný přínos v rozšíření nabídky služeb pro pacienty a v posílení lidského přístupu. Dále většina </w:t>
      </w:r>
      <w:r>
        <w:lastRenderedPageBreak/>
        <w:t>z nich vnímá alespoň částečně přínos v odlehčení pro personál. Nejslabší přínos je vnímán v psychické podpoře pro rodinné příslušníky pacientů, kde alespoň jeho částečný přínos vnímají čtyři pětiny respondentů.</w:t>
      </w:r>
    </w:p>
    <w:p w14:paraId="1CD40279" w14:textId="63E75D2C" w:rsidR="00326CB3" w:rsidRDefault="00326CB3" w:rsidP="00331334">
      <w:pPr>
        <w:spacing w:line="276" w:lineRule="auto"/>
      </w:pPr>
      <w:r w:rsidRPr="00684EA0">
        <w:rPr>
          <w:b/>
          <w:bCs/>
        </w:rPr>
        <w:t>Bariéry rozvoje PD v PZS nejsou vnímány tak silně jako přínosy.</w:t>
      </w:r>
      <w:r>
        <w:t xml:space="preserve"> Přibližně třetina respondentů ze zástupců EDO vnímá jednoznačnou bariéru v případě finanční náročnosti nebo administrativní náročnosti. Kde naopak nevidí téměř žádnou bariéru, tak je riziko pro pacienty – stejně jako v</w:t>
      </w:r>
      <w:r w:rsidR="003673D8">
        <w:t>e výzkumu A</w:t>
      </w:r>
      <w:r>
        <w:t>. Nejvíce rozpolcené jsou zkušenosti / odpovědi v případě vnímání další zátěže pro provoz a personál, kdy polovina vůbec nevnímá tuhle oblast jako rizikovou, zatímco zbytek ji vnímá jako alespoň částečné riziko, které se v rámci rozvoje PD u těchto zařízení může objevit.</w:t>
      </w:r>
    </w:p>
    <w:p w14:paraId="0C6FA444" w14:textId="77777777" w:rsidR="00326CB3" w:rsidRDefault="00326CB3" w:rsidP="00331334">
      <w:pPr>
        <w:spacing w:line="276" w:lineRule="auto"/>
      </w:pPr>
      <w:r>
        <w:t>Jednoznačně si myslí, že v rámci spolupracující PZS převažují klady a přínosy dobrovolnictví nad případnými zápory nebo bariérami. Pouze podle jednoho ze zástupců EDO je stav vyrovnaný.</w:t>
      </w:r>
    </w:p>
    <w:p w14:paraId="31FD830B" w14:textId="77777777" w:rsidR="00326CB3" w:rsidRPr="008A04E4" w:rsidRDefault="00326CB3" w:rsidP="00331334">
      <w:pPr>
        <w:pStyle w:val="Nadpis3"/>
        <w:spacing w:line="276" w:lineRule="auto"/>
      </w:pPr>
      <w:bookmarkStart w:id="74" w:name="_Toc122682248"/>
      <w:r w:rsidRPr="008A04E4">
        <w:t>Systém PD v PZS</w:t>
      </w:r>
      <w:bookmarkEnd w:id="74"/>
    </w:p>
    <w:p w14:paraId="65991BA1" w14:textId="6D19C686" w:rsidR="00326CB3" w:rsidRDefault="00326CB3" w:rsidP="00331334">
      <w:pPr>
        <w:spacing w:line="276" w:lineRule="auto"/>
      </w:pPr>
      <w:r w:rsidRPr="008D6EEC">
        <w:rPr>
          <w:b/>
          <w:bCs/>
        </w:rPr>
        <w:t>Z pohledu zástupců EDO jsou pouze v polovině případů určeny pravomoci a zodpovědnosti v řízení programu dobrovolnictví, včetně jeho kvality a bezpečí.</w:t>
      </w:r>
      <w:r>
        <w:t xml:space="preserve"> Od </w:t>
      </w:r>
      <w:r w:rsidR="003673D8">
        <w:t>výzkumu A</w:t>
      </w:r>
      <w:r w:rsidR="00540BE6">
        <w:t xml:space="preserve"> v roce 2021</w:t>
      </w:r>
      <w:r>
        <w:t xml:space="preserve">, kdy toto určení deklarovali všichni, došlo k rapidnímu snížení. </w:t>
      </w:r>
      <w:r w:rsidRPr="008D6EEC">
        <w:rPr>
          <w:b/>
          <w:bCs/>
        </w:rPr>
        <w:t>Nadpoloviční většina z těch zástupců EDO, kteří nemají jednoznačně určeny pravomoci a zodpovědnost v řízení PD, to vnímá jako problém.</w:t>
      </w:r>
      <w:r>
        <w:t xml:space="preserve"> Zastupitelnost klíčových osob se snížila, deklaruje ji pouze polovina ze zástupců EDO.</w:t>
      </w:r>
    </w:p>
    <w:p w14:paraId="3DC5D923" w14:textId="77777777" w:rsidR="00326CB3" w:rsidRDefault="00326CB3" w:rsidP="00331334">
      <w:pPr>
        <w:spacing w:line="276" w:lineRule="auto"/>
        <w:rPr>
          <w:b/>
          <w:bCs/>
        </w:rPr>
      </w:pPr>
      <w:r w:rsidRPr="00B952F3">
        <w:rPr>
          <w:b/>
          <w:bCs/>
        </w:rPr>
        <w:t xml:space="preserve">Většina EDO má zavedený systém sledování četnosti návštěv dobrovolníků a jednotlivých dobrovolnických aktivit u spolupracující PZS, výjimkou je pouze jedno ze zařízení. </w:t>
      </w:r>
    </w:p>
    <w:p w14:paraId="6A27F1E6" w14:textId="7D1194BF" w:rsidR="00326CB3" w:rsidRDefault="00326CB3" w:rsidP="00331334">
      <w:pPr>
        <w:spacing w:line="276" w:lineRule="auto"/>
      </w:pPr>
      <w:r w:rsidRPr="00B952F3">
        <w:rPr>
          <w:b/>
          <w:bCs/>
        </w:rPr>
        <w:t>Současně ale všichni jednotně deklarují, že nemají dostatek dobrovolníků pro naplňování potřeb a poptávky ze strany pacientů a personálu.</w:t>
      </w:r>
      <w:r>
        <w:rPr>
          <w:b/>
          <w:bCs/>
        </w:rPr>
        <w:t xml:space="preserve"> </w:t>
      </w:r>
      <w:r>
        <w:t xml:space="preserve">Oproti </w:t>
      </w:r>
      <w:r w:rsidR="003673D8">
        <w:t>výzkumu A</w:t>
      </w:r>
      <w:r>
        <w:t>, kdy zástupci EDO deklarovali až přebytek dobrovolníků, je letos situace opačná. Popis letošní situace obsahují následující citace:</w:t>
      </w:r>
    </w:p>
    <w:p w14:paraId="1977EAC2" w14:textId="77777777" w:rsidR="00326CB3" w:rsidRPr="00DA3DA4" w:rsidRDefault="00326CB3" w:rsidP="00331334">
      <w:pPr>
        <w:spacing w:line="276" w:lineRule="auto"/>
        <w:rPr>
          <w:i/>
          <w:iCs/>
        </w:rPr>
      </w:pPr>
      <w:r w:rsidRPr="00DA3DA4">
        <w:rPr>
          <w:i/>
          <w:iCs/>
        </w:rPr>
        <w:t>„Ne každý může být dobrovolníkem v nemocnici, kvalitních lidí je málo.“</w:t>
      </w:r>
    </w:p>
    <w:p w14:paraId="2875E507" w14:textId="77777777" w:rsidR="00326CB3" w:rsidRPr="00DA3DA4" w:rsidRDefault="00326CB3" w:rsidP="00331334">
      <w:pPr>
        <w:spacing w:line="276" w:lineRule="auto"/>
        <w:rPr>
          <w:i/>
          <w:iCs/>
        </w:rPr>
      </w:pPr>
      <w:r w:rsidRPr="00DA3DA4">
        <w:rPr>
          <w:i/>
          <w:iCs/>
        </w:rPr>
        <w:t>„Nabídka jiných krátkodobých dobrovolnických aktivit v okolí.“</w:t>
      </w:r>
    </w:p>
    <w:p w14:paraId="4DDFFB22" w14:textId="77777777" w:rsidR="00326CB3" w:rsidRPr="00DA3DA4" w:rsidRDefault="00326CB3" w:rsidP="00331334">
      <w:pPr>
        <w:spacing w:line="276" w:lineRule="auto"/>
        <w:rPr>
          <w:i/>
          <w:iCs/>
        </w:rPr>
      </w:pPr>
      <w:r w:rsidRPr="00DA3DA4">
        <w:rPr>
          <w:i/>
          <w:iCs/>
        </w:rPr>
        <w:t>„V celkovém nedostatku zájemců o dobrovolnickou činnost obecně, administrativní náročnost procesu přijeté dobrovolníků do nemocnice, možnost vstupního pohovoru a školení dobrovolníků v nemocnici jen do 15</w:t>
      </w:r>
      <w:r>
        <w:rPr>
          <w:i/>
          <w:iCs/>
        </w:rPr>
        <w:t xml:space="preserve"> </w:t>
      </w:r>
      <w:r w:rsidRPr="00DA3DA4">
        <w:rPr>
          <w:i/>
          <w:iCs/>
        </w:rPr>
        <w:t>h ve všední dny (pro mnoho pracujících zájemců o dobrovolnictví je to komplikace).“</w:t>
      </w:r>
    </w:p>
    <w:p w14:paraId="24B22D08" w14:textId="77777777" w:rsidR="00326CB3" w:rsidRPr="00DA3DA4" w:rsidRDefault="00326CB3" w:rsidP="00331334">
      <w:pPr>
        <w:spacing w:line="276" w:lineRule="auto"/>
        <w:rPr>
          <w:i/>
          <w:iCs/>
        </w:rPr>
      </w:pPr>
      <w:r w:rsidRPr="00DA3DA4">
        <w:rPr>
          <w:i/>
          <w:iCs/>
        </w:rPr>
        <w:t>„Myslím si, že by dobrovolníkům prospěl více individuální přístup ze strany nemocnice, aby se věnovali dobrovolnictví dlouhodobě a cítili se opravdu potřební a užiteční.“</w:t>
      </w:r>
    </w:p>
    <w:p w14:paraId="6276520A" w14:textId="036A8B21" w:rsidR="00326CB3" w:rsidRDefault="00326CB3" w:rsidP="00331334">
      <w:pPr>
        <w:spacing w:line="276" w:lineRule="auto"/>
      </w:pPr>
      <w:r w:rsidRPr="00B952F3">
        <w:rPr>
          <w:b/>
          <w:bCs/>
        </w:rPr>
        <w:t>Se systémem evidence jsou spokojeny přibližně dvě třetiny z těchto zařízení, zároveň nepředpokládají změnu.</w:t>
      </w:r>
      <w:r>
        <w:t xml:space="preserve"> Jeden ze zástupců EDO deklaruje, že je sice v současné době vyhovující, ale při rozvoji PD bude potřeba změna. V současnosti není již vyhovující pro jedn</w:t>
      </w:r>
      <w:r w:rsidR="00407E46">
        <w:t xml:space="preserve">a </w:t>
      </w:r>
      <w:r>
        <w:t xml:space="preserve">EDO, kde plánují změnu až v souvislosti s rozvojem PD. </w:t>
      </w:r>
    </w:p>
    <w:p w14:paraId="70362412" w14:textId="77777777" w:rsidR="00326CB3" w:rsidRDefault="00326CB3" w:rsidP="00331334">
      <w:pPr>
        <w:spacing w:line="276" w:lineRule="auto"/>
      </w:pPr>
      <w:r>
        <w:t xml:space="preserve">Tři z EDO zajišťují komplexně celý PD pro přijímající organizaci, takže doplňují jen informace o doškolení dobrovolníků výhradně pro potřeby konkrétních oddělení, kam je dobrovolník vyslán. Další tři ze zástupců EDO deklarují, že systematicky sledují a vyhodnocují plnění závazků a úroveň vzájemné </w:t>
      </w:r>
      <w:r>
        <w:lastRenderedPageBreak/>
        <w:t>spolupráce vyplývající ze smlouvy. Pouze v jednom případě EDO se nemocnice/PZS zajímá výhradně o realizaci vhodného výběru a základního proškolení vysílaných dobrovolníků.</w:t>
      </w:r>
    </w:p>
    <w:p w14:paraId="6812A998" w14:textId="77777777" w:rsidR="00326CB3" w:rsidRPr="008A04E4" w:rsidRDefault="00326CB3" w:rsidP="00331334">
      <w:pPr>
        <w:pStyle w:val="Nadpis3"/>
        <w:spacing w:line="276" w:lineRule="auto"/>
      </w:pPr>
      <w:bookmarkStart w:id="75" w:name="_Toc122682249"/>
      <w:r w:rsidRPr="008A04E4">
        <w:t>Dobrovolnické aktivity a typy pacientů/klientů</w:t>
      </w:r>
      <w:bookmarkEnd w:id="75"/>
    </w:p>
    <w:p w14:paraId="2F010B27" w14:textId="77777777" w:rsidR="00326CB3" w:rsidRDefault="00326CB3" w:rsidP="00331334">
      <w:pPr>
        <w:spacing w:line="276" w:lineRule="auto"/>
      </w:pPr>
      <w:r>
        <w:t>Jednoznačně všichni ze zástupců EDO z pohledu rozvoje PD preferují jako typy pacientů na základě věkových skupin seniory 65+ let. Další preferované skupiny podle četností jsou děti ve věku 3-6 let, děti ve věku 6-14 let, dospělí pacienti 20-65 let a následují adolescenti 15-19 let.</w:t>
      </w:r>
    </w:p>
    <w:p w14:paraId="5615B653" w14:textId="77777777" w:rsidR="00326CB3" w:rsidRDefault="00326CB3" w:rsidP="00331334">
      <w:pPr>
        <w:spacing w:line="276" w:lineRule="auto"/>
      </w:pPr>
      <w:r>
        <w:t>Na základě typu pacientů/klientů preferují většinově geriatrické. Necelá polovina následně zmiňuje pacienty chronické intenzivní péče nebo pacienty/klienty psychiatrické. Zmíněny byly i další typy pacientů, především z toho</w:t>
      </w:r>
      <w:r w:rsidRPr="00F40E8B">
        <w:t xml:space="preserve"> </w:t>
      </w:r>
      <w:r>
        <w:t>důvodu, aby měli všichni pacienti stejnou možnost dobrovolníka využít, jak je popsáno v citátu níže:</w:t>
      </w:r>
    </w:p>
    <w:p w14:paraId="1A008238" w14:textId="77777777" w:rsidR="00326CB3" w:rsidRDefault="00326CB3" w:rsidP="00331334">
      <w:pPr>
        <w:spacing w:line="276" w:lineRule="auto"/>
        <w:rPr>
          <w:i/>
          <w:iCs/>
        </w:rPr>
      </w:pPr>
      <w:r w:rsidRPr="003B5099">
        <w:rPr>
          <w:i/>
          <w:iCs/>
        </w:rPr>
        <w:t>„Pacient jakéhokoliv oddělení by měl být při příjmu informován o tom, že na příslušné oddělení dochází dobrovolník, aby byl (pacient) připraven na to, že někdo takový existuje a má možnost požádat o jeho návštěvu.“</w:t>
      </w:r>
    </w:p>
    <w:p w14:paraId="20905FAF" w14:textId="77777777" w:rsidR="00326CB3" w:rsidRPr="00B62281" w:rsidRDefault="00326CB3" w:rsidP="00331334">
      <w:pPr>
        <w:spacing w:line="276" w:lineRule="auto"/>
      </w:pPr>
      <w:r w:rsidRPr="00F40E8B">
        <w:rPr>
          <w:b/>
          <w:bCs/>
        </w:rPr>
        <w:t>Všichni se shodují v rámci rozvoje PD nabízet společnost osamělým pacientům jako typickou dobrovolnickou činnost.</w:t>
      </w:r>
      <w:r>
        <w:t xml:space="preserve"> Dalšími preferovanými aktivitami jsou: společenské hry, čtení knih nebo denního tisku, doprovod na procházky, výtvarné aktivity nebo vyplnění volného času hospitalizovaným dětem a dospívajícím.</w:t>
      </w:r>
    </w:p>
    <w:p w14:paraId="5DB37F09" w14:textId="77777777" w:rsidR="00326CB3" w:rsidRDefault="00326CB3" w:rsidP="00331334">
      <w:pPr>
        <w:spacing w:line="276" w:lineRule="auto"/>
        <w:rPr>
          <w:sz w:val="36"/>
          <w:szCs w:val="36"/>
        </w:rPr>
      </w:pPr>
      <w:r>
        <w:rPr>
          <w:sz w:val="36"/>
          <w:szCs w:val="36"/>
        </w:rPr>
        <w:br w:type="page"/>
      </w:r>
    </w:p>
    <w:p w14:paraId="4A1D5A87" w14:textId="77777777" w:rsidR="00326CB3" w:rsidRDefault="00326CB3" w:rsidP="00331334">
      <w:pPr>
        <w:pStyle w:val="Nadpis2"/>
        <w:spacing w:line="276" w:lineRule="auto"/>
      </w:pPr>
      <w:bookmarkStart w:id="76" w:name="_Toc122682250"/>
      <w:r>
        <w:lastRenderedPageBreak/>
        <w:t>Veřejnost</w:t>
      </w:r>
      <w:bookmarkEnd w:id="76"/>
    </w:p>
    <w:p w14:paraId="6326DA36" w14:textId="77777777" w:rsidR="00326CB3" w:rsidRPr="008A04E4" w:rsidRDefault="00326CB3" w:rsidP="00331334">
      <w:pPr>
        <w:pStyle w:val="Nadpis3"/>
        <w:spacing w:line="276" w:lineRule="auto"/>
      </w:pPr>
      <w:bookmarkStart w:id="77" w:name="_Toc122682251"/>
      <w:r w:rsidRPr="008A04E4">
        <w:t>Metodologie a složení respondentů</w:t>
      </w:r>
      <w:bookmarkEnd w:id="77"/>
    </w:p>
    <w:p w14:paraId="648E3C68" w14:textId="7AFDFF80" w:rsidR="00326CB3" w:rsidRPr="003E1B71" w:rsidRDefault="00326CB3" w:rsidP="00331334">
      <w:pPr>
        <w:spacing w:line="276" w:lineRule="auto"/>
      </w:pPr>
      <w:r w:rsidRPr="003E1B71">
        <w:t xml:space="preserve">Dotazníkové šetření probíhalo osobně, ale také online ve dnech </w:t>
      </w:r>
      <w:r w:rsidRPr="003E1B71">
        <w:rPr>
          <w:b/>
          <w:bCs/>
        </w:rPr>
        <w:t>15. září–10. října 2022</w:t>
      </w:r>
      <w:r w:rsidRPr="003E1B71">
        <w:t xml:space="preserve">. V rámci výzkumu se zapojilo celkem </w:t>
      </w:r>
      <w:r w:rsidRPr="003E1B71">
        <w:rPr>
          <w:b/>
          <w:bCs/>
        </w:rPr>
        <w:t xml:space="preserve">416 </w:t>
      </w:r>
      <w:r w:rsidRPr="003E1B71">
        <w:t xml:space="preserve">respondentů, kteří </w:t>
      </w:r>
      <w:r w:rsidR="00C72541">
        <w:t xml:space="preserve">byli dotazováni přímo před zkoumanými PZS. Tedy </w:t>
      </w:r>
      <w:r w:rsidRPr="003E1B71">
        <w:t>pocházeli z lokalit, kde se nacházejí PZS s existujícím dlouhodobým programem dobrovolnictví, ale také z míst, kde jsou PZS, ve kterých je PD nový.</w:t>
      </w:r>
      <w:r>
        <w:t xml:space="preserve"> </w:t>
      </w:r>
      <w:r w:rsidRPr="00514C05">
        <w:t>Z toho důvodu, že se jedná o heterogenní skupinu respondentů, byla tato skupina analyzována souhrnně.</w:t>
      </w:r>
    </w:p>
    <w:p w14:paraId="3FB0461C" w14:textId="77777777" w:rsidR="00326CB3" w:rsidRPr="003E1B71" w:rsidRDefault="00326CB3" w:rsidP="00331334">
      <w:pPr>
        <w:spacing w:line="276" w:lineRule="auto"/>
      </w:pPr>
      <w:r w:rsidRPr="003E1B71">
        <w:t xml:space="preserve">Jako sociodemografické údaje respondentů bylo zjišťováno jen pohlaví a věk, který byl rozdělen do dvou základních skupin. </w:t>
      </w:r>
      <w:r w:rsidRPr="003E1B71">
        <w:rPr>
          <w:b/>
          <w:bCs/>
        </w:rPr>
        <w:t>Rozložení žen ve výzkumu je výrazně vyšší.</w:t>
      </w:r>
      <w:r w:rsidRPr="003E1B71">
        <w:t xml:space="preserve"> Ženy se v okolí zdravotnických zařízení pohybují častěji jako doprovod rodinných příslušníků, dětí, stále zastávají častěji pečovatelskou roli. Tomu odpovídá jejich vyšší zastoupení ve výzkumu veřejnosti, kdy se jedná o 61 % žen a 39 % mužů. Také se výzkumu z hlediska věkové struktury účastnilo 57 % lidí ve věku do 49 let, 43 % ve věku 50 let a více.</w:t>
      </w:r>
    </w:p>
    <w:p w14:paraId="687E8253" w14:textId="77777777" w:rsidR="00326CB3" w:rsidRPr="008A04E4" w:rsidRDefault="00326CB3" w:rsidP="00331334">
      <w:pPr>
        <w:pStyle w:val="Nadpis3"/>
        <w:spacing w:line="276" w:lineRule="auto"/>
      </w:pPr>
      <w:bookmarkStart w:id="78" w:name="_Toc122682252"/>
      <w:r w:rsidRPr="008A04E4">
        <w:t>Povědomí o dobrovolnických aktivitách</w:t>
      </w:r>
      <w:bookmarkEnd w:id="78"/>
    </w:p>
    <w:p w14:paraId="585AA868" w14:textId="300397BB" w:rsidR="00326CB3" w:rsidRDefault="00326CB3" w:rsidP="00331334">
      <w:pPr>
        <w:spacing w:line="276" w:lineRule="auto"/>
      </w:pPr>
      <w:r w:rsidRPr="00966950">
        <w:t xml:space="preserve">Obecné povědomí o existenci </w:t>
      </w:r>
      <w:r w:rsidR="00190BA5">
        <w:t>PD</w:t>
      </w:r>
      <w:r w:rsidRPr="00966950">
        <w:t xml:space="preserve"> v některých </w:t>
      </w:r>
      <w:r w:rsidR="00190BA5">
        <w:t>PZS</w:t>
      </w:r>
      <w:r w:rsidRPr="00966950">
        <w:t xml:space="preserve"> není nijak vysoké. Toto povědomí má </w:t>
      </w:r>
      <w:r w:rsidRPr="00966950">
        <w:rPr>
          <w:b/>
          <w:bCs/>
        </w:rPr>
        <w:t>pouze 58 %</w:t>
      </w:r>
      <w:r w:rsidRPr="00966950">
        <w:t xml:space="preserve"> dotázaných</w:t>
      </w:r>
      <w:r w:rsidR="00D16B15">
        <w:t>, t</w:t>
      </w:r>
      <w:r w:rsidRPr="00966950">
        <w:t xml:space="preserve">ento podíl povědomí se od </w:t>
      </w:r>
      <w:r w:rsidR="00D742B1">
        <w:t xml:space="preserve">výzkumu A </w:t>
      </w:r>
      <w:r w:rsidR="00D16B15">
        <w:t xml:space="preserve">ještě </w:t>
      </w:r>
      <w:r w:rsidRPr="00966950">
        <w:t xml:space="preserve">snížil. Výrazně lepší je situace v případě informovanosti o PD v konkrétních </w:t>
      </w:r>
      <w:r w:rsidR="00190BA5">
        <w:t>PZS</w:t>
      </w:r>
      <w:r w:rsidRPr="00966950">
        <w:t xml:space="preserve"> – téměř 80 % dotázané veřejnosti, která se vyskytuje poblíž PZS nebo tam jde do ambulance, na návštěvu nebo za jiným účelem, si je vědoma výskytu </w:t>
      </w:r>
      <w:r w:rsidR="00190BA5">
        <w:t>PD</w:t>
      </w:r>
      <w:r w:rsidRPr="00966950">
        <w:t xml:space="preserve">. </w:t>
      </w:r>
    </w:p>
    <w:p w14:paraId="28FB7A18" w14:textId="3EE5F67D" w:rsidR="00326CB3" w:rsidRPr="003E1B71" w:rsidRDefault="0084448E" w:rsidP="00331334">
      <w:pPr>
        <w:spacing w:line="276" w:lineRule="auto"/>
      </w:pPr>
      <w:r w:rsidRPr="0084448E">
        <w:rPr>
          <w:noProof/>
        </w:rPr>
        <w:drawing>
          <wp:anchor distT="0" distB="0" distL="114300" distR="114300" simplePos="0" relativeHeight="251816960" behindDoc="0" locked="0" layoutInCell="1" allowOverlap="1" wp14:anchorId="7DE4D55C" wp14:editId="7B697BE0">
            <wp:simplePos x="0" y="0"/>
            <wp:positionH relativeFrom="column">
              <wp:posOffset>3100705</wp:posOffset>
            </wp:positionH>
            <wp:positionV relativeFrom="paragraph">
              <wp:posOffset>13970</wp:posOffset>
            </wp:positionV>
            <wp:extent cx="2619375" cy="1276350"/>
            <wp:effectExtent l="0" t="0" r="9525" b="0"/>
            <wp:wrapNone/>
            <wp:docPr id="24" name="Graf 24">
              <a:extLst xmlns:a="http://schemas.openxmlformats.org/drawingml/2006/main">
                <a:ext uri="{FF2B5EF4-FFF2-40B4-BE49-F238E27FC236}">
                  <a16:creationId xmlns:a16="http://schemas.microsoft.com/office/drawing/2014/main" id="{23189AC9-025F-553B-3310-5B5CBE5A3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r w:rsidRPr="0084448E">
        <w:rPr>
          <w:noProof/>
        </w:rPr>
        <w:drawing>
          <wp:inline distT="0" distB="0" distL="0" distR="0" wp14:anchorId="6355820F" wp14:editId="00D4B67D">
            <wp:extent cx="2952750" cy="1295400"/>
            <wp:effectExtent l="0" t="0" r="0" b="0"/>
            <wp:docPr id="18" name="Graf 18">
              <a:extLst xmlns:a="http://schemas.openxmlformats.org/drawingml/2006/main">
                <a:ext uri="{FF2B5EF4-FFF2-40B4-BE49-F238E27FC236}">
                  <a16:creationId xmlns:a16="http://schemas.microsoft.com/office/drawing/2014/main" id="{AABF296E-A78B-A3CC-A250-9AC0C1548D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84448E">
        <w:t xml:space="preserve"> </w:t>
      </w:r>
    </w:p>
    <w:p w14:paraId="3C4A821B" w14:textId="3B98CCC2" w:rsidR="00326CB3" w:rsidRPr="003E1B71" w:rsidRDefault="00326CB3" w:rsidP="00331334">
      <w:pPr>
        <w:spacing w:line="276" w:lineRule="auto"/>
      </w:pPr>
      <w:r w:rsidRPr="003E1B71">
        <w:t xml:space="preserve">Oproti výzkumu </w:t>
      </w:r>
      <w:r w:rsidR="00D742B1">
        <w:t xml:space="preserve">A </w:t>
      </w:r>
      <w:r w:rsidRPr="003E1B71">
        <w:t>se stále jako aktivita vykonávaná dobrovolníky ve zdravotnických zařízeních lidem vybaví nejčastěji společnost osamělým pacientům. První pětice aktivit, které letos respondenti zmiňovali nejčastěji, se objevovaly na prvních pěti místech i v</w:t>
      </w:r>
      <w:r w:rsidR="00D742B1">
        <w:t>e</w:t>
      </w:r>
      <w:r w:rsidRPr="003E1B71">
        <w:t xml:space="preserve"> výzkumu</w:t>
      </w:r>
      <w:r w:rsidR="00D742B1">
        <w:t xml:space="preserve"> A</w:t>
      </w:r>
      <w:r w:rsidRPr="003E1B71">
        <w:t xml:space="preserve"> – změnilo se ale jejich pořadí. </w:t>
      </w:r>
    </w:p>
    <w:p w14:paraId="116E2066" w14:textId="08FC77AD" w:rsidR="00326CB3" w:rsidRPr="003E1B71" w:rsidRDefault="00326CB3" w:rsidP="00331334">
      <w:pPr>
        <w:spacing w:line="276" w:lineRule="auto"/>
      </w:pPr>
      <w:r w:rsidRPr="003E1B71">
        <w:rPr>
          <w:b/>
          <w:bCs/>
        </w:rPr>
        <w:t xml:space="preserve">Obecně se oproti </w:t>
      </w:r>
      <w:r w:rsidR="00D742B1">
        <w:rPr>
          <w:b/>
          <w:bCs/>
        </w:rPr>
        <w:t xml:space="preserve">výzkumu A </w:t>
      </w:r>
      <w:r w:rsidRPr="003E1B71">
        <w:rPr>
          <w:b/>
          <w:bCs/>
        </w:rPr>
        <w:t>ale snížila četnost u veškerých zmiňovaných aktivit, které respondenti zmiňovali – např. doprovod na procházky zmiňovalo o pětinu méně respondentů než v</w:t>
      </w:r>
      <w:r w:rsidR="00D742B1">
        <w:rPr>
          <w:b/>
          <w:bCs/>
        </w:rPr>
        <w:t>e</w:t>
      </w:r>
      <w:r w:rsidRPr="003E1B71">
        <w:rPr>
          <w:b/>
          <w:bCs/>
        </w:rPr>
        <w:t> výzkumu</w:t>
      </w:r>
      <w:r w:rsidR="00D742B1">
        <w:rPr>
          <w:b/>
          <w:bCs/>
        </w:rPr>
        <w:t xml:space="preserve"> A</w:t>
      </w:r>
      <w:r w:rsidRPr="003E1B71">
        <w:rPr>
          <w:b/>
          <w:bCs/>
        </w:rPr>
        <w:t>.</w:t>
      </w:r>
    </w:p>
    <w:p w14:paraId="48DDB3AF" w14:textId="77777777" w:rsidR="00326CB3" w:rsidRDefault="00326CB3" w:rsidP="00331334">
      <w:pPr>
        <w:spacing w:line="276" w:lineRule="auto"/>
      </w:pPr>
      <w:r w:rsidRPr="002E5BBF">
        <w:rPr>
          <w:noProof/>
        </w:rPr>
        <w:lastRenderedPageBreak/>
        <w:drawing>
          <wp:inline distT="0" distB="0" distL="0" distR="0" wp14:anchorId="1BA0028D" wp14:editId="04E0D611">
            <wp:extent cx="5724525" cy="3124200"/>
            <wp:effectExtent l="0" t="0" r="9525" b="0"/>
            <wp:docPr id="133" name="Graf 133">
              <a:extLst xmlns:a="http://schemas.openxmlformats.org/drawingml/2006/main">
                <a:ext uri="{FF2B5EF4-FFF2-40B4-BE49-F238E27FC236}">
                  <a16:creationId xmlns:a16="http://schemas.microsoft.com/office/drawing/2014/main" id="{22C7B914-17F7-9D4A-0F8C-816940B721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C43171D" w14:textId="77777777" w:rsidR="00326CB3" w:rsidRPr="008A04E4" w:rsidRDefault="00326CB3" w:rsidP="00331334">
      <w:pPr>
        <w:pStyle w:val="Nadpis3"/>
        <w:spacing w:line="276" w:lineRule="auto"/>
      </w:pPr>
      <w:bookmarkStart w:id="79" w:name="_Toc122682253"/>
      <w:r w:rsidRPr="008A04E4">
        <w:t>Vnímání dobrovolnických aktivit</w:t>
      </w:r>
      <w:bookmarkEnd w:id="79"/>
    </w:p>
    <w:p w14:paraId="34DAABDF" w14:textId="68CAD3D6" w:rsidR="00326CB3" w:rsidRPr="003E1B71" w:rsidRDefault="00326CB3" w:rsidP="00331334">
      <w:pPr>
        <w:spacing w:line="276" w:lineRule="auto"/>
      </w:pPr>
      <w:r w:rsidRPr="003E1B71">
        <w:t>Polovina respondentů vnímá dobrovolnickou činnost jako velmi užitečnou a další necel</w:t>
      </w:r>
      <w:r w:rsidR="00957EC1">
        <w:t>á</w:t>
      </w:r>
      <w:r w:rsidRPr="003E1B71">
        <w:t xml:space="preserve"> polovina jako spíše užitečnou. </w:t>
      </w:r>
      <w:r w:rsidR="00D60050">
        <w:rPr>
          <w:b/>
          <w:bCs/>
        </w:rPr>
        <w:t xml:space="preserve">Celkově tak </w:t>
      </w:r>
      <w:r w:rsidRPr="003E1B71">
        <w:rPr>
          <w:b/>
          <w:bCs/>
        </w:rPr>
        <w:t>96 % lidí vnímá tuto činnost jako užitečnou.</w:t>
      </w:r>
      <w:r w:rsidRPr="003E1B71">
        <w:t xml:space="preserve"> Častěji jako užitečnou tuto činnost hodnotí ženy. Oproti výzkumu</w:t>
      </w:r>
      <w:r w:rsidR="000F6757">
        <w:t xml:space="preserve"> A</w:t>
      </w:r>
      <w:r w:rsidRPr="003E1B71">
        <w:t xml:space="preserve"> se ale </w:t>
      </w:r>
      <w:r w:rsidR="00957EC1">
        <w:t xml:space="preserve">o čtvrtinu </w:t>
      </w:r>
      <w:r w:rsidRPr="003E1B71">
        <w:t>snížil počet lidí, kteří vnímají DČ jako velmi užitečnou.</w:t>
      </w:r>
    </w:p>
    <w:p w14:paraId="44005910" w14:textId="7E93DB29" w:rsidR="00326CB3" w:rsidRPr="003E1B71" w:rsidRDefault="00326CB3" w:rsidP="00331334">
      <w:pPr>
        <w:spacing w:line="276" w:lineRule="auto"/>
      </w:pPr>
      <w:r w:rsidRPr="003E1B71">
        <w:rPr>
          <w:b/>
          <w:bCs/>
        </w:rPr>
        <w:t>Vlastní zkušenost s dobrovolnictvím jako pacient (příjemce dobrovolníka) ve zdravotnických zařízeních v letech 2017-2022 má 11 % dotázaných a 17 % uvádí takovou zkušenost, když měli v tomto období hospitalizovaného rodinného příslušníka.</w:t>
      </w:r>
      <w:r w:rsidRPr="003E1B71">
        <w:t xml:space="preserve"> Oproti výsledkům</w:t>
      </w:r>
      <w:r w:rsidR="000F6757">
        <w:t xml:space="preserve"> ve výzkumu A</w:t>
      </w:r>
      <w:r w:rsidRPr="003E1B71">
        <w:t xml:space="preserve"> se tak míra zkušenosti veřejnosti v obou případech mírně zvýšila.</w:t>
      </w:r>
    </w:p>
    <w:p w14:paraId="5C65867D" w14:textId="2403563E" w:rsidR="00326CB3" w:rsidRPr="003E1B71" w:rsidRDefault="00326CB3" w:rsidP="00331334">
      <w:pPr>
        <w:spacing w:line="276" w:lineRule="auto"/>
      </w:pPr>
      <w:r w:rsidRPr="003E1B71">
        <w:t>Povědomí o tom, že existuje také firemní dobrovolnictví</w:t>
      </w:r>
      <w:r w:rsidR="00957EC1">
        <w:t>,</w:t>
      </w:r>
      <w:r w:rsidRPr="003E1B71">
        <w:t xml:space="preserve"> je stále výrazně nižší než obecné povědomí o dobrovolnických aktivitách. </w:t>
      </w:r>
      <w:r w:rsidRPr="003E1B71">
        <w:rPr>
          <w:b/>
          <w:bCs/>
        </w:rPr>
        <w:t>5 %</w:t>
      </w:r>
      <w:r w:rsidRPr="003E1B71">
        <w:t xml:space="preserve"> respondentů zažilo firemní dobrovolnictví, když jejich firma takovou aktivitu organizovala, oproti loňsku tak došlo</w:t>
      </w:r>
      <w:r w:rsidR="00957EC1">
        <w:t xml:space="preserve"> k</w:t>
      </w:r>
      <w:r w:rsidRPr="003E1B71">
        <w:t xml:space="preserve"> mírné</w:t>
      </w:r>
      <w:r w:rsidR="00957EC1">
        <w:t>mu</w:t>
      </w:r>
      <w:r w:rsidRPr="003E1B71">
        <w:t xml:space="preserve"> navýšení těch, kteří s CSR </w:t>
      </w:r>
      <w:r w:rsidR="008B0D0F">
        <w:t xml:space="preserve">(angl. Corporate Social Responsibility, česky společenská odpovědnost firem) </w:t>
      </w:r>
      <w:r w:rsidRPr="003E1B71">
        <w:t xml:space="preserve">mají zkušenost. Stejně jako </w:t>
      </w:r>
      <w:r w:rsidR="000F6757">
        <w:t>ve výzkumu A</w:t>
      </w:r>
      <w:r w:rsidRPr="003E1B71">
        <w:t xml:space="preserve">, také 18 % lidí o firemním dobrovolnictví jen slyšelo. </w:t>
      </w:r>
      <w:r w:rsidRPr="003E1B71">
        <w:rPr>
          <w:b/>
          <w:bCs/>
        </w:rPr>
        <w:t>Zbývající tři čtvrtiny o CSR nikdy neslyšely.</w:t>
      </w:r>
      <w:r w:rsidRPr="003E1B71">
        <w:t xml:space="preserve">  </w:t>
      </w:r>
    </w:p>
    <w:p w14:paraId="3DE554C8" w14:textId="626EFC4A" w:rsidR="00326CB3" w:rsidRDefault="00326CB3" w:rsidP="00331334">
      <w:pPr>
        <w:spacing w:line="276" w:lineRule="auto"/>
      </w:pPr>
      <w:r w:rsidRPr="003E1B71">
        <w:rPr>
          <w:b/>
          <w:bCs/>
        </w:rPr>
        <w:t>Pouze 4 %</w:t>
      </w:r>
      <w:r w:rsidRPr="003E1B71">
        <w:t xml:space="preserve"> dotázané veřejnosti se sami aktivně účastní jako dobrovolníci v pacientských aktivitách ve zdravotnických zařízeních, oproti výzkumu</w:t>
      </w:r>
      <w:r w:rsidR="000F6757">
        <w:t xml:space="preserve"> A</w:t>
      </w:r>
      <w:r w:rsidRPr="003E1B71">
        <w:t xml:space="preserve"> ale došlo k mírnému navýšení. Určitý potenciál do budoucnosti ale připouští 12 % respondentů, v tomto ohledu </w:t>
      </w:r>
      <w:r w:rsidR="00440BF5">
        <w:t>dokonce</w:t>
      </w:r>
      <w:r w:rsidR="00440BF5" w:rsidRPr="003E1B71">
        <w:t xml:space="preserve"> </w:t>
      </w:r>
      <w:r w:rsidRPr="003E1B71">
        <w:t xml:space="preserve">došlo oproti loňsku k mírnému snížení. Více respondentů (11 %) uvádí zkušenost s dobrovolnickými aktivitami mimo kontakt s pacienty – nejčastěji se jednalo o úklidové a administrativní činnosti nebo údržbu zeleně či řemeslné práce. </w:t>
      </w:r>
      <w:r w:rsidR="00440BF5">
        <w:t>V porovnání s</w:t>
      </w:r>
      <w:r w:rsidR="00440BF5" w:rsidRPr="003E1B71">
        <w:t xml:space="preserve"> </w:t>
      </w:r>
      <w:r w:rsidR="000F6757">
        <w:t>výzkum</w:t>
      </w:r>
      <w:r w:rsidR="00440BF5">
        <w:t>em</w:t>
      </w:r>
      <w:r w:rsidR="000F6757">
        <w:t xml:space="preserve"> A</w:t>
      </w:r>
      <w:r w:rsidRPr="003E1B71">
        <w:t xml:space="preserve"> </w:t>
      </w:r>
      <w:r w:rsidR="00440BF5">
        <w:t>však</w:t>
      </w:r>
      <w:r w:rsidR="00440BF5" w:rsidRPr="003E1B71">
        <w:t xml:space="preserve"> </w:t>
      </w:r>
      <w:r w:rsidRPr="003E1B71">
        <w:t>došlo k mírnému snížení lidí s touto zkušeností.</w:t>
      </w:r>
    </w:p>
    <w:p w14:paraId="21F261A9" w14:textId="06A0A980" w:rsidR="00326CB3" w:rsidRPr="00451878" w:rsidRDefault="00326CB3" w:rsidP="00331334">
      <w:pPr>
        <w:pStyle w:val="MZRzklad"/>
        <w:spacing w:line="276" w:lineRule="auto"/>
        <w:rPr>
          <w:b/>
          <w:bCs/>
        </w:rPr>
      </w:pPr>
      <w:r w:rsidRPr="00451878">
        <w:rPr>
          <w:b/>
          <w:bCs/>
          <w:sz w:val="28"/>
          <w:szCs w:val="28"/>
        </w:rPr>
        <w:t>Silné a slabé stránky dobrovolnických aktivit</w:t>
      </w:r>
      <w:r w:rsidR="00451878" w:rsidRPr="00451878">
        <w:rPr>
          <w:b/>
          <w:bCs/>
          <w:sz w:val="28"/>
          <w:szCs w:val="28"/>
        </w:rPr>
        <w:t xml:space="preserve"> z pohledu veřejnosti</w:t>
      </w:r>
    </w:p>
    <w:p w14:paraId="5C934D58" w14:textId="77777777" w:rsidR="00451878" w:rsidRDefault="00451878" w:rsidP="00331334">
      <w:pPr>
        <w:pStyle w:val="MZRzklad"/>
        <w:spacing w:line="276" w:lineRule="auto"/>
      </w:pPr>
    </w:p>
    <w:p w14:paraId="6A996489" w14:textId="77777777" w:rsidR="00326CB3" w:rsidRPr="003E1B71" w:rsidRDefault="00326CB3" w:rsidP="00331334">
      <w:pPr>
        <w:spacing w:line="276" w:lineRule="auto"/>
      </w:pPr>
      <w:r w:rsidRPr="003E1B71">
        <w:t xml:space="preserve">Vnímání dobrovolnických aktivit ve zdravotnických zařízeních z různých úhlů pohledu může implikovat, jaké má veřejnost motivace a bariéry pro dobrovolnictví. </w:t>
      </w:r>
    </w:p>
    <w:p w14:paraId="19B2DB4D" w14:textId="77777777" w:rsidR="00326CB3" w:rsidRPr="003E1B71" w:rsidRDefault="00326CB3" w:rsidP="00331334">
      <w:pPr>
        <w:spacing w:line="276" w:lineRule="auto"/>
        <w:rPr>
          <w:b/>
          <w:bCs/>
        </w:rPr>
      </w:pPr>
      <w:r w:rsidRPr="003E1B71">
        <w:rPr>
          <w:b/>
          <w:bCs/>
        </w:rPr>
        <w:lastRenderedPageBreak/>
        <w:t xml:space="preserve">Jednoznačně se dá hovořit o následujících silných stránkách dobrovolnických činností: </w:t>
      </w:r>
    </w:p>
    <w:p w14:paraId="7D93D24A" w14:textId="77777777" w:rsidR="00326CB3" w:rsidRDefault="00326CB3" w:rsidP="00331334">
      <w:pPr>
        <w:pStyle w:val="Odstavecseseznamem"/>
        <w:numPr>
          <w:ilvl w:val="0"/>
          <w:numId w:val="19"/>
        </w:numPr>
        <w:spacing w:line="276" w:lineRule="auto"/>
        <w:jc w:val="both"/>
        <w:rPr>
          <w:b/>
          <w:bCs/>
        </w:rPr>
      </w:pPr>
      <w:r w:rsidRPr="00B37A7D">
        <w:rPr>
          <w:b/>
          <w:bCs/>
        </w:rPr>
        <w:t>jsou užitečné</w:t>
      </w:r>
    </w:p>
    <w:p w14:paraId="2AF75F5D" w14:textId="77777777" w:rsidR="00326CB3" w:rsidRPr="00B37A7D" w:rsidRDefault="00326CB3" w:rsidP="00331334">
      <w:pPr>
        <w:pStyle w:val="Odstavecseseznamem"/>
        <w:numPr>
          <w:ilvl w:val="0"/>
          <w:numId w:val="19"/>
        </w:numPr>
        <w:spacing w:line="276" w:lineRule="auto"/>
        <w:jc w:val="both"/>
        <w:rPr>
          <w:b/>
          <w:bCs/>
        </w:rPr>
      </w:pPr>
      <w:r w:rsidRPr="00B37A7D">
        <w:rPr>
          <w:b/>
          <w:bCs/>
        </w:rPr>
        <w:t>poskytují zkušenosti</w:t>
      </w:r>
    </w:p>
    <w:p w14:paraId="6F123DA3" w14:textId="31E8F7B5" w:rsidR="00326CB3" w:rsidRPr="003E1B71" w:rsidRDefault="00326CB3" w:rsidP="00331334">
      <w:pPr>
        <w:spacing w:line="276" w:lineRule="auto"/>
        <w:rPr>
          <w:b/>
          <w:bCs/>
        </w:rPr>
      </w:pPr>
      <w:r w:rsidRPr="003E1B71">
        <w:rPr>
          <w:b/>
          <w:bCs/>
        </w:rPr>
        <w:t xml:space="preserve">Oproti výzkumu </w:t>
      </w:r>
      <w:r w:rsidR="000F6757">
        <w:rPr>
          <w:b/>
          <w:bCs/>
        </w:rPr>
        <w:t xml:space="preserve">A </w:t>
      </w:r>
      <w:r w:rsidRPr="003E1B71">
        <w:rPr>
          <w:b/>
          <w:bCs/>
        </w:rPr>
        <w:t>se snížil počet lidí, kteří by se přikláněli k jednoznačné variantě přínosu uvedených aspektů.</w:t>
      </w:r>
      <w:r w:rsidRPr="003E1B71">
        <w:t xml:space="preserve"> Častěji v odpovědích volili střední cestu, kdy na uvedené aspekty dobrovolnické činnosti odpovídali, že</w:t>
      </w:r>
      <w:r w:rsidR="008B0D0F">
        <w:t xml:space="preserve"> dobrovolnickou činnost</w:t>
      </w:r>
      <w:r w:rsidRPr="003E1B71">
        <w:t xml:space="preserve"> </w:t>
      </w:r>
      <w:r w:rsidR="008B0D0F">
        <w:t>(</w:t>
      </w:r>
      <w:r w:rsidRPr="003E1B71">
        <w:t>DČ</w:t>
      </w:r>
      <w:r w:rsidR="008B0D0F">
        <w:t>)</w:t>
      </w:r>
      <w:r w:rsidRPr="003E1B71">
        <w:t xml:space="preserve"> vystihují pouze částečně. Ačkoliv lidé oproti </w:t>
      </w:r>
      <w:r w:rsidR="000F6757">
        <w:t>výzkumu A</w:t>
      </w:r>
      <w:r w:rsidRPr="003E1B71">
        <w:t xml:space="preserve"> stále ve většině případů vnímají DČ jako jednoznačně užitečnou nebo přinášející zkušenosti, jejich počet se snížil. </w:t>
      </w:r>
      <w:r w:rsidRPr="003E1B71">
        <w:rPr>
          <w:b/>
          <w:bCs/>
        </w:rPr>
        <w:t xml:space="preserve">Výrazně se snížilo vnímaní DČ jako jednoznačně naplňující, které je </w:t>
      </w:r>
      <w:r w:rsidR="000F6757">
        <w:rPr>
          <w:b/>
          <w:bCs/>
        </w:rPr>
        <w:t>ve výzkumu D</w:t>
      </w:r>
      <w:r w:rsidRPr="003E1B71">
        <w:rPr>
          <w:b/>
          <w:bCs/>
        </w:rPr>
        <w:t xml:space="preserve"> vnímáno spíše pouze jako částečně naplňující.  </w:t>
      </w:r>
    </w:p>
    <w:p w14:paraId="29D381AA" w14:textId="778A63D5" w:rsidR="00326CB3" w:rsidRPr="003E1B71" w:rsidRDefault="00326CB3" w:rsidP="00331334">
      <w:pPr>
        <w:spacing w:line="276" w:lineRule="auto"/>
        <w:rPr>
          <w:b/>
          <w:bCs/>
        </w:rPr>
      </w:pPr>
      <w:r w:rsidRPr="003E1B71">
        <w:t xml:space="preserve">Ačkoliv může být stále potenciálně vhodnou motivací, že </w:t>
      </w:r>
      <w:r w:rsidRPr="003E1B71">
        <w:rPr>
          <w:b/>
          <w:bCs/>
        </w:rPr>
        <w:t>to bude činnost obecně oceňovaná a vážená</w:t>
      </w:r>
      <w:r w:rsidRPr="003E1B71">
        <w:t xml:space="preserve">, od </w:t>
      </w:r>
      <w:r w:rsidR="000F6757">
        <w:t>výzkumu A</w:t>
      </w:r>
      <w:r w:rsidR="00957EC1">
        <w:t xml:space="preserve"> v roce 2021</w:t>
      </w:r>
      <w:r w:rsidRPr="003E1B71">
        <w:t xml:space="preserve"> se vnímání veřejnosti tohoto aspektu nijak neposunulo. Proto by bylo stále vhodné na tom zapracovat obecně větší veřejnou a mediální podporou a také větší propagací dobrovolnictví v zařízeních, která ho provozují.</w:t>
      </w:r>
    </w:p>
    <w:p w14:paraId="32221C84" w14:textId="77777777" w:rsidR="00326CB3" w:rsidRPr="003E1B71" w:rsidRDefault="00326CB3" w:rsidP="00331334">
      <w:pPr>
        <w:spacing w:line="276" w:lineRule="auto"/>
        <w:rPr>
          <w:b/>
          <w:bCs/>
        </w:rPr>
      </w:pPr>
      <w:r w:rsidRPr="003E1B71">
        <w:rPr>
          <w:b/>
          <w:bCs/>
        </w:rPr>
        <w:t xml:space="preserve">Zaznamenán byl také 5% nárůst u lidí, kteří DČ vnímají jako bezpečnou, dobře připravenou nebo zábavnou. </w:t>
      </w:r>
      <w:r w:rsidRPr="003E1B71">
        <w:t>Veškeré tyto aspekty souvisí s osvětou a povědomím o fungujících pravidlech v DČ, které této bezplatné aktivitě dodávají systém a řád.</w:t>
      </w:r>
      <w:r w:rsidRPr="003E1B71">
        <w:rPr>
          <w:b/>
          <w:bCs/>
        </w:rPr>
        <w:t xml:space="preserve"> </w:t>
      </w:r>
      <w:r w:rsidRPr="003E1B71">
        <w:t>I přes zlepšení vnímání těchto aspektů je na tom klíčové to, že jsou o DČ dostatečné informace.</w:t>
      </w:r>
      <w:r w:rsidRPr="003E1B71">
        <w:rPr>
          <w:b/>
          <w:bCs/>
        </w:rPr>
        <w:t xml:space="preserve"> Ale právě informovanost o dobrovolnictví je stále velmi nízká, veřejnosti o něm chybí více informací.</w:t>
      </w:r>
    </w:p>
    <w:p w14:paraId="61ACD1E9" w14:textId="77777777" w:rsidR="00326CB3" w:rsidRDefault="00326CB3" w:rsidP="00331334">
      <w:pPr>
        <w:spacing w:line="276" w:lineRule="auto"/>
      </w:pPr>
      <w:r w:rsidRPr="008058AB">
        <w:rPr>
          <w:noProof/>
        </w:rPr>
        <w:drawing>
          <wp:inline distT="0" distB="0" distL="0" distR="0" wp14:anchorId="4E4700B4" wp14:editId="04947113">
            <wp:extent cx="5781675" cy="2324100"/>
            <wp:effectExtent l="0" t="0" r="9525" b="0"/>
            <wp:docPr id="116" name="Graf 116">
              <a:extLst xmlns:a="http://schemas.openxmlformats.org/drawingml/2006/main">
                <a:ext uri="{FF2B5EF4-FFF2-40B4-BE49-F238E27FC236}">
                  <a16:creationId xmlns:a16="http://schemas.microsoft.com/office/drawing/2014/main" id="{FD00C496-323E-7F1F-E1EE-F7CDD576E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DFDCF4E" w14:textId="34C3DDD7" w:rsidR="00326CB3" w:rsidRPr="003E1B71" w:rsidRDefault="00326CB3" w:rsidP="00331334">
      <w:pPr>
        <w:spacing w:line="276" w:lineRule="auto"/>
        <w:rPr>
          <w:b/>
          <w:bCs/>
        </w:rPr>
      </w:pPr>
      <w:r w:rsidRPr="003E1B71">
        <w:rPr>
          <w:b/>
          <w:bCs/>
        </w:rPr>
        <w:t xml:space="preserve">Mezi vnímané bariéry můžeme zařadit: </w:t>
      </w:r>
    </w:p>
    <w:p w14:paraId="4D06C03F" w14:textId="77777777" w:rsidR="00326CB3" w:rsidRDefault="00326CB3" w:rsidP="00331334">
      <w:pPr>
        <w:pStyle w:val="Odstavecseseznamem"/>
        <w:numPr>
          <w:ilvl w:val="0"/>
          <w:numId w:val="18"/>
        </w:numPr>
        <w:spacing w:line="276" w:lineRule="auto"/>
        <w:jc w:val="both"/>
      </w:pPr>
      <w:r w:rsidRPr="003E1B71">
        <w:t xml:space="preserve">psychickou náročnost </w:t>
      </w:r>
    </w:p>
    <w:p w14:paraId="170A13B8" w14:textId="77777777" w:rsidR="00326CB3" w:rsidRDefault="00326CB3" w:rsidP="00331334">
      <w:pPr>
        <w:pStyle w:val="Odstavecseseznamem"/>
        <w:numPr>
          <w:ilvl w:val="0"/>
          <w:numId w:val="18"/>
        </w:numPr>
        <w:spacing w:line="276" w:lineRule="auto"/>
        <w:jc w:val="both"/>
      </w:pPr>
      <w:r w:rsidRPr="003E1B71">
        <w:t xml:space="preserve">časovou náročnost </w:t>
      </w:r>
    </w:p>
    <w:p w14:paraId="78A343B8" w14:textId="77777777" w:rsidR="00326CB3" w:rsidRDefault="00326CB3" w:rsidP="00331334">
      <w:pPr>
        <w:pStyle w:val="Odstavecseseznamem"/>
        <w:numPr>
          <w:ilvl w:val="0"/>
          <w:numId w:val="18"/>
        </w:numPr>
        <w:spacing w:line="276" w:lineRule="auto"/>
        <w:jc w:val="both"/>
      </w:pPr>
      <w:r w:rsidRPr="003E1B71">
        <w:t xml:space="preserve">možnost náročné komunikace s pacientem nebo personálem </w:t>
      </w:r>
    </w:p>
    <w:p w14:paraId="2A69EDCB" w14:textId="77777777" w:rsidR="00326CB3" w:rsidRPr="003E1B71" w:rsidRDefault="00326CB3" w:rsidP="00331334">
      <w:pPr>
        <w:pStyle w:val="Odstavecseseznamem"/>
        <w:numPr>
          <w:ilvl w:val="0"/>
          <w:numId w:val="18"/>
        </w:numPr>
        <w:spacing w:line="276" w:lineRule="auto"/>
        <w:jc w:val="both"/>
      </w:pPr>
      <w:r w:rsidRPr="003E1B71">
        <w:t>možnost administrativní zátěže</w:t>
      </w:r>
    </w:p>
    <w:p w14:paraId="3CD459A4" w14:textId="0DD21919" w:rsidR="00326CB3" w:rsidRPr="003E1B71" w:rsidRDefault="00326CB3" w:rsidP="00331334">
      <w:pPr>
        <w:spacing w:line="276" w:lineRule="auto"/>
        <w:rPr>
          <w:b/>
          <w:bCs/>
        </w:rPr>
      </w:pPr>
      <w:r w:rsidRPr="003E1B71">
        <w:t>Oproti výzkumu</w:t>
      </w:r>
      <w:r w:rsidR="00957EC1">
        <w:t xml:space="preserve"> </w:t>
      </w:r>
      <w:r w:rsidR="000F6757">
        <w:t xml:space="preserve">A </w:t>
      </w:r>
      <w:r w:rsidR="00957EC1">
        <w:t>v roce 2021</w:t>
      </w:r>
      <w:r w:rsidRPr="003E1B71">
        <w:t xml:space="preserve"> se výrazněji snížil</w:t>
      </w:r>
      <w:r w:rsidR="00957EC1">
        <w:t>o</w:t>
      </w:r>
      <w:r w:rsidRPr="003E1B71">
        <w:t xml:space="preserve"> vnímání aspektu psychické náročnosti jako jednoznačné v rámci dobrovolnické činnosti. </w:t>
      </w:r>
      <w:r w:rsidRPr="003E1B71">
        <w:rPr>
          <w:b/>
          <w:bCs/>
        </w:rPr>
        <w:t xml:space="preserve">Nicméně spolu s časovou náročností jsou stále tyto dva aspekty vnímány jako nejvýraznější bariéry. </w:t>
      </w:r>
      <w:r w:rsidRPr="003E1B71">
        <w:t>Náročnost DČ na komunikac</w:t>
      </w:r>
      <w:r w:rsidR="00957EC1">
        <w:t>i</w:t>
      </w:r>
      <w:r w:rsidRPr="003E1B71">
        <w:t xml:space="preserve"> s pacienty/klienty je u veřejnosti vnímána jako větší překážka než náročnost komunikace s personálem. Oproti </w:t>
      </w:r>
      <w:r w:rsidR="000F6757">
        <w:t>výzkumu A</w:t>
      </w:r>
      <w:r w:rsidRPr="003E1B71">
        <w:t xml:space="preserve"> však lidé</w:t>
      </w:r>
      <w:r w:rsidRPr="003E1B71">
        <w:rPr>
          <w:b/>
          <w:bCs/>
        </w:rPr>
        <w:t xml:space="preserve"> častěji administrativní náročnost jako jednoznačnou bariéru.</w:t>
      </w:r>
    </w:p>
    <w:p w14:paraId="397FBAB3" w14:textId="77777777" w:rsidR="00326CB3" w:rsidRPr="003E1B71" w:rsidRDefault="00326CB3" w:rsidP="00331334">
      <w:pPr>
        <w:spacing w:line="276" w:lineRule="auto"/>
      </w:pPr>
      <w:r w:rsidRPr="003E1B71">
        <w:lastRenderedPageBreak/>
        <w:t>Veškeré zmiňované bariéry stále souvisí s nedostatkem informací, jelikož informovanost veřejnosti o DČ je velmi nízká, jak již bylo zmíněno. Stále platí, že veřejnost si může pod dobrovolnickými aktivitami představit činnost, která jim zabere všechen volný čas a ne např. jen pár hodin v týdnu. S velkou pravděpodobností také nevědí, že dobrovolník je pro svou činnost vyškolen a že má podporu ve specializovaných pracovnících.</w:t>
      </w:r>
    </w:p>
    <w:p w14:paraId="742A41DC" w14:textId="77777777" w:rsidR="00326CB3" w:rsidRDefault="00326CB3" w:rsidP="00331334">
      <w:pPr>
        <w:spacing w:line="276" w:lineRule="auto"/>
      </w:pPr>
      <w:r w:rsidRPr="00992793">
        <w:rPr>
          <w:noProof/>
        </w:rPr>
        <w:drawing>
          <wp:inline distT="0" distB="0" distL="0" distR="0" wp14:anchorId="44E5D5DA" wp14:editId="23DD86EA">
            <wp:extent cx="5724525" cy="1876425"/>
            <wp:effectExtent l="0" t="0" r="9525" b="9525"/>
            <wp:docPr id="276" name="Graf 276">
              <a:extLst xmlns:a="http://schemas.openxmlformats.org/drawingml/2006/main">
                <a:ext uri="{FF2B5EF4-FFF2-40B4-BE49-F238E27FC236}">
                  <a16:creationId xmlns:a16="http://schemas.microsoft.com/office/drawing/2014/main" id="{FD00C496-323E-7F1F-E1EE-F7CDD576E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42D9726" w14:textId="0658E56E" w:rsidR="00326CB3" w:rsidRPr="003E1B71" w:rsidRDefault="00326CB3" w:rsidP="00331334">
      <w:pPr>
        <w:spacing w:line="276" w:lineRule="auto"/>
        <w:rPr>
          <w:b/>
          <w:bCs/>
        </w:rPr>
      </w:pPr>
      <w:r w:rsidRPr="003E1B71">
        <w:rPr>
          <w:b/>
          <w:bCs/>
        </w:rPr>
        <w:t>Veřejnost vnímá v rámci dobrovolnictví ve zdravotnictví jako důležité většinu nabízených položek – dostatečné školení, informovanost na všech úrovních, ocenění dobrovolnické činnosti. Oproti</w:t>
      </w:r>
      <w:r w:rsidRPr="003E1B71">
        <w:t xml:space="preserve"> výzkumu</w:t>
      </w:r>
      <w:r w:rsidR="00957EC1">
        <w:t xml:space="preserve"> </w:t>
      </w:r>
      <w:r w:rsidR="000F6757">
        <w:t xml:space="preserve">A </w:t>
      </w:r>
      <w:r w:rsidR="00957EC1">
        <w:t>v roce 2021</w:t>
      </w:r>
      <w:r w:rsidRPr="003E1B71">
        <w:t xml:space="preserve"> zůstalo stejné pořadí jednotlivých aspektů na základě jednoznačné důležitosti, kterou respondenti hodnotili. </w:t>
      </w:r>
      <w:r w:rsidRPr="003E1B71">
        <w:rPr>
          <w:b/>
          <w:bCs/>
        </w:rPr>
        <w:t>Nicméně i přes to, že pořadí zůstalo stejné, se část představ respondentů o důležitosti jednotlivých aspektů přesunula z jednoznačné důležitosti do důležitosti částečné.</w:t>
      </w:r>
    </w:p>
    <w:p w14:paraId="340C5AF5" w14:textId="4515B6E0" w:rsidR="00326CB3" w:rsidRPr="003E1B71" w:rsidRDefault="00326CB3" w:rsidP="00331334">
      <w:pPr>
        <w:spacing w:line="276" w:lineRule="auto"/>
      </w:pPr>
      <w:r w:rsidRPr="003E1B71">
        <w:rPr>
          <w:b/>
          <w:bCs/>
        </w:rPr>
        <w:t xml:space="preserve">Výrazněji se snížily představy o jednoznačné důležitosti dostatečné informovanosti o práci dobrovolníků mezi pacienty spolu s informovaností veřejnosti o práci dobrovolníků v PZS. Vnímání jednoznačné důležitosti ocenění dobrovolníků, ať už ze strany vedení nebo personálu PZS, klesla v obou případech pod 50 %. </w:t>
      </w:r>
      <w:r w:rsidR="008B0D0F" w:rsidRPr="008B0D0F">
        <w:t>I přes to se</w:t>
      </w:r>
      <w:r w:rsidR="008B0D0F">
        <w:rPr>
          <w:b/>
          <w:bCs/>
        </w:rPr>
        <w:t xml:space="preserve"> </w:t>
      </w:r>
      <w:r w:rsidR="008B0D0F">
        <w:t>při sečtení označení jednoznačného a částečného vnímání důležitosti p</w:t>
      </w:r>
      <w:r w:rsidRPr="003E1B71">
        <w:t xml:space="preserve">ředstavy veřejnosti </w:t>
      </w:r>
      <w:r w:rsidR="008B0D0F">
        <w:t>oproti výzkumu A</w:t>
      </w:r>
      <w:r w:rsidRPr="003E1B71">
        <w:t xml:space="preserve"> více formovaly do vnímání ocenění dobrovolníků jako důležitého aspektu práce dobrovolníků v PZS.</w:t>
      </w:r>
    </w:p>
    <w:p w14:paraId="590A2DC9" w14:textId="77777777" w:rsidR="00326CB3" w:rsidRDefault="00326CB3" w:rsidP="00331334">
      <w:pPr>
        <w:spacing w:line="276" w:lineRule="auto"/>
        <w:rPr>
          <w:b/>
          <w:bCs/>
          <w:sz w:val="26"/>
          <w:szCs w:val="26"/>
        </w:rPr>
      </w:pPr>
      <w:r w:rsidRPr="00992793">
        <w:rPr>
          <w:b/>
          <w:bCs/>
          <w:noProof/>
          <w:sz w:val="26"/>
          <w:szCs w:val="26"/>
        </w:rPr>
        <w:drawing>
          <wp:inline distT="0" distB="0" distL="0" distR="0" wp14:anchorId="6F160CE9" wp14:editId="4E035C81">
            <wp:extent cx="5802630" cy="2324100"/>
            <wp:effectExtent l="0" t="0" r="7620" b="0"/>
            <wp:docPr id="277" name="Graf 277">
              <a:extLst xmlns:a="http://schemas.openxmlformats.org/drawingml/2006/main">
                <a:ext uri="{FF2B5EF4-FFF2-40B4-BE49-F238E27FC236}">
                  <a16:creationId xmlns:a16="http://schemas.microsoft.com/office/drawing/2014/main" id="{1B39FCE3-885D-6AF8-62F6-63674D1E8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68B6E7A" w14:textId="77777777" w:rsidR="00326CB3" w:rsidRPr="00852DF1" w:rsidRDefault="00326CB3" w:rsidP="00331334">
      <w:pPr>
        <w:spacing w:line="276" w:lineRule="auto"/>
      </w:pPr>
      <w:r w:rsidRPr="00852DF1">
        <w:t xml:space="preserve">Nově byla u veřejnosti zkoumána důležitost specifických aspektů pro pacienta vážících se k dobrovolnické činnosti. Jako nejdůležitější je na základě průměrného hodnocení respondentů respekt, ohled a úcta ze strany dobrovolníků, mezi první tři nejdůležitější se řadí ještě zmírnění strachu </w:t>
      </w:r>
      <w:r w:rsidRPr="00852DF1">
        <w:lastRenderedPageBreak/>
        <w:t>a úzkosti z nemoci a hospitalizace spolu se zmírněním pocitu osamělosti. Jako nejméně důležitá se lidem jeví informovanost rodiny o dobrovolnictví a realizovaných aktivitách.</w:t>
      </w:r>
    </w:p>
    <w:p w14:paraId="5E1A4531" w14:textId="77777777" w:rsidR="00326CB3" w:rsidRDefault="00326CB3" w:rsidP="00331334">
      <w:pPr>
        <w:spacing w:line="276" w:lineRule="auto"/>
      </w:pPr>
      <w:r w:rsidRPr="00992793">
        <w:rPr>
          <w:noProof/>
        </w:rPr>
        <w:drawing>
          <wp:inline distT="0" distB="0" distL="0" distR="0" wp14:anchorId="0B79E4C9" wp14:editId="0B225B26">
            <wp:extent cx="5791200" cy="2514600"/>
            <wp:effectExtent l="0" t="0" r="0" b="0"/>
            <wp:docPr id="140" name="Graf 140">
              <a:extLst xmlns:a="http://schemas.openxmlformats.org/drawingml/2006/main">
                <a:ext uri="{FF2B5EF4-FFF2-40B4-BE49-F238E27FC236}">
                  <a16:creationId xmlns:a16="http://schemas.microsoft.com/office/drawing/2014/main" id="{CA190D6D-B785-09E6-18ED-F2793EB60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0DD40D8" w14:textId="3A4DC92D" w:rsidR="00326CB3" w:rsidRDefault="00326CB3" w:rsidP="00331334">
      <w:pPr>
        <w:pStyle w:val="Nadpis2"/>
        <w:spacing w:line="276" w:lineRule="auto"/>
      </w:pPr>
      <w:r>
        <w:br w:type="column"/>
      </w:r>
      <w:bookmarkStart w:id="80" w:name="_Toc122682254"/>
      <w:r w:rsidRPr="001E15DC">
        <w:lastRenderedPageBreak/>
        <w:t>Sledovaná témata podle cílových skupin</w:t>
      </w:r>
      <w:bookmarkEnd w:id="80"/>
    </w:p>
    <w:p w14:paraId="552B9CE3" w14:textId="6A878DCF" w:rsidR="000B7D61" w:rsidRPr="000B7D61" w:rsidRDefault="000B7D61" w:rsidP="00331334">
      <w:pPr>
        <w:spacing w:line="276" w:lineRule="auto"/>
      </w:pPr>
      <w:r>
        <w:t>Veškerých 16 sledovaných témat je v následující kapitole rozepsáno na základě odpovědí podle jednotlivých cílových skupin ve výzkumu D. K 16 stanoveným tématům je přidáno ještě jedno téma navíc, které se zaměřuje na vliv pandemie covid-19 jako mimořádné situace na program dobrovolnictví v PZS.</w:t>
      </w:r>
    </w:p>
    <w:p w14:paraId="330D625B" w14:textId="77777777" w:rsidR="00326CB3" w:rsidRPr="001E15DC" w:rsidRDefault="00326CB3" w:rsidP="00331334">
      <w:pPr>
        <w:pStyle w:val="Nadpis3"/>
        <w:spacing w:line="276" w:lineRule="auto"/>
      </w:pPr>
      <w:bookmarkStart w:id="81" w:name="_Toc122682255"/>
      <w:r w:rsidRPr="001E15DC">
        <w:t>16 PZS s dlouhodobým PD</w:t>
      </w:r>
      <w:bookmarkEnd w:id="81"/>
    </w:p>
    <w:tbl>
      <w:tblPr>
        <w:tblStyle w:val="Mkatabulky"/>
        <w:tblW w:w="5318" w:type="pct"/>
        <w:tblInd w:w="-5" w:type="dxa"/>
        <w:tblLook w:val="04A0" w:firstRow="1" w:lastRow="0" w:firstColumn="1" w:lastColumn="0" w:noHBand="0" w:noVBand="1"/>
      </w:tblPr>
      <w:tblGrid>
        <w:gridCol w:w="678"/>
        <w:gridCol w:w="8960"/>
      </w:tblGrid>
      <w:tr w:rsidR="00326CB3" w:rsidRPr="00853035" w14:paraId="723381BB" w14:textId="77777777" w:rsidTr="008A04E4">
        <w:tc>
          <w:tcPr>
            <w:tcW w:w="218" w:type="pct"/>
          </w:tcPr>
          <w:p w14:paraId="23830644" w14:textId="77777777" w:rsidR="00326CB3" w:rsidRPr="00853035" w:rsidRDefault="00326CB3" w:rsidP="00331334">
            <w:pPr>
              <w:spacing w:line="276" w:lineRule="auto"/>
              <w:rPr>
                <w:rFonts w:eastAsia="Times New Roman" w:cstheme="minorHAnsi"/>
                <w:b/>
                <w:bCs/>
              </w:rPr>
            </w:pPr>
            <w:r>
              <w:rPr>
                <w:rFonts w:eastAsia="Times New Roman" w:cstheme="minorHAnsi"/>
                <w:b/>
                <w:bCs/>
              </w:rPr>
              <w:t>T</w:t>
            </w:r>
            <w:r w:rsidRPr="00853035">
              <w:rPr>
                <w:rFonts w:eastAsia="Times New Roman" w:cstheme="minorHAnsi"/>
                <w:b/>
                <w:bCs/>
              </w:rPr>
              <w:t>éma</w:t>
            </w:r>
          </w:p>
        </w:tc>
        <w:tc>
          <w:tcPr>
            <w:tcW w:w="4782" w:type="pct"/>
          </w:tcPr>
          <w:p w14:paraId="749423EF" w14:textId="77777777" w:rsidR="00326CB3" w:rsidRPr="00853035" w:rsidRDefault="00326CB3" w:rsidP="00331334">
            <w:pPr>
              <w:spacing w:afterLines="60" w:after="144" w:line="276" w:lineRule="auto"/>
              <w:contextualSpacing/>
              <w:rPr>
                <w:rFonts w:eastAsia="Times New Roman" w:cstheme="minorHAnsi"/>
                <w:b/>
                <w:bCs/>
              </w:rPr>
            </w:pPr>
            <w:r w:rsidRPr="00853035">
              <w:rPr>
                <w:rFonts w:eastAsia="Times New Roman" w:cstheme="minorHAnsi"/>
                <w:b/>
                <w:bCs/>
              </w:rPr>
              <w:t>P</w:t>
            </w:r>
            <w:r>
              <w:rPr>
                <w:rFonts w:eastAsia="Times New Roman" w:cstheme="minorHAnsi"/>
                <w:b/>
                <w:bCs/>
              </w:rPr>
              <w:t>ZS</w:t>
            </w:r>
            <w:r w:rsidRPr="00853035">
              <w:rPr>
                <w:rFonts w:eastAsia="Times New Roman" w:cstheme="minorHAnsi"/>
                <w:b/>
                <w:bCs/>
              </w:rPr>
              <w:t xml:space="preserve"> s dlouhodobým PD</w:t>
            </w:r>
          </w:p>
        </w:tc>
      </w:tr>
      <w:tr w:rsidR="00326CB3" w:rsidRPr="00853035" w14:paraId="1E72363A" w14:textId="77777777" w:rsidTr="008A04E4">
        <w:tc>
          <w:tcPr>
            <w:tcW w:w="218" w:type="pct"/>
          </w:tcPr>
          <w:p w14:paraId="3D04D127" w14:textId="77777777" w:rsidR="00326CB3" w:rsidRPr="009759B3" w:rsidRDefault="00326CB3" w:rsidP="00331334">
            <w:pPr>
              <w:spacing w:line="276" w:lineRule="auto"/>
              <w:rPr>
                <w:rFonts w:eastAsia="Times New Roman" w:cstheme="minorHAnsi"/>
              </w:rPr>
            </w:pPr>
            <w:r w:rsidRPr="009759B3">
              <w:rPr>
                <w:rFonts w:eastAsia="Times New Roman" w:cstheme="minorHAnsi"/>
              </w:rPr>
              <w:t>1</w:t>
            </w:r>
          </w:p>
        </w:tc>
        <w:tc>
          <w:tcPr>
            <w:tcW w:w="4782" w:type="pct"/>
          </w:tcPr>
          <w:p w14:paraId="7CD8A67F"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Aktuální stav informovanosti, smysl, účel a přínos PD z pohledu všech cílových skupin, pohled cílových skupin na možnosti a podmínky jejího zlepšení</w:t>
            </w:r>
          </w:p>
          <w:p w14:paraId="1E785478"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Management</w:t>
            </w:r>
          </w:p>
          <w:p w14:paraId="094D3CAA" w14:textId="34933F05"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 xml:space="preserve">Informovanost o programu dobrovolnictví směrem k pacientům, rodinným příslušníkům a veřejnosti </w:t>
            </w:r>
            <w:r w:rsidRPr="009759B3">
              <w:rPr>
                <w:rFonts w:eastAsia="Times New Roman" w:cstheme="minorHAnsi"/>
                <w:i/>
                <w:iCs/>
              </w:rPr>
              <w:t>(hotovo)</w:t>
            </w:r>
            <w:r w:rsidRPr="009759B3">
              <w:rPr>
                <w:rFonts w:eastAsia="Times New Roman" w:cstheme="minorHAnsi"/>
              </w:rPr>
              <w:t xml:space="preserve"> – 94 %, seznámení s problematikou PD </w:t>
            </w:r>
            <w:r w:rsidRPr="009759B3">
              <w:rPr>
                <w:rFonts w:eastAsia="Times New Roman" w:cstheme="minorHAnsi"/>
                <w:i/>
                <w:iCs/>
              </w:rPr>
              <w:t>(hotovo)</w:t>
            </w:r>
            <w:r w:rsidRPr="009759B3">
              <w:rPr>
                <w:rFonts w:eastAsia="Times New Roman" w:cstheme="minorHAnsi"/>
              </w:rPr>
              <w:t xml:space="preserve"> – zdravotní personál (98 %), administrativně-obslužn</w:t>
            </w:r>
            <w:r w:rsidR="002C5C5D">
              <w:rPr>
                <w:rFonts w:eastAsia="Times New Roman" w:cstheme="minorHAnsi"/>
              </w:rPr>
              <w:t>ý</w:t>
            </w:r>
            <w:r w:rsidRPr="009759B3">
              <w:rPr>
                <w:rFonts w:eastAsia="Times New Roman" w:cstheme="minorHAnsi"/>
              </w:rPr>
              <w:t xml:space="preserve"> personál (59 %).</w:t>
            </w:r>
          </w:p>
          <w:p w14:paraId="731CFAA8"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Zdravotní personál</w:t>
            </w:r>
          </w:p>
          <w:p w14:paraId="39C8E203" w14:textId="54F1C6E6"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Dostatek informací o PD v PZ</w:t>
            </w:r>
            <w:r w:rsidR="005508E7">
              <w:rPr>
                <w:rFonts w:eastAsia="Times New Roman" w:cstheme="minorHAnsi"/>
              </w:rPr>
              <w:t>S</w:t>
            </w:r>
            <w:r w:rsidRPr="009759B3">
              <w:rPr>
                <w:rFonts w:eastAsia="Times New Roman" w:cstheme="minorHAnsi"/>
              </w:rPr>
              <w:t xml:space="preserve">: </w:t>
            </w:r>
            <w:r w:rsidRPr="008B0D0F">
              <w:rPr>
                <w:rFonts w:eastAsia="Times New Roman" w:cstheme="minorHAnsi"/>
              </w:rPr>
              <w:t xml:space="preserve">personál z oddělení s PD – 95 %, personál z oddělení </w:t>
            </w:r>
            <w:r w:rsidR="008B0D0F" w:rsidRPr="008B0D0F">
              <w:rPr>
                <w:rFonts w:eastAsia="Times New Roman" w:cstheme="minorHAnsi"/>
              </w:rPr>
              <w:t>bez</w:t>
            </w:r>
            <w:r w:rsidRPr="008B0D0F">
              <w:rPr>
                <w:rFonts w:eastAsia="Times New Roman" w:cstheme="minorHAnsi"/>
              </w:rPr>
              <w:t> PD – 63 %.</w:t>
            </w:r>
            <w:r w:rsidRPr="009759B3">
              <w:rPr>
                <w:rFonts w:eastAsia="Times New Roman" w:cstheme="minorHAnsi"/>
              </w:rPr>
              <w:t xml:space="preserve"> </w:t>
            </w:r>
          </w:p>
          <w:p w14:paraId="6A9364FA" w14:textId="6EF893DD"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Stávající dobrovolní</w:t>
            </w:r>
            <w:r w:rsidR="008A04E4">
              <w:rPr>
                <w:rFonts w:eastAsia="Times New Roman" w:cstheme="minorHAnsi"/>
                <w:b/>
                <w:bCs/>
              </w:rPr>
              <w:t>ci</w:t>
            </w:r>
          </w:p>
          <w:p w14:paraId="3395CD7F" w14:textId="706D0A23"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Větší informovanost o PD v PZ</w:t>
            </w:r>
            <w:r w:rsidR="005508E7">
              <w:rPr>
                <w:rFonts w:eastAsia="Times New Roman" w:cstheme="minorHAnsi"/>
              </w:rPr>
              <w:t>S</w:t>
            </w:r>
            <w:r w:rsidRPr="009759B3">
              <w:rPr>
                <w:rFonts w:eastAsia="Times New Roman" w:cstheme="minorHAnsi"/>
              </w:rPr>
              <w:t xml:space="preserve"> jednoznačně potřeba ve veřejnosti (39 %), mezi pacienty (33 %), mezi rodinný</w:t>
            </w:r>
            <w:r w:rsidR="002C5C5D">
              <w:rPr>
                <w:rFonts w:eastAsia="Times New Roman" w:cstheme="minorHAnsi"/>
              </w:rPr>
              <w:t>mi</w:t>
            </w:r>
            <w:r w:rsidRPr="009759B3">
              <w:rPr>
                <w:rFonts w:eastAsia="Times New Roman" w:cstheme="minorHAnsi"/>
              </w:rPr>
              <w:t xml:space="preserve"> příslušníků pacientů (32 %). </w:t>
            </w:r>
          </w:p>
          <w:p w14:paraId="14F95296"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Zájemce o dobrovolnictví</w:t>
            </w:r>
          </w:p>
          <w:p w14:paraId="3BE208FA"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Získaná informace o možnosti pracovat jako dobrovolník je dostatečná pro základní orientaci – 65 %.</w:t>
            </w:r>
          </w:p>
          <w:p w14:paraId="697F3968"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 xml:space="preserve">Pacient </w:t>
            </w:r>
          </w:p>
          <w:p w14:paraId="50CA3BC6" w14:textId="1F214D01"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Informován o existenci PD v PZ</w:t>
            </w:r>
            <w:r w:rsidR="005508E7">
              <w:rPr>
                <w:rFonts w:eastAsia="Times New Roman" w:cstheme="minorHAnsi"/>
              </w:rPr>
              <w:t>S</w:t>
            </w:r>
            <w:r w:rsidRPr="009759B3">
              <w:rPr>
                <w:rFonts w:eastAsia="Times New Roman" w:cstheme="minorHAnsi"/>
                <w:b/>
                <w:bCs/>
              </w:rPr>
              <w:t xml:space="preserve"> – </w:t>
            </w:r>
            <w:r w:rsidRPr="009759B3">
              <w:rPr>
                <w:rFonts w:eastAsia="Times New Roman" w:cstheme="minorHAnsi"/>
              </w:rPr>
              <w:t>68 %, dětí – 72 %.</w:t>
            </w:r>
          </w:p>
          <w:p w14:paraId="7963F178"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Rodinný příslušník</w:t>
            </w:r>
          </w:p>
          <w:p w14:paraId="0A3380EF" w14:textId="706E0828"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Informovanost o existenci PD v PZ</w:t>
            </w:r>
            <w:r w:rsidR="005508E7">
              <w:rPr>
                <w:rFonts w:eastAsia="Times New Roman" w:cstheme="minorHAnsi"/>
              </w:rPr>
              <w:t>S</w:t>
            </w:r>
            <w:r w:rsidRPr="009759B3">
              <w:rPr>
                <w:rFonts w:eastAsia="Times New Roman" w:cstheme="minorHAnsi"/>
                <w:b/>
                <w:bCs/>
              </w:rPr>
              <w:t xml:space="preserve"> – </w:t>
            </w:r>
            <w:r w:rsidRPr="009759B3">
              <w:rPr>
                <w:rFonts w:eastAsia="Times New Roman" w:cstheme="minorHAnsi"/>
              </w:rPr>
              <w:t>81 %.</w:t>
            </w:r>
          </w:p>
          <w:p w14:paraId="74E5F982"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Veřejnost</w:t>
            </w:r>
          </w:p>
          <w:p w14:paraId="35A1E245" w14:textId="3BCABABC"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Informovanost o existenci PD v PZ</w:t>
            </w:r>
            <w:r w:rsidR="005508E7">
              <w:rPr>
                <w:rFonts w:eastAsia="Times New Roman" w:cstheme="minorHAnsi"/>
              </w:rPr>
              <w:t>S</w:t>
            </w:r>
            <w:r w:rsidRPr="009759B3">
              <w:rPr>
                <w:rFonts w:eastAsia="Times New Roman" w:cstheme="minorHAnsi"/>
                <w:b/>
                <w:bCs/>
              </w:rPr>
              <w:t xml:space="preserve"> – </w:t>
            </w:r>
            <w:r w:rsidRPr="009759B3">
              <w:rPr>
                <w:rFonts w:eastAsia="Times New Roman" w:cstheme="minorHAnsi"/>
              </w:rPr>
              <w:t>60 %.</w:t>
            </w:r>
          </w:p>
        </w:tc>
      </w:tr>
      <w:tr w:rsidR="00326CB3" w:rsidRPr="00853035" w14:paraId="4D877BA9" w14:textId="77777777" w:rsidTr="008A04E4">
        <w:tc>
          <w:tcPr>
            <w:tcW w:w="218" w:type="pct"/>
          </w:tcPr>
          <w:p w14:paraId="1E971BA6" w14:textId="77777777" w:rsidR="00326CB3" w:rsidRPr="009759B3" w:rsidRDefault="00326CB3" w:rsidP="00331334">
            <w:pPr>
              <w:spacing w:line="276" w:lineRule="auto"/>
              <w:contextualSpacing/>
              <w:rPr>
                <w:rFonts w:eastAsia="Times New Roman" w:cstheme="minorHAnsi"/>
              </w:rPr>
            </w:pPr>
            <w:r w:rsidRPr="009759B3">
              <w:rPr>
                <w:rFonts w:eastAsia="Times New Roman" w:cstheme="minorHAnsi"/>
              </w:rPr>
              <w:t>2</w:t>
            </w:r>
          </w:p>
        </w:tc>
        <w:tc>
          <w:tcPr>
            <w:tcW w:w="4782" w:type="pct"/>
          </w:tcPr>
          <w:p w14:paraId="260C7B35"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 xml:space="preserve">Stanoviska poskytovatelů zdravotních služeb k dobrovolnictví, určení vlivu a zájmu jednotlivých skupin zaměstnanců a členů vedení na rozvoj programu dobrovolnictví </w:t>
            </w:r>
          </w:p>
          <w:p w14:paraId="47DF7A2B"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 xml:space="preserve">Management </w:t>
            </w:r>
          </w:p>
          <w:p w14:paraId="635E9C42" w14:textId="77777777" w:rsidR="00326CB3" w:rsidRPr="009759B3" w:rsidRDefault="00326CB3" w:rsidP="00331334">
            <w:pPr>
              <w:spacing w:afterLines="60" w:after="144" w:line="276" w:lineRule="auto"/>
              <w:contextualSpacing/>
              <w:rPr>
                <w:rFonts w:cstheme="minorHAnsi"/>
                <w:i/>
                <w:iCs/>
              </w:rPr>
            </w:pPr>
            <w:r w:rsidRPr="009759B3">
              <w:rPr>
                <w:rFonts w:cstheme="minorHAnsi"/>
              </w:rPr>
              <w:t xml:space="preserve">Podpora rozvoje PD v PZS – 89 %, vysoká spokojenost s PD v PZS </w:t>
            </w:r>
            <w:r w:rsidRPr="009759B3">
              <w:rPr>
                <w:rFonts w:cstheme="minorHAnsi"/>
                <w:i/>
                <w:iCs/>
              </w:rPr>
              <w:t xml:space="preserve">(% odpovědí 8,9,10 na stupnici spokojenosti 0–10) </w:t>
            </w:r>
            <w:r w:rsidRPr="009759B3">
              <w:rPr>
                <w:rFonts w:cstheme="minorHAnsi"/>
              </w:rPr>
              <w:t xml:space="preserve">– 90 %, při srovnání přínosů a bariér převažují </w:t>
            </w:r>
            <w:r w:rsidRPr="009759B3">
              <w:rPr>
                <w:rFonts w:cstheme="minorHAnsi"/>
                <w:i/>
                <w:iCs/>
              </w:rPr>
              <w:t>(určité přínosy)</w:t>
            </w:r>
            <w:r w:rsidRPr="009759B3">
              <w:rPr>
                <w:rFonts w:cstheme="minorHAnsi"/>
              </w:rPr>
              <w:t xml:space="preserve"> - 67 %.</w:t>
            </w:r>
          </w:p>
          <w:p w14:paraId="3F9D8B9C"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Zdravotní personál</w:t>
            </w:r>
          </w:p>
          <w:p w14:paraId="1A01AE46" w14:textId="77777777" w:rsidR="00326CB3" w:rsidRPr="009759B3" w:rsidRDefault="00326CB3" w:rsidP="00331334">
            <w:pPr>
              <w:spacing w:afterLines="60" w:after="144" w:line="276" w:lineRule="auto"/>
              <w:contextualSpacing/>
              <w:rPr>
                <w:rFonts w:cstheme="minorHAnsi"/>
              </w:rPr>
            </w:pPr>
            <w:r w:rsidRPr="009759B3">
              <w:rPr>
                <w:rFonts w:cstheme="minorHAnsi"/>
              </w:rPr>
              <w:t xml:space="preserve">Podpora rozvoje PD – 64 %. </w:t>
            </w:r>
          </w:p>
        </w:tc>
      </w:tr>
      <w:tr w:rsidR="00326CB3" w:rsidRPr="00853035" w14:paraId="2A32E255" w14:textId="77777777" w:rsidTr="008A04E4">
        <w:tc>
          <w:tcPr>
            <w:tcW w:w="218" w:type="pct"/>
          </w:tcPr>
          <w:p w14:paraId="619FE021" w14:textId="77777777" w:rsidR="00326CB3" w:rsidRPr="00853035" w:rsidRDefault="00326CB3" w:rsidP="00331334">
            <w:pPr>
              <w:spacing w:line="276" w:lineRule="auto"/>
              <w:rPr>
                <w:rFonts w:cstheme="minorHAnsi"/>
              </w:rPr>
            </w:pPr>
            <w:r w:rsidRPr="00853035">
              <w:rPr>
                <w:rFonts w:cstheme="minorHAnsi"/>
              </w:rPr>
              <w:t>3</w:t>
            </w:r>
          </w:p>
        </w:tc>
        <w:tc>
          <w:tcPr>
            <w:tcW w:w="4782" w:type="pct"/>
          </w:tcPr>
          <w:p w14:paraId="4D6634BE"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Organizační zajištění a způsob řízení PD včetně popisu případné spolupráce s NNO, popisu zapojení klíčových osob v organizaci PD, využívání Metodiky dobrovolnictví, vzdělávání koordinátora dobrovolníků</w:t>
            </w:r>
          </w:p>
          <w:p w14:paraId="6502464C"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Management</w:t>
            </w:r>
          </w:p>
          <w:p w14:paraId="234FB351" w14:textId="71707043" w:rsidR="00326CB3" w:rsidRPr="009759B3" w:rsidRDefault="00326CB3" w:rsidP="00331334">
            <w:pPr>
              <w:spacing w:afterLines="60" w:after="144" w:line="276" w:lineRule="auto"/>
              <w:contextualSpacing/>
              <w:rPr>
                <w:rFonts w:cstheme="minorHAnsi"/>
              </w:rPr>
            </w:pPr>
            <w:r w:rsidRPr="009759B3">
              <w:rPr>
                <w:rFonts w:cstheme="minorHAnsi"/>
              </w:rPr>
              <w:t>Nespolupr</w:t>
            </w:r>
            <w:r w:rsidR="002C5C5D">
              <w:rPr>
                <w:rFonts w:cstheme="minorHAnsi"/>
              </w:rPr>
              <w:t>á</w:t>
            </w:r>
            <w:r w:rsidRPr="009759B3">
              <w:rPr>
                <w:rFonts w:cstheme="minorHAnsi"/>
              </w:rPr>
              <w:t xml:space="preserve">ce s EDO - </w:t>
            </w:r>
            <w:r w:rsidRPr="009759B3">
              <w:rPr>
                <w:rFonts w:cstheme="minorHAnsi"/>
                <w:color w:val="000000"/>
              </w:rPr>
              <w:t>41 %, s</w:t>
            </w:r>
            <w:r w:rsidRPr="009759B3">
              <w:rPr>
                <w:rFonts w:cstheme="minorHAnsi"/>
              </w:rPr>
              <w:t>polupráce s EDO – 26 %, kombinovaný model – 32</w:t>
            </w:r>
            <w:r w:rsidRPr="009759B3">
              <w:rPr>
                <w:rFonts w:cstheme="minorHAnsi"/>
                <w:color w:val="000000"/>
              </w:rPr>
              <w:t xml:space="preserve"> %.</w:t>
            </w:r>
          </w:p>
          <w:p w14:paraId="439EFEDF" w14:textId="05F1B24A" w:rsidR="00326CB3" w:rsidRPr="009759B3" w:rsidRDefault="00326CB3" w:rsidP="00331334">
            <w:pPr>
              <w:spacing w:afterLines="60" w:after="144" w:line="276" w:lineRule="auto"/>
              <w:contextualSpacing/>
              <w:rPr>
                <w:rFonts w:cstheme="minorHAnsi"/>
              </w:rPr>
            </w:pPr>
            <w:r w:rsidRPr="009759B3">
              <w:rPr>
                <w:rFonts w:cstheme="minorHAnsi"/>
              </w:rPr>
              <w:t>EDO organizuje kompletně celý PD – 5 %, EDO organizuje program dobrovolnictví, pouze některé dobrovolnické aktivity organizuje PZ</w:t>
            </w:r>
            <w:r w:rsidR="000B7D61">
              <w:rPr>
                <w:rFonts w:cstheme="minorHAnsi"/>
              </w:rPr>
              <w:t>S</w:t>
            </w:r>
            <w:r w:rsidR="002C5C5D">
              <w:rPr>
                <w:rFonts w:cstheme="minorHAnsi"/>
              </w:rPr>
              <w:t xml:space="preserve"> </w:t>
            </w:r>
            <w:r w:rsidRPr="009759B3">
              <w:rPr>
                <w:rFonts w:cstheme="minorHAnsi"/>
              </w:rPr>
              <w:t>– 20 %, dobrovolnictví v převažující míře organizuje PZ</w:t>
            </w:r>
            <w:r w:rsidR="000B7D61">
              <w:rPr>
                <w:rFonts w:cstheme="minorHAnsi"/>
              </w:rPr>
              <w:t>S</w:t>
            </w:r>
            <w:r w:rsidRPr="009759B3">
              <w:rPr>
                <w:rFonts w:cstheme="minorHAnsi"/>
              </w:rPr>
              <w:t>, spolupráce s EDO pouze na některých DČ – 75 %.</w:t>
            </w:r>
          </w:p>
          <w:p w14:paraId="45A47FB0" w14:textId="31EB5EE1" w:rsidR="00326CB3" w:rsidRPr="009759B3" w:rsidRDefault="00326CB3" w:rsidP="00331334">
            <w:pPr>
              <w:spacing w:afterLines="60" w:after="144" w:line="276" w:lineRule="auto"/>
              <w:contextualSpacing/>
              <w:rPr>
                <w:rFonts w:cstheme="minorHAnsi"/>
                <w:b/>
                <w:bCs/>
              </w:rPr>
            </w:pPr>
            <w:r w:rsidRPr="009759B3">
              <w:rPr>
                <w:rFonts w:cstheme="minorHAnsi"/>
              </w:rPr>
              <w:t>Systematick</w:t>
            </w:r>
            <w:r w:rsidR="002C5C5D">
              <w:rPr>
                <w:rFonts w:cstheme="minorHAnsi"/>
              </w:rPr>
              <w:t>é</w:t>
            </w:r>
            <w:r w:rsidRPr="009759B3">
              <w:rPr>
                <w:rFonts w:cstheme="minorHAnsi"/>
              </w:rPr>
              <w:t xml:space="preserve"> sledovaní a vyhodnocení plnění závazků</w:t>
            </w:r>
            <w:r w:rsidR="002C5C5D">
              <w:rPr>
                <w:rFonts w:cstheme="minorHAnsi"/>
              </w:rPr>
              <w:t xml:space="preserve"> </w:t>
            </w:r>
            <w:r w:rsidRPr="009759B3">
              <w:rPr>
                <w:rFonts w:cstheme="minorHAnsi"/>
              </w:rPr>
              <w:t>– 71 %, zájem v praxi výhradně o realizaci vhodného výběru a základního proškolení dobrovolníků – 25 %, EDO zajišťuje komplexně celý PD – 4 %.</w:t>
            </w:r>
          </w:p>
          <w:p w14:paraId="52C35223" w14:textId="77777777" w:rsidR="00326CB3" w:rsidRPr="009759B3" w:rsidRDefault="00326CB3" w:rsidP="00331334">
            <w:pPr>
              <w:spacing w:afterLines="60" w:after="144" w:line="276" w:lineRule="auto"/>
              <w:contextualSpacing/>
              <w:rPr>
                <w:rFonts w:cstheme="minorHAnsi"/>
              </w:rPr>
            </w:pPr>
            <w:r w:rsidRPr="009759B3">
              <w:rPr>
                <w:rFonts w:cstheme="minorHAnsi"/>
              </w:rPr>
              <w:t xml:space="preserve">Zastupitelnost klíčových osob v řízení PD </w:t>
            </w:r>
            <w:r w:rsidRPr="009759B3">
              <w:rPr>
                <w:rFonts w:cstheme="minorHAnsi"/>
                <w:i/>
                <w:iCs/>
              </w:rPr>
              <w:t xml:space="preserve">(hotovo) </w:t>
            </w:r>
            <w:r w:rsidRPr="009759B3">
              <w:rPr>
                <w:rFonts w:cstheme="minorHAnsi"/>
              </w:rPr>
              <w:t xml:space="preserve">– 76 %, proškolení koordinátora PD </w:t>
            </w:r>
            <w:r w:rsidRPr="009759B3">
              <w:rPr>
                <w:rFonts w:cstheme="minorHAnsi"/>
                <w:i/>
                <w:iCs/>
              </w:rPr>
              <w:t>(hotovo)</w:t>
            </w:r>
            <w:r w:rsidRPr="009759B3">
              <w:rPr>
                <w:rFonts w:cstheme="minorHAnsi"/>
              </w:rPr>
              <w:t xml:space="preserve"> – 98 %.</w:t>
            </w:r>
          </w:p>
        </w:tc>
      </w:tr>
      <w:tr w:rsidR="00326CB3" w:rsidRPr="00853035" w14:paraId="5AB60587" w14:textId="77777777" w:rsidTr="008A04E4">
        <w:tc>
          <w:tcPr>
            <w:tcW w:w="218" w:type="pct"/>
          </w:tcPr>
          <w:p w14:paraId="7D2193A4"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4</w:t>
            </w:r>
          </w:p>
        </w:tc>
        <w:tc>
          <w:tcPr>
            <w:tcW w:w="4782" w:type="pct"/>
          </w:tcPr>
          <w:p w14:paraId="0C2A06B3"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 xml:space="preserve">Funkce koordinátora dobrovolníků a její začlenění ve struktuře zdravotnického zařízení, doba působení koordinátora ve funkci, náplň práce, předchozí zkušenosti, počet osob podílejících se přímo na koordinaci PD  </w:t>
            </w:r>
          </w:p>
          <w:p w14:paraId="434FA7EA" w14:textId="77777777" w:rsidR="00326CB3" w:rsidRPr="009759B3" w:rsidRDefault="00326CB3" w:rsidP="00331334">
            <w:pPr>
              <w:spacing w:afterLines="60" w:after="144" w:line="276" w:lineRule="auto"/>
              <w:contextualSpacing/>
              <w:rPr>
                <w:rFonts w:eastAsia="Times New Roman" w:cstheme="minorHAnsi"/>
              </w:rPr>
            </w:pPr>
            <w:r w:rsidRPr="009759B3">
              <w:rPr>
                <w:rFonts w:cstheme="minorHAnsi"/>
                <w:b/>
                <w:bCs/>
              </w:rPr>
              <w:lastRenderedPageBreak/>
              <w:t>Management</w:t>
            </w:r>
          </w:p>
          <w:p w14:paraId="61E9A043" w14:textId="7D397543"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 xml:space="preserve">Určení koordinátora PD </w:t>
            </w:r>
            <w:r w:rsidRPr="009759B3">
              <w:rPr>
                <w:rFonts w:eastAsia="Times New Roman" w:cstheme="minorHAnsi"/>
                <w:i/>
                <w:iCs/>
              </w:rPr>
              <w:t xml:space="preserve">(hotovo) </w:t>
            </w:r>
            <w:r w:rsidRPr="009759B3">
              <w:rPr>
                <w:rFonts w:eastAsia="Times New Roman" w:cstheme="minorHAnsi"/>
              </w:rPr>
              <w:t xml:space="preserve">– 97 %, </w:t>
            </w:r>
            <w:r w:rsidRPr="009759B3">
              <w:rPr>
                <w:rFonts w:cstheme="minorHAnsi"/>
              </w:rPr>
              <w:t xml:space="preserve">proškolení koordinátora PD </w:t>
            </w:r>
            <w:r w:rsidRPr="009759B3">
              <w:rPr>
                <w:rFonts w:cstheme="minorHAnsi"/>
                <w:i/>
                <w:iCs/>
              </w:rPr>
              <w:t>(hotovo)</w:t>
            </w:r>
            <w:r w:rsidRPr="009759B3">
              <w:rPr>
                <w:rFonts w:cstheme="minorHAnsi"/>
              </w:rPr>
              <w:t xml:space="preserve"> – 98 %, motivační program pro dobrovolníky a koordinátora – 53 %, dosavadní zkušenost</w:t>
            </w:r>
            <w:r w:rsidR="002C5C5D">
              <w:rPr>
                <w:rFonts w:cstheme="minorHAnsi"/>
              </w:rPr>
              <w:t>i</w:t>
            </w:r>
            <w:r w:rsidRPr="009759B3">
              <w:rPr>
                <w:rFonts w:cstheme="minorHAnsi"/>
              </w:rPr>
              <w:t xml:space="preserve">, znalosti a dovednosti jdou dostačující pro koordinaci PD – 80 %, systém detekce rizikového dobrovolníka </w:t>
            </w:r>
            <w:r w:rsidRPr="009759B3">
              <w:rPr>
                <w:rFonts w:cstheme="minorHAnsi"/>
                <w:i/>
                <w:iCs/>
              </w:rPr>
              <w:t>(hotovo)</w:t>
            </w:r>
            <w:r w:rsidRPr="009759B3">
              <w:rPr>
                <w:rFonts w:cstheme="minorHAnsi"/>
              </w:rPr>
              <w:t xml:space="preserve"> – 83 %, celý systém práce se zájemci o dobrovolnictví a dobrovolníky plně v gesci KD – 84 %.</w:t>
            </w:r>
          </w:p>
        </w:tc>
      </w:tr>
      <w:tr w:rsidR="00326CB3" w:rsidRPr="00853035" w14:paraId="1F644FE9" w14:textId="77777777" w:rsidTr="008A04E4">
        <w:tc>
          <w:tcPr>
            <w:tcW w:w="218" w:type="pct"/>
          </w:tcPr>
          <w:p w14:paraId="13FEE80F"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lastRenderedPageBreak/>
              <w:t>5</w:t>
            </w:r>
          </w:p>
        </w:tc>
        <w:tc>
          <w:tcPr>
            <w:tcW w:w="4782" w:type="pct"/>
          </w:tcPr>
          <w:p w14:paraId="35193D06"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Počty dobrovolníků a jejich demografická struktura (věk, pohlaví, vzdělání atd.) a počet odpracovaných hodin</w:t>
            </w:r>
          </w:p>
          <w:p w14:paraId="2446E426" w14:textId="77777777" w:rsidR="00326CB3" w:rsidRPr="009759B3" w:rsidRDefault="00326CB3" w:rsidP="00331334">
            <w:pPr>
              <w:spacing w:afterLines="60" w:after="144" w:line="276" w:lineRule="auto"/>
              <w:contextualSpacing/>
              <w:rPr>
                <w:rFonts w:cstheme="minorHAnsi"/>
              </w:rPr>
            </w:pPr>
            <w:r w:rsidRPr="009759B3">
              <w:rPr>
                <w:rFonts w:cstheme="minorHAnsi"/>
              </w:rPr>
              <w:t xml:space="preserve">Počet dobrovolníků </w:t>
            </w:r>
            <w:r w:rsidRPr="009759B3">
              <w:rPr>
                <w:rFonts w:cstheme="minorHAnsi"/>
                <w:i/>
                <w:iCs/>
              </w:rPr>
              <w:t>(průměr)</w:t>
            </w:r>
            <w:r w:rsidRPr="009759B3">
              <w:rPr>
                <w:rFonts w:cstheme="minorHAnsi"/>
              </w:rPr>
              <w:t xml:space="preserve"> – 66, počet dobrovolnických hodin na jednoho dobrovolníka </w:t>
            </w:r>
            <w:r w:rsidRPr="009759B3">
              <w:rPr>
                <w:rFonts w:cstheme="minorHAnsi"/>
                <w:i/>
                <w:iCs/>
              </w:rPr>
              <w:t>(průměr)</w:t>
            </w:r>
            <w:r w:rsidRPr="009759B3">
              <w:rPr>
                <w:rFonts w:cstheme="minorHAnsi"/>
              </w:rPr>
              <w:t xml:space="preserve"> – 84/rok, počet oddělení s PD </w:t>
            </w:r>
            <w:r w:rsidRPr="009759B3">
              <w:rPr>
                <w:rFonts w:cstheme="minorHAnsi"/>
                <w:i/>
                <w:iCs/>
              </w:rPr>
              <w:t xml:space="preserve">(průměr) </w:t>
            </w:r>
            <w:r w:rsidRPr="009759B3">
              <w:rPr>
                <w:rFonts w:cstheme="minorHAnsi"/>
              </w:rPr>
              <w:t>– 8.</w:t>
            </w:r>
          </w:p>
          <w:p w14:paraId="4EAB5EE5"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 xml:space="preserve">Vice ženy (85 %) 44-54 let. </w:t>
            </w:r>
          </w:p>
        </w:tc>
      </w:tr>
      <w:tr w:rsidR="00326CB3" w:rsidRPr="00853035" w14:paraId="65158DE9" w14:textId="77777777" w:rsidTr="008A04E4">
        <w:tc>
          <w:tcPr>
            <w:tcW w:w="218" w:type="pct"/>
          </w:tcPr>
          <w:p w14:paraId="665A5384" w14:textId="77777777" w:rsidR="00326CB3" w:rsidRPr="00853035" w:rsidRDefault="00326CB3" w:rsidP="00331334">
            <w:pPr>
              <w:spacing w:line="276" w:lineRule="auto"/>
              <w:rPr>
                <w:rFonts w:eastAsia="Times New Roman" w:cstheme="minorHAnsi"/>
              </w:rPr>
            </w:pPr>
            <w:r w:rsidRPr="00853035">
              <w:rPr>
                <w:rFonts w:eastAsia="Times New Roman" w:cstheme="minorHAnsi"/>
              </w:rPr>
              <w:t>6</w:t>
            </w:r>
          </w:p>
        </w:tc>
        <w:tc>
          <w:tcPr>
            <w:tcW w:w="4782" w:type="pct"/>
          </w:tcPr>
          <w:p w14:paraId="3242DFCC" w14:textId="65A83646" w:rsidR="00326CB3" w:rsidRPr="00853035" w:rsidRDefault="00326CB3" w:rsidP="00331334">
            <w:pPr>
              <w:spacing w:afterLines="60" w:after="144" w:line="276" w:lineRule="auto"/>
              <w:contextualSpacing/>
              <w:rPr>
                <w:rFonts w:eastAsia="Times New Roman" w:cstheme="minorHAnsi"/>
                <w:b/>
                <w:bCs/>
              </w:rPr>
            </w:pPr>
            <w:r w:rsidRPr="00853035">
              <w:rPr>
                <w:rFonts w:eastAsia="Times New Roman" w:cstheme="minorHAnsi"/>
                <w:b/>
                <w:bCs/>
              </w:rPr>
              <w:t>Motivační a demotivační faktory pro PD u všech cílových skupin</w:t>
            </w:r>
            <w:r w:rsidR="00311B53">
              <w:rPr>
                <w:rFonts w:eastAsia="Times New Roman" w:cstheme="minorHAnsi"/>
                <w:b/>
                <w:bCs/>
              </w:rPr>
              <w:t xml:space="preserve"> (% odpovědí jednoznačně)</w:t>
            </w:r>
          </w:p>
          <w:p w14:paraId="4A905DB7" w14:textId="77777777" w:rsidR="00326CB3" w:rsidRDefault="00326CB3" w:rsidP="00331334">
            <w:pPr>
              <w:spacing w:afterLines="60" w:after="144" w:line="276" w:lineRule="auto"/>
              <w:contextualSpacing/>
              <w:rPr>
                <w:rFonts w:cstheme="minorHAnsi"/>
                <w:b/>
                <w:bCs/>
              </w:rPr>
            </w:pPr>
            <w:r w:rsidRPr="00853035">
              <w:rPr>
                <w:rFonts w:cstheme="minorHAnsi"/>
                <w:b/>
                <w:bCs/>
              </w:rPr>
              <w:t>Management</w:t>
            </w:r>
          </w:p>
          <w:p w14:paraId="1F680FB2" w14:textId="77777777" w:rsidR="00326CB3" w:rsidRDefault="00326CB3" w:rsidP="00331334">
            <w:pPr>
              <w:spacing w:afterLines="60" w:after="144" w:line="276" w:lineRule="auto"/>
              <w:contextualSpacing/>
              <w:rPr>
                <w:rFonts w:cstheme="minorHAnsi"/>
              </w:rPr>
            </w:pPr>
            <w:r>
              <w:rPr>
                <w:rFonts w:cstheme="minorHAnsi"/>
              </w:rPr>
              <w:t xml:space="preserve">Přínosy PD: </w:t>
            </w:r>
            <w:r w:rsidRPr="007C3FC9">
              <w:rPr>
                <w:rFonts w:cstheme="minorHAnsi"/>
              </w:rPr>
              <w:t xml:space="preserve">posílení lidského přístupu </w:t>
            </w:r>
            <w:r>
              <w:rPr>
                <w:rFonts w:cstheme="minorHAnsi"/>
              </w:rPr>
              <w:t>(</w:t>
            </w:r>
            <w:r w:rsidRPr="007C3FC9">
              <w:rPr>
                <w:rFonts w:cstheme="minorHAnsi"/>
              </w:rPr>
              <w:t>98</w:t>
            </w:r>
            <w:r>
              <w:rPr>
                <w:rFonts w:cstheme="minorHAnsi"/>
              </w:rPr>
              <w:t xml:space="preserve"> </w:t>
            </w:r>
            <w:r w:rsidRPr="007C3FC9">
              <w:rPr>
                <w:rFonts w:cstheme="minorHAnsi"/>
              </w:rPr>
              <w:t>%</w:t>
            </w:r>
            <w:r>
              <w:rPr>
                <w:rFonts w:cstheme="minorHAnsi"/>
              </w:rPr>
              <w:t xml:space="preserve">), </w:t>
            </w:r>
            <w:r w:rsidRPr="007C3FC9">
              <w:rPr>
                <w:rFonts w:cstheme="minorHAnsi"/>
              </w:rPr>
              <w:t xml:space="preserve">celkové zlepšení péče o pacienty </w:t>
            </w:r>
            <w:r>
              <w:rPr>
                <w:rFonts w:cstheme="minorHAnsi"/>
              </w:rPr>
              <w:t>(</w:t>
            </w:r>
            <w:r w:rsidRPr="007C3FC9">
              <w:rPr>
                <w:rFonts w:cstheme="minorHAnsi"/>
              </w:rPr>
              <w:t>88</w:t>
            </w:r>
            <w:r>
              <w:rPr>
                <w:rFonts w:cstheme="minorHAnsi"/>
              </w:rPr>
              <w:t xml:space="preserve"> %),</w:t>
            </w:r>
            <w:r w:rsidRPr="007C3FC9">
              <w:rPr>
                <w:rFonts w:cstheme="minorHAnsi"/>
              </w:rPr>
              <w:t xml:space="preserve"> psychická podpora pro pacienty </w:t>
            </w:r>
            <w:r>
              <w:rPr>
                <w:rFonts w:cstheme="minorHAnsi"/>
              </w:rPr>
              <w:t>(</w:t>
            </w:r>
            <w:r w:rsidRPr="007C3FC9">
              <w:rPr>
                <w:rFonts w:cstheme="minorHAnsi"/>
              </w:rPr>
              <w:t>87</w:t>
            </w:r>
            <w:r>
              <w:rPr>
                <w:rFonts w:cstheme="minorHAnsi"/>
              </w:rPr>
              <w:t xml:space="preserve"> </w:t>
            </w:r>
            <w:r w:rsidRPr="007C3FC9">
              <w:rPr>
                <w:rFonts w:cstheme="minorHAnsi"/>
              </w:rPr>
              <w:t>%</w:t>
            </w:r>
            <w:r>
              <w:rPr>
                <w:rFonts w:cstheme="minorHAnsi"/>
              </w:rPr>
              <w:t xml:space="preserve">), </w:t>
            </w:r>
            <w:r w:rsidRPr="007C3FC9">
              <w:rPr>
                <w:rFonts w:cstheme="minorHAnsi"/>
              </w:rPr>
              <w:t xml:space="preserve">rozšíření nabídky služeb pro pacienty </w:t>
            </w:r>
            <w:r>
              <w:rPr>
                <w:rFonts w:cstheme="minorHAnsi"/>
              </w:rPr>
              <w:t>(</w:t>
            </w:r>
            <w:r w:rsidRPr="007C3FC9">
              <w:rPr>
                <w:rFonts w:cstheme="minorHAnsi"/>
              </w:rPr>
              <w:t>86</w:t>
            </w:r>
            <w:r>
              <w:rPr>
                <w:rFonts w:cstheme="minorHAnsi"/>
              </w:rPr>
              <w:t xml:space="preserve">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w:t>
            </w:r>
            <w:r w:rsidRPr="007C3FC9">
              <w:rPr>
                <w:rFonts w:cstheme="minorHAnsi"/>
              </w:rPr>
              <w:t>37</w:t>
            </w:r>
            <w:r>
              <w:rPr>
                <w:rFonts w:cstheme="minorHAnsi"/>
              </w:rPr>
              <w:t xml:space="preserve"> </w:t>
            </w:r>
            <w:r w:rsidRPr="007C3FC9">
              <w:rPr>
                <w:rFonts w:cstheme="minorHAnsi"/>
              </w:rPr>
              <w:t>%</w:t>
            </w:r>
            <w:r>
              <w:rPr>
                <w:rFonts w:cstheme="minorHAnsi"/>
              </w:rPr>
              <w:t xml:space="preserve">), </w:t>
            </w:r>
            <w:r w:rsidRPr="007C3FC9">
              <w:rPr>
                <w:rFonts w:cstheme="minorHAnsi"/>
              </w:rPr>
              <w:t xml:space="preserve">odlehčení pro personál </w:t>
            </w:r>
            <w:r>
              <w:rPr>
                <w:rFonts w:cstheme="minorHAnsi"/>
              </w:rPr>
              <w:t>(</w:t>
            </w:r>
            <w:r w:rsidRPr="007C3FC9">
              <w:rPr>
                <w:rFonts w:cstheme="minorHAnsi"/>
              </w:rPr>
              <w:t>34</w:t>
            </w:r>
            <w:r>
              <w:rPr>
                <w:rFonts w:cstheme="minorHAnsi"/>
              </w:rPr>
              <w:t xml:space="preserve"> </w:t>
            </w:r>
            <w:r w:rsidRPr="007C3FC9">
              <w:rPr>
                <w:rFonts w:cstheme="minorHAnsi"/>
              </w:rPr>
              <w:t>%</w:t>
            </w:r>
            <w:r>
              <w:rPr>
                <w:rFonts w:cstheme="minorHAnsi"/>
              </w:rPr>
              <w:t xml:space="preserve">). </w:t>
            </w:r>
          </w:p>
          <w:p w14:paraId="762EEDD0" w14:textId="77777777" w:rsidR="00326CB3" w:rsidRDefault="00326CB3" w:rsidP="00331334">
            <w:pPr>
              <w:spacing w:afterLines="60" w:after="144" w:line="276" w:lineRule="auto"/>
              <w:contextualSpacing/>
              <w:rPr>
                <w:rFonts w:cstheme="minorHAnsi"/>
              </w:rPr>
            </w:pPr>
            <w:r>
              <w:rPr>
                <w:rFonts w:cstheme="minorHAnsi"/>
              </w:rPr>
              <w:t xml:space="preserve">Bariéry: </w:t>
            </w:r>
            <w:r w:rsidRPr="00E11AB1">
              <w:rPr>
                <w:rFonts w:cstheme="minorHAnsi"/>
              </w:rPr>
              <w:t xml:space="preserve">administrativní náročnost </w:t>
            </w:r>
            <w:r>
              <w:rPr>
                <w:rFonts w:cstheme="minorHAnsi"/>
              </w:rPr>
              <w:t>(</w:t>
            </w:r>
            <w:r w:rsidRPr="00E11AB1">
              <w:rPr>
                <w:rFonts w:cstheme="minorHAnsi"/>
              </w:rPr>
              <w:t>17</w:t>
            </w:r>
            <w:r>
              <w:rPr>
                <w:rFonts w:cstheme="minorHAnsi"/>
              </w:rPr>
              <w:t xml:space="preserve"> </w:t>
            </w:r>
            <w:r w:rsidRPr="00E11AB1">
              <w:rPr>
                <w:rFonts w:cstheme="minorHAnsi"/>
              </w:rPr>
              <w:t>%</w:t>
            </w:r>
            <w:r>
              <w:rPr>
                <w:rFonts w:cstheme="minorHAnsi"/>
              </w:rPr>
              <w:t xml:space="preserve">), </w:t>
            </w:r>
            <w:r w:rsidRPr="00E11AB1">
              <w:rPr>
                <w:rFonts w:cstheme="minorHAnsi"/>
              </w:rPr>
              <w:t>další administrativa</w:t>
            </w:r>
            <w:r>
              <w:rPr>
                <w:rFonts w:cstheme="minorHAnsi"/>
              </w:rPr>
              <w:t xml:space="preserve"> (</w:t>
            </w:r>
            <w:r w:rsidRPr="00E11AB1">
              <w:rPr>
                <w:rFonts w:cstheme="minorHAnsi"/>
              </w:rPr>
              <w:t>16</w:t>
            </w:r>
            <w:r>
              <w:rPr>
                <w:rFonts w:cstheme="minorHAnsi"/>
              </w:rPr>
              <w:t xml:space="preserve">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w:t>
            </w:r>
            <w:r w:rsidRPr="00E11AB1">
              <w:rPr>
                <w:rFonts w:cstheme="minorHAnsi"/>
              </w:rPr>
              <w:t>13</w:t>
            </w:r>
            <w:r>
              <w:rPr>
                <w:rFonts w:cstheme="minorHAnsi"/>
              </w:rPr>
              <w:t xml:space="preserve">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 xml:space="preserve">špatné zkušenosti z minulosti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 xml:space="preserve">riziko pro pacienty </w:t>
            </w:r>
            <w:r>
              <w:rPr>
                <w:rFonts w:cstheme="minorHAnsi"/>
              </w:rPr>
              <w:t>(</w:t>
            </w:r>
            <w:r w:rsidRPr="00E11AB1">
              <w:rPr>
                <w:rFonts w:cstheme="minorHAnsi"/>
              </w:rPr>
              <w:t>4</w:t>
            </w:r>
            <w:r>
              <w:rPr>
                <w:rFonts w:cstheme="minorHAnsi"/>
              </w:rPr>
              <w:t xml:space="preserve"> </w:t>
            </w:r>
            <w:r w:rsidRPr="00E11AB1">
              <w:rPr>
                <w:rFonts w:cstheme="minorHAnsi"/>
              </w:rPr>
              <w:t>%</w:t>
            </w:r>
            <w:r>
              <w:rPr>
                <w:rFonts w:cstheme="minorHAnsi"/>
              </w:rPr>
              <w:t xml:space="preserve">). </w:t>
            </w:r>
          </w:p>
          <w:p w14:paraId="01662FB7" w14:textId="77777777" w:rsidR="00326CB3" w:rsidRPr="00167747" w:rsidRDefault="00326CB3" w:rsidP="00331334">
            <w:pPr>
              <w:spacing w:afterLines="60" w:after="144" w:line="276" w:lineRule="auto"/>
              <w:contextualSpacing/>
              <w:rPr>
                <w:rFonts w:cstheme="minorHAnsi"/>
                <w:b/>
                <w:bCs/>
              </w:rPr>
            </w:pPr>
            <w:r w:rsidRPr="00167747">
              <w:rPr>
                <w:rFonts w:cstheme="minorHAnsi"/>
                <w:b/>
                <w:bCs/>
              </w:rPr>
              <w:t>Zdravotní personál</w:t>
            </w:r>
          </w:p>
          <w:p w14:paraId="4841295D" w14:textId="77777777" w:rsidR="00326CB3" w:rsidRDefault="00326CB3" w:rsidP="00331334">
            <w:pPr>
              <w:spacing w:afterLines="60" w:after="144" w:line="276" w:lineRule="auto"/>
              <w:contextualSpacing/>
              <w:rPr>
                <w:rFonts w:cstheme="minorHAnsi"/>
              </w:rPr>
            </w:pPr>
            <w:r>
              <w:rPr>
                <w:rFonts w:cstheme="minorHAnsi"/>
              </w:rPr>
              <w:t xml:space="preserve">Přínosy PD: </w:t>
            </w:r>
            <w:r w:rsidRPr="007C3FC9">
              <w:rPr>
                <w:rFonts w:cstheme="minorHAnsi"/>
              </w:rPr>
              <w:t xml:space="preserve">psychická podpora pro pacienty </w:t>
            </w:r>
            <w:r>
              <w:rPr>
                <w:rFonts w:cstheme="minorHAnsi"/>
              </w:rPr>
              <w:t>(</w:t>
            </w:r>
            <w:r w:rsidRPr="007C3FC9">
              <w:rPr>
                <w:rFonts w:cstheme="minorHAnsi"/>
              </w:rPr>
              <w:t>8</w:t>
            </w:r>
            <w:r>
              <w:rPr>
                <w:rFonts w:cstheme="minorHAnsi"/>
              </w:rPr>
              <w:t xml:space="preserve">3 </w:t>
            </w:r>
            <w:r w:rsidRPr="007C3FC9">
              <w:rPr>
                <w:rFonts w:cstheme="minorHAnsi"/>
              </w:rPr>
              <w:t>%</w:t>
            </w:r>
            <w:r>
              <w:rPr>
                <w:rFonts w:cstheme="minorHAnsi"/>
              </w:rPr>
              <w:t xml:space="preserve">), </w:t>
            </w:r>
            <w:r w:rsidRPr="007C3FC9">
              <w:rPr>
                <w:rFonts w:cstheme="minorHAnsi"/>
              </w:rPr>
              <w:t xml:space="preserve">posílení lidského přístupu </w:t>
            </w:r>
            <w:r>
              <w:rPr>
                <w:rFonts w:cstheme="minorHAnsi"/>
              </w:rPr>
              <w:t xml:space="preserve">(81 %), </w:t>
            </w:r>
            <w:r w:rsidRPr="007C3FC9">
              <w:rPr>
                <w:rFonts w:cstheme="minorHAnsi"/>
              </w:rPr>
              <w:t xml:space="preserve">rozšíření nabídky služeb pro pacienty </w:t>
            </w:r>
            <w:r>
              <w:rPr>
                <w:rFonts w:cstheme="minorHAnsi"/>
              </w:rPr>
              <w:t xml:space="preserve">(71 </w:t>
            </w:r>
            <w:r w:rsidRPr="007C3FC9">
              <w:rPr>
                <w:rFonts w:cstheme="minorHAnsi"/>
              </w:rPr>
              <w:t>%</w:t>
            </w:r>
            <w:r>
              <w:rPr>
                <w:rFonts w:cstheme="minorHAnsi"/>
              </w:rPr>
              <w:t xml:space="preserve">), </w:t>
            </w:r>
            <w:r w:rsidRPr="007C3FC9">
              <w:rPr>
                <w:rFonts w:cstheme="minorHAnsi"/>
              </w:rPr>
              <w:t xml:space="preserve">celkové zlepšení péče o pacienty </w:t>
            </w:r>
            <w:r>
              <w:rPr>
                <w:rFonts w:cstheme="minorHAnsi"/>
              </w:rPr>
              <w:t>(65 %),</w:t>
            </w:r>
            <w:r w:rsidRPr="007C3FC9">
              <w:rPr>
                <w:rFonts w:cstheme="minorHAnsi"/>
              </w:rPr>
              <w:t xml:space="preserve"> odlehčení pro personál </w:t>
            </w:r>
            <w:r>
              <w:rPr>
                <w:rFonts w:cstheme="minorHAnsi"/>
              </w:rPr>
              <w:t xml:space="preserve">(42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w:t>
            </w:r>
            <w:r w:rsidRPr="007C3FC9">
              <w:rPr>
                <w:rFonts w:cstheme="minorHAnsi"/>
              </w:rPr>
              <w:t>37</w:t>
            </w:r>
            <w:r>
              <w:rPr>
                <w:rFonts w:cstheme="minorHAnsi"/>
              </w:rPr>
              <w:t xml:space="preserve"> </w:t>
            </w:r>
            <w:r w:rsidRPr="007C3FC9">
              <w:rPr>
                <w:rFonts w:cstheme="minorHAnsi"/>
              </w:rPr>
              <w:t>%</w:t>
            </w:r>
            <w:r>
              <w:rPr>
                <w:rFonts w:cstheme="minorHAnsi"/>
              </w:rPr>
              <w:t>).</w:t>
            </w:r>
          </w:p>
          <w:p w14:paraId="06DCC33C" w14:textId="77777777" w:rsidR="00326CB3" w:rsidRDefault="00326CB3" w:rsidP="00331334">
            <w:pPr>
              <w:spacing w:afterLines="60" w:after="144" w:line="276" w:lineRule="auto"/>
              <w:contextualSpacing/>
              <w:rPr>
                <w:rFonts w:cstheme="minorHAnsi"/>
              </w:rPr>
            </w:pPr>
            <w:r>
              <w:rPr>
                <w:rFonts w:cstheme="minorHAnsi"/>
              </w:rPr>
              <w:t xml:space="preserve">Bariéry: </w:t>
            </w:r>
            <w:r w:rsidRPr="00E11AB1">
              <w:rPr>
                <w:rFonts w:cstheme="minorHAnsi"/>
              </w:rPr>
              <w:t xml:space="preserve">administrativní náročnost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další administrativa</w:t>
            </w:r>
            <w:r>
              <w:rPr>
                <w:rFonts w:cstheme="minorHAnsi"/>
              </w:rPr>
              <w:t xml:space="preserve"> (7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 xml:space="preserve">(5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(4 </w:t>
            </w:r>
            <w:r w:rsidRPr="00E11AB1">
              <w:rPr>
                <w:rFonts w:cstheme="minorHAnsi"/>
              </w:rPr>
              <w:t>%</w:t>
            </w:r>
            <w:r>
              <w:rPr>
                <w:rFonts w:cstheme="minorHAnsi"/>
              </w:rPr>
              <w:t xml:space="preserve">), </w:t>
            </w:r>
            <w:r w:rsidRPr="00E11AB1">
              <w:rPr>
                <w:rFonts w:cstheme="minorHAnsi"/>
              </w:rPr>
              <w:t xml:space="preserve">špatné zkušenosti z minulosti </w:t>
            </w:r>
            <w:r>
              <w:rPr>
                <w:rFonts w:cstheme="minorHAnsi"/>
              </w:rPr>
              <w:t xml:space="preserve">(4 </w:t>
            </w:r>
            <w:r w:rsidRPr="00E11AB1">
              <w:rPr>
                <w:rFonts w:cstheme="minorHAnsi"/>
              </w:rPr>
              <w:t>%</w:t>
            </w:r>
            <w:r>
              <w:rPr>
                <w:rFonts w:cstheme="minorHAnsi"/>
              </w:rPr>
              <w:t xml:space="preserve">), </w:t>
            </w:r>
            <w:r w:rsidRPr="00E11AB1">
              <w:rPr>
                <w:rFonts w:cstheme="minorHAnsi"/>
              </w:rPr>
              <w:t xml:space="preserve">riziko pro pacienty </w:t>
            </w:r>
            <w:r>
              <w:rPr>
                <w:rFonts w:cstheme="minorHAnsi"/>
              </w:rPr>
              <w:t xml:space="preserve">(2 </w:t>
            </w:r>
            <w:r w:rsidRPr="00E11AB1">
              <w:rPr>
                <w:rFonts w:cstheme="minorHAnsi"/>
              </w:rPr>
              <w:t>%</w:t>
            </w:r>
            <w:r>
              <w:rPr>
                <w:rFonts w:cstheme="minorHAnsi"/>
              </w:rPr>
              <w:t xml:space="preserve">). </w:t>
            </w:r>
          </w:p>
          <w:p w14:paraId="5E3A89B2" w14:textId="68FA0EEA" w:rsidR="00326CB3"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Stávající dobrovolní</w:t>
            </w:r>
            <w:r w:rsidR="00315061">
              <w:rPr>
                <w:rFonts w:eastAsia="Times New Roman" w:cstheme="minorHAnsi"/>
                <w:b/>
                <w:bCs/>
              </w:rPr>
              <w:t>ci</w:t>
            </w:r>
          </w:p>
          <w:p w14:paraId="06C154A6" w14:textId="77777777" w:rsidR="00326CB3" w:rsidRDefault="00326CB3" w:rsidP="00331334">
            <w:pPr>
              <w:spacing w:afterLines="60" w:after="144" w:line="276" w:lineRule="auto"/>
              <w:contextualSpacing/>
              <w:rPr>
                <w:rFonts w:eastAsia="Times New Roman" w:cstheme="minorHAnsi"/>
              </w:rPr>
            </w:pPr>
            <w:r>
              <w:rPr>
                <w:rFonts w:eastAsia="Times New Roman" w:cstheme="minorHAnsi"/>
              </w:rPr>
              <w:t>Přínosy PD: č</w:t>
            </w:r>
            <w:r w:rsidRPr="00D05BA5">
              <w:rPr>
                <w:rFonts w:eastAsia="Times New Roman" w:cstheme="minorHAnsi"/>
              </w:rPr>
              <w:t>innost, která má smysl</w:t>
            </w:r>
            <w:r>
              <w:rPr>
                <w:rFonts w:eastAsia="Times New Roman" w:cstheme="minorHAnsi"/>
              </w:rPr>
              <w:t xml:space="preserve"> (</w:t>
            </w:r>
            <w:r w:rsidRPr="00D05BA5">
              <w:rPr>
                <w:rFonts w:eastAsia="Times New Roman" w:cstheme="minorHAnsi"/>
              </w:rPr>
              <w:t>96</w:t>
            </w:r>
            <w:r>
              <w:rPr>
                <w:rFonts w:eastAsia="Times New Roman" w:cstheme="minorHAnsi"/>
              </w:rPr>
              <w:t xml:space="preserve"> </w:t>
            </w:r>
            <w:r w:rsidRPr="00D05BA5">
              <w:rPr>
                <w:rFonts w:eastAsia="Times New Roman" w:cstheme="minorHAnsi"/>
              </w:rPr>
              <w:t>%</w:t>
            </w:r>
            <w:r>
              <w:rPr>
                <w:rFonts w:eastAsia="Times New Roman" w:cstheme="minorHAnsi"/>
              </w:rPr>
              <w:t>), c</w:t>
            </w:r>
            <w:r w:rsidRPr="00D05BA5">
              <w:rPr>
                <w:rFonts w:eastAsia="Times New Roman" w:cstheme="minorHAnsi"/>
              </w:rPr>
              <w:t>ítím se užitečně</w:t>
            </w:r>
            <w:r>
              <w:rPr>
                <w:rFonts w:eastAsia="Times New Roman" w:cstheme="minorHAnsi"/>
              </w:rPr>
              <w:t xml:space="preserve"> (</w:t>
            </w:r>
            <w:r w:rsidRPr="00D05BA5">
              <w:rPr>
                <w:rFonts w:eastAsia="Times New Roman" w:cstheme="minorHAnsi"/>
              </w:rPr>
              <w:t>83</w:t>
            </w:r>
            <w:r>
              <w:rPr>
                <w:rFonts w:eastAsia="Times New Roman" w:cstheme="minorHAnsi"/>
              </w:rPr>
              <w:t xml:space="preserve"> </w:t>
            </w:r>
            <w:r w:rsidRPr="00D05BA5">
              <w:rPr>
                <w:rFonts w:eastAsia="Times New Roman" w:cstheme="minorHAnsi"/>
              </w:rPr>
              <w:t>%</w:t>
            </w:r>
            <w:r>
              <w:rPr>
                <w:rFonts w:eastAsia="Times New Roman" w:cstheme="minorHAnsi"/>
              </w:rPr>
              <w:t>), b</w:t>
            </w:r>
            <w:r w:rsidRPr="00D05BA5">
              <w:rPr>
                <w:rFonts w:eastAsia="Times New Roman" w:cstheme="minorHAnsi"/>
              </w:rPr>
              <w:t>aví mě to</w:t>
            </w:r>
            <w:r>
              <w:rPr>
                <w:rFonts w:eastAsia="Times New Roman" w:cstheme="minorHAnsi"/>
              </w:rPr>
              <w:t xml:space="preserve"> (</w:t>
            </w:r>
            <w:r w:rsidRPr="00D05BA5">
              <w:rPr>
                <w:rFonts w:eastAsia="Times New Roman" w:cstheme="minorHAnsi"/>
              </w:rPr>
              <w:t>83</w:t>
            </w:r>
            <w:r>
              <w:rPr>
                <w:rFonts w:eastAsia="Times New Roman" w:cstheme="minorHAnsi"/>
              </w:rPr>
              <w:t xml:space="preserve"> </w:t>
            </w:r>
            <w:r w:rsidRPr="00D05BA5">
              <w:rPr>
                <w:rFonts w:eastAsia="Times New Roman" w:cstheme="minorHAnsi"/>
              </w:rPr>
              <w:t>%</w:t>
            </w:r>
            <w:r>
              <w:rPr>
                <w:rFonts w:eastAsia="Times New Roman" w:cstheme="minorHAnsi"/>
              </w:rPr>
              <w:t>), i</w:t>
            </w:r>
            <w:r w:rsidRPr="00D05BA5">
              <w:rPr>
                <w:rFonts w:eastAsia="Times New Roman" w:cstheme="minorHAnsi"/>
              </w:rPr>
              <w:t>mpuls k vlastnímu rozvoji</w:t>
            </w:r>
            <w:r>
              <w:rPr>
                <w:rFonts w:eastAsia="Times New Roman" w:cstheme="minorHAnsi"/>
              </w:rPr>
              <w:t xml:space="preserve"> (</w:t>
            </w:r>
            <w:r w:rsidRPr="00D05BA5">
              <w:rPr>
                <w:rFonts w:eastAsia="Times New Roman" w:cstheme="minorHAnsi"/>
              </w:rPr>
              <w:t>47</w:t>
            </w:r>
            <w:r>
              <w:rPr>
                <w:rFonts w:eastAsia="Times New Roman" w:cstheme="minorHAnsi"/>
              </w:rPr>
              <w:t xml:space="preserve"> </w:t>
            </w:r>
            <w:r w:rsidRPr="00D05BA5">
              <w:rPr>
                <w:rFonts w:eastAsia="Times New Roman" w:cstheme="minorHAnsi"/>
              </w:rPr>
              <w:t>%</w:t>
            </w:r>
            <w:r>
              <w:rPr>
                <w:rFonts w:eastAsia="Times New Roman" w:cstheme="minorHAnsi"/>
              </w:rPr>
              <w:t>), n</w:t>
            </w:r>
            <w:r w:rsidRPr="00D05BA5">
              <w:rPr>
                <w:rFonts w:eastAsia="Times New Roman" w:cstheme="minorHAnsi"/>
              </w:rPr>
              <w:t xml:space="preserve">ová zkušenost, pomoc v budoucnu </w:t>
            </w:r>
            <w:r>
              <w:rPr>
                <w:rFonts w:eastAsia="Times New Roman" w:cstheme="minorHAnsi"/>
              </w:rPr>
              <w:t>(</w:t>
            </w:r>
            <w:r w:rsidRPr="00D05BA5">
              <w:rPr>
                <w:rFonts w:eastAsia="Times New Roman" w:cstheme="minorHAnsi"/>
              </w:rPr>
              <w:t>38</w:t>
            </w:r>
            <w:r>
              <w:rPr>
                <w:rFonts w:eastAsia="Times New Roman" w:cstheme="minorHAnsi"/>
              </w:rPr>
              <w:t xml:space="preserve"> </w:t>
            </w:r>
            <w:r w:rsidRPr="00D05BA5">
              <w:rPr>
                <w:rFonts w:eastAsia="Times New Roman" w:cstheme="minorHAnsi"/>
              </w:rPr>
              <w:t>%</w:t>
            </w:r>
            <w:r>
              <w:rPr>
                <w:rFonts w:eastAsia="Times New Roman" w:cstheme="minorHAnsi"/>
              </w:rPr>
              <w:t>), c</w:t>
            </w:r>
            <w:r w:rsidRPr="00D05BA5">
              <w:rPr>
                <w:rFonts w:eastAsia="Times New Roman" w:cstheme="minorHAnsi"/>
              </w:rPr>
              <w:t>ítím to jako svou občanskou / lidskou povinnost</w:t>
            </w:r>
            <w:r>
              <w:rPr>
                <w:rFonts w:eastAsia="Times New Roman" w:cstheme="minorHAnsi"/>
              </w:rPr>
              <w:t xml:space="preserve"> (</w:t>
            </w:r>
            <w:r w:rsidRPr="00D05BA5">
              <w:rPr>
                <w:rFonts w:eastAsia="Times New Roman" w:cstheme="minorHAnsi"/>
              </w:rPr>
              <w:t>30</w:t>
            </w:r>
            <w:r>
              <w:rPr>
                <w:rFonts w:eastAsia="Times New Roman" w:cstheme="minorHAnsi"/>
              </w:rPr>
              <w:t xml:space="preserve"> </w:t>
            </w:r>
            <w:r w:rsidRPr="00D05BA5">
              <w:rPr>
                <w:rFonts w:eastAsia="Times New Roman" w:cstheme="minorHAnsi"/>
              </w:rPr>
              <w:t>%</w:t>
            </w:r>
            <w:r>
              <w:rPr>
                <w:rFonts w:eastAsia="Times New Roman" w:cstheme="minorHAnsi"/>
              </w:rPr>
              <w:t>), s</w:t>
            </w:r>
            <w:r w:rsidRPr="00D05BA5">
              <w:rPr>
                <w:rFonts w:eastAsia="Times New Roman" w:cstheme="minorHAnsi"/>
              </w:rPr>
              <w:t>ouvisí to s mou vírou</w:t>
            </w:r>
            <w:r>
              <w:rPr>
                <w:rFonts w:eastAsia="Times New Roman" w:cstheme="minorHAnsi"/>
              </w:rPr>
              <w:t xml:space="preserve"> (</w:t>
            </w:r>
            <w:r w:rsidRPr="00D05BA5">
              <w:rPr>
                <w:rFonts w:eastAsia="Times New Roman" w:cstheme="minorHAnsi"/>
              </w:rPr>
              <w:t>13</w:t>
            </w:r>
            <w:r>
              <w:rPr>
                <w:rFonts w:eastAsia="Times New Roman" w:cstheme="minorHAnsi"/>
              </w:rPr>
              <w:t xml:space="preserve"> </w:t>
            </w:r>
            <w:r w:rsidRPr="00D05BA5">
              <w:rPr>
                <w:rFonts w:eastAsia="Times New Roman" w:cstheme="minorHAnsi"/>
              </w:rPr>
              <w:t>%</w:t>
            </w:r>
            <w:r>
              <w:rPr>
                <w:rFonts w:eastAsia="Times New Roman" w:cstheme="minorHAnsi"/>
              </w:rPr>
              <w:t>).</w:t>
            </w:r>
          </w:p>
          <w:p w14:paraId="41D915C2" w14:textId="441CB9CF" w:rsidR="00326CB3" w:rsidRPr="00D05BA5" w:rsidRDefault="00326CB3" w:rsidP="00331334">
            <w:pPr>
              <w:spacing w:afterLines="60" w:after="144" w:line="276" w:lineRule="auto"/>
              <w:contextualSpacing/>
              <w:rPr>
                <w:rFonts w:eastAsia="Times New Roman" w:cstheme="minorHAnsi"/>
              </w:rPr>
            </w:pPr>
            <w:r>
              <w:rPr>
                <w:rFonts w:eastAsia="Times New Roman" w:cstheme="minorHAnsi"/>
              </w:rPr>
              <w:t>Bariéry: a</w:t>
            </w:r>
            <w:r w:rsidRPr="005B5DD3">
              <w:rPr>
                <w:rFonts w:eastAsia="Times New Roman" w:cstheme="minorHAnsi"/>
              </w:rPr>
              <w:t>dministrativa / byrokracie</w:t>
            </w:r>
            <w:r>
              <w:rPr>
                <w:rFonts w:eastAsia="Times New Roman" w:cstheme="minorHAnsi"/>
              </w:rPr>
              <w:t xml:space="preserve"> (</w:t>
            </w:r>
            <w:r w:rsidRPr="005B5DD3">
              <w:rPr>
                <w:rFonts w:eastAsia="Times New Roman" w:cstheme="minorHAnsi"/>
              </w:rPr>
              <w:t>10</w:t>
            </w:r>
            <w:r>
              <w:rPr>
                <w:rFonts w:eastAsia="Times New Roman" w:cstheme="minorHAnsi"/>
              </w:rPr>
              <w:t xml:space="preserve"> </w:t>
            </w:r>
            <w:r w:rsidRPr="005B5DD3">
              <w:rPr>
                <w:rFonts w:eastAsia="Times New Roman" w:cstheme="minorHAnsi"/>
              </w:rPr>
              <w:t>%</w:t>
            </w:r>
            <w:r>
              <w:rPr>
                <w:rFonts w:eastAsia="Times New Roman" w:cstheme="minorHAnsi"/>
              </w:rPr>
              <w:t>), z</w:t>
            </w:r>
            <w:r w:rsidRPr="005B5DD3">
              <w:rPr>
                <w:rFonts w:eastAsia="Times New Roman" w:cstheme="minorHAnsi"/>
              </w:rPr>
              <w:t>dravotní rizika (7</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koordinátora dobrovolníků</w:t>
            </w:r>
            <w:r>
              <w:rPr>
                <w:rFonts w:eastAsia="Times New Roman" w:cstheme="minorHAnsi"/>
              </w:rPr>
              <w:t xml:space="preserve"> (</w:t>
            </w:r>
            <w:r w:rsidRPr="005B5DD3">
              <w:rPr>
                <w:rFonts w:eastAsia="Times New Roman" w:cstheme="minorHAnsi"/>
              </w:rPr>
              <w:t>6</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personálu v</w:t>
            </w:r>
            <w:r>
              <w:rPr>
                <w:rFonts w:eastAsia="Times New Roman" w:cstheme="minorHAnsi"/>
              </w:rPr>
              <w:t> PZ</w:t>
            </w:r>
            <w:r w:rsidR="00991095">
              <w:rPr>
                <w:rFonts w:eastAsia="Times New Roman" w:cstheme="minorHAnsi"/>
              </w:rPr>
              <w:t>S</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pacienta</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rodinných příslušníků pacienta</w:t>
            </w:r>
            <w:r>
              <w:rPr>
                <w:rFonts w:eastAsia="Times New Roman" w:cstheme="minorHAnsi"/>
              </w:rPr>
              <w:t xml:space="preserve"> (4 </w:t>
            </w:r>
            <w:r w:rsidRPr="005B5DD3">
              <w:rPr>
                <w:rFonts w:eastAsia="Times New Roman" w:cstheme="minorHAnsi"/>
              </w:rPr>
              <w:t>%</w:t>
            </w:r>
            <w:r>
              <w:rPr>
                <w:rFonts w:eastAsia="Times New Roman" w:cstheme="minorHAnsi"/>
              </w:rPr>
              <w:t>), c</w:t>
            </w:r>
            <w:r w:rsidRPr="005B5DD3">
              <w:rPr>
                <w:rFonts w:eastAsia="Times New Roman" w:cstheme="minorHAnsi"/>
              </w:rPr>
              <w:t xml:space="preserve">elková organizace </w:t>
            </w:r>
            <w:r>
              <w:rPr>
                <w:rFonts w:eastAsia="Times New Roman" w:cstheme="minorHAnsi"/>
              </w:rPr>
              <w:t>PD</w:t>
            </w:r>
            <w:r w:rsidRPr="005B5DD3">
              <w:rPr>
                <w:rFonts w:eastAsia="Times New Roman" w:cstheme="minorHAnsi"/>
              </w:rPr>
              <w:t xml:space="preserve"> v</w:t>
            </w:r>
            <w:r>
              <w:rPr>
                <w:rFonts w:eastAsia="Times New Roman" w:cstheme="minorHAnsi"/>
              </w:rPr>
              <w:t> </w:t>
            </w:r>
            <w:r w:rsidRPr="005B5DD3">
              <w:rPr>
                <w:rFonts w:eastAsia="Times New Roman" w:cstheme="minorHAnsi"/>
              </w:rPr>
              <w:t>nemocnici</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v</w:t>
            </w:r>
            <w:r w:rsidRPr="005B5DD3">
              <w:rPr>
                <w:rFonts w:eastAsia="Times New Roman" w:cstheme="minorHAnsi"/>
              </w:rPr>
              <w:t>elmi dlouhý čas, než jsem mohl/a začít pracovat jako dobrovolník</w:t>
            </w:r>
            <w:r>
              <w:rPr>
                <w:rFonts w:eastAsia="Times New Roman" w:cstheme="minorHAnsi"/>
              </w:rPr>
              <w:t xml:space="preserve"> (</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n</w:t>
            </w:r>
            <w:r w:rsidRPr="005B5DD3">
              <w:rPr>
                <w:rFonts w:eastAsia="Times New Roman" w:cstheme="minorHAnsi"/>
              </w:rPr>
              <w:t>abídka činností, které mohu jako dobrovolník vykonávat</w:t>
            </w:r>
            <w:r>
              <w:rPr>
                <w:rFonts w:eastAsia="Times New Roman" w:cstheme="minorHAnsi"/>
              </w:rPr>
              <w:t xml:space="preserve"> (</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xml:space="preserve">). </w:t>
            </w:r>
          </w:p>
          <w:p w14:paraId="402488D2" w14:textId="77777777" w:rsidR="00326CB3" w:rsidRDefault="00326CB3" w:rsidP="00331334">
            <w:pPr>
              <w:spacing w:afterLines="60" w:after="144" w:line="276" w:lineRule="auto"/>
              <w:contextualSpacing/>
              <w:rPr>
                <w:rFonts w:eastAsia="Times New Roman" w:cstheme="minorHAnsi"/>
                <w:b/>
                <w:bCs/>
              </w:rPr>
            </w:pPr>
            <w:r w:rsidRPr="009315AD">
              <w:rPr>
                <w:rFonts w:eastAsia="Times New Roman" w:cstheme="minorHAnsi"/>
                <w:b/>
                <w:bCs/>
              </w:rPr>
              <w:t>Zájemce o dobrovolnictví</w:t>
            </w:r>
          </w:p>
          <w:p w14:paraId="54A1B5DB" w14:textId="301518DD" w:rsidR="00326CB3" w:rsidRDefault="00326CB3" w:rsidP="00331334">
            <w:pPr>
              <w:spacing w:afterLines="60" w:after="144" w:line="276" w:lineRule="auto"/>
              <w:contextualSpacing/>
              <w:rPr>
                <w:rFonts w:eastAsia="Times New Roman" w:cstheme="minorHAnsi"/>
              </w:rPr>
            </w:pPr>
            <w:r>
              <w:rPr>
                <w:rFonts w:eastAsia="Times New Roman" w:cstheme="minorHAnsi"/>
              </w:rPr>
              <w:t>Přínosy PD: č</w:t>
            </w:r>
            <w:r w:rsidRPr="00D05BA5">
              <w:rPr>
                <w:rFonts w:eastAsia="Times New Roman" w:cstheme="minorHAnsi"/>
              </w:rPr>
              <w:t>innost, která má smysl</w:t>
            </w:r>
            <w:r>
              <w:rPr>
                <w:rFonts w:eastAsia="Times New Roman" w:cstheme="minorHAnsi"/>
              </w:rPr>
              <w:t xml:space="preserve"> (100 </w:t>
            </w:r>
            <w:r w:rsidRPr="00D05BA5">
              <w:rPr>
                <w:rFonts w:eastAsia="Times New Roman" w:cstheme="minorHAnsi"/>
              </w:rPr>
              <w:t>%</w:t>
            </w:r>
            <w:r>
              <w:rPr>
                <w:rFonts w:eastAsia="Times New Roman" w:cstheme="minorHAnsi"/>
              </w:rPr>
              <w:t>), c</w:t>
            </w:r>
            <w:r w:rsidRPr="00D05BA5">
              <w:rPr>
                <w:rFonts w:eastAsia="Times New Roman" w:cstheme="minorHAnsi"/>
              </w:rPr>
              <w:t>ítím se užitečně</w:t>
            </w:r>
            <w:r>
              <w:rPr>
                <w:rFonts w:eastAsia="Times New Roman" w:cstheme="minorHAnsi"/>
              </w:rPr>
              <w:t xml:space="preserve"> (94 </w:t>
            </w:r>
            <w:r w:rsidRPr="00D05BA5">
              <w:rPr>
                <w:rFonts w:eastAsia="Times New Roman" w:cstheme="minorHAnsi"/>
              </w:rPr>
              <w:t>%</w:t>
            </w:r>
            <w:r>
              <w:rPr>
                <w:rFonts w:eastAsia="Times New Roman" w:cstheme="minorHAnsi"/>
              </w:rPr>
              <w:t>), p</w:t>
            </w:r>
            <w:r w:rsidRPr="009113CA">
              <w:rPr>
                <w:rFonts w:eastAsia="Times New Roman" w:cstheme="minorHAnsi"/>
              </w:rPr>
              <w:t xml:space="preserve">ředpokládám, že mě to bude bavit </w:t>
            </w:r>
            <w:r>
              <w:rPr>
                <w:rFonts w:eastAsia="Times New Roman" w:cstheme="minorHAnsi"/>
              </w:rPr>
              <w:t xml:space="preserve">(74 </w:t>
            </w:r>
            <w:r w:rsidRPr="00D05BA5">
              <w:rPr>
                <w:rFonts w:eastAsia="Times New Roman" w:cstheme="minorHAnsi"/>
              </w:rPr>
              <w:t>%</w:t>
            </w:r>
            <w:r>
              <w:rPr>
                <w:rFonts w:eastAsia="Times New Roman" w:cstheme="minorHAnsi"/>
              </w:rPr>
              <w:t>), i</w:t>
            </w:r>
            <w:r w:rsidRPr="00D05BA5">
              <w:rPr>
                <w:rFonts w:eastAsia="Times New Roman" w:cstheme="minorHAnsi"/>
              </w:rPr>
              <w:t>mpuls k vlastnímu rozvoji</w:t>
            </w:r>
            <w:r>
              <w:rPr>
                <w:rFonts w:eastAsia="Times New Roman" w:cstheme="minorHAnsi"/>
              </w:rPr>
              <w:t xml:space="preserve"> (</w:t>
            </w:r>
            <w:r w:rsidRPr="00D05BA5">
              <w:rPr>
                <w:rFonts w:eastAsia="Times New Roman" w:cstheme="minorHAnsi"/>
              </w:rPr>
              <w:t>47</w:t>
            </w:r>
            <w:r>
              <w:rPr>
                <w:rFonts w:eastAsia="Times New Roman" w:cstheme="minorHAnsi"/>
              </w:rPr>
              <w:t xml:space="preserve"> </w:t>
            </w:r>
            <w:r w:rsidRPr="00D05BA5">
              <w:rPr>
                <w:rFonts w:eastAsia="Times New Roman" w:cstheme="minorHAnsi"/>
              </w:rPr>
              <w:t>%</w:t>
            </w:r>
            <w:r>
              <w:rPr>
                <w:rFonts w:eastAsia="Times New Roman" w:cstheme="minorHAnsi"/>
              </w:rPr>
              <w:t>), n</w:t>
            </w:r>
            <w:r w:rsidRPr="00D05BA5">
              <w:rPr>
                <w:rFonts w:eastAsia="Times New Roman" w:cstheme="minorHAnsi"/>
              </w:rPr>
              <w:t xml:space="preserve">ová zkušenost, pomoc v budoucnu </w:t>
            </w:r>
            <w:r>
              <w:rPr>
                <w:rFonts w:eastAsia="Times New Roman" w:cstheme="minorHAnsi"/>
              </w:rPr>
              <w:t>(</w:t>
            </w:r>
            <w:r w:rsidRPr="00D05BA5">
              <w:rPr>
                <w:rFonts w:eastAsia="Times New Roman" w:cstheme="minorHAnsi"/>
              </w:rPr>
              <w:t>3</w:t>
            </w:r>
            <w:r>
              <w:rPr>
                <w:rFonts w:eastAsia="Times New Roman" w:cstheme="minorHAnsi"/>
              </w:rPr>
              <w:t xml:space="preserve">5 </w:t>
            </w:r>
            <w:r w:rsidRPr="00D05BA5">
              <w:rPr>
                <w:rFonts w:eastAsia="Times New Roman" w:cstheme="minorHAnsi"/>
              </w:rPr>
              <w:t>%</w:t>
            </w:r>
            <w:r>
              <w:rPr>
                <w:rFonts w:eastAsia="Times New Roman" w:cstheme="minorHAnsi"/>
              </w:rPr>
              <w:t>), c</w:t>
            </w:r>
            <w:r w:rsidRPr="00D05BA5">
              <w:rPr>
                <w:rFonts w:eastAsia="Times New Roman" w:cstheme="minorHAnsi"/>
              </w:rPr>
              <w:t>ítím to jako svou občanskou / lidskou povinnost</w:t>
            </w:r>
            <w:r>
              <w:rPr>
                <w:rFonts w:eastAsia="Times New Roman" w:cstheme="minorHAnsi"/>
              </w:rPr>
              <w:t xml:space="preserve"> (19 </w:t>
            </w:r>
            <w:r w:rsidRPr="00D05BA5">
              <w:rPr>
                <w:rFonts w:eastAsia="Times New Roman" w:cstheme="minorHAnsi"/>
              </w:rPr>
              <w:t>%</w:t>
            </w:r>
            <w:r>
              <w:rPr>
                <w:rFonts w:eastAsia="Times New Roman" w:cstheme="minorHAnsi"/>
              </w:rPr>
              <w:t>), s</w:t>
            </w:r>
            <w:r w:rsidRPr="00D05BA5">
              <w:rPr>
                <w:rFonts w:eastAsia="Times New Roman" w:cstheme="minorHAnsi"/>
              </w:rPr>
              <w:t>ouvisí to s mou vírou</w:t>
            </w:r>
            <w:r>
              <w:rPr>
                <w:rFonts w:eastAsia="Times New Roman" w:cstheme="minorHAnsi"/>
              </w:rPr>
              <w:t xml:space="preserve"> (</w:t>
            </w:r>
            <w:r w:rsidRPr="00D05BA5">
              <w:rPr>
                <w:rFonts w:eastAsia="Times New Roman" w:cstheme="minorHAnsi"/>
              </w:rPr>
              <w:t>1</w:t>
            </w:r>
            <w:r>
              <w:rPr>
                <w:rFonts w:eastAsia="Times New Roman" w:cstheme="minorHAnsi"/>
              </w:rPr>
              <w:t xml:space="preserve">6 </w:t>
            </w:r>
            <w:r w:rsidRPr="00D05BA5">
              <w:rPr>
                <w:rFonts w:eastAsia="Times New Roman" w:cstheme="minorHAnsi"/>
              </w:rPr>
              <w:t>%</w:t>
            </w:r>
            <w:r>
              <w:rPr>
                <w:rFonts w:eastAsia="Times New Roman" w:cstheme="minorHAnsi"/>
              </w:rPr>
              <w:t>), u</w:t>
            </w:r>
            <w:r w:rsidRPr="009113CA">
              <w:rPr>
                <w:rFonts w:eastAsia="Times New Roman" w:cstheme="minorHAnsi"/>
              </w:rPr>
              <w:t xml:space="preserve">vědomil/a jsem si to teď při </w:t>
            </w:r>
            <w:r w:rsidR="00EC4B14">
              <w:rPr>
                <w:rFonts w:eastAsia="Times New Roman" w:cstheme="minorHAnsi"/>
              </w:rPr>
              <w:t>COVID</w:t>
            </w:r>
            <w:r w:rsidRPr="009113CA">
              <w:rPr>
                <w:rFonts w:eastAsia="Times New Roman" w:cstheme="minorHAnsi"/>
              </w:rPr>
              <w:t xml:space="preserve"> pandemii, že je potřeba pomáhat</w:t>
            </w:r>
            <w:r>
              <w:rPr>
                <w:rFonts w:eastAsia="Times New Roman" w:cstheme="minorHAnsi"/>
              </w:rPr>
              <w:t xml:space="preserve"> (13 %), u</w:t>
            </w:r>
            <w:r w:rsidRPr="009113CA">
              <w:rPr>
                <w:rFonts w:eastAsia="Times New Roman" w:cstheme="minorHAnsi"/>
              </w:rPr>
              <w:t>vědomil/a jsem si to teď při válce na Ukrajině, že je potřeba pomáhat</w:t>
            </w:r>
            <w:r>
              <w:rPr>
                <w:rFonts w:eastAsia="Times New Roman" w:cstheme="minorHAnsi"/>
              </w:rPr>
              <w:t xml:space="preserve"> (10 %).</w:t>
            </w:r>
          </w:p>
          <w:p w14:paraId="5ACA7D08" w14:textId="061F2CDB" w:rsidR="00326CB3" w:rsidRPr="008D41CA" w:rsidRDefault="00326CB3" w:rsidP="00331334">
            <w:pPr>
              <w:spacing w:afterLines="60" w:after="144" w:line="276" w:lineRule="auto"/>
              <w:contextualSpacing/>
              <w:rPr>
                <w:rFonts w:eastAsia="Times New Roman" w:cstheme="minorHAnsi"/>
              </w:rPr>
            </w:pPr>
            <w:r>
              <w:rPr>
                <w:rFonts w:eastAsia="Times New Roman" w:cstheme="minorHAnsi"/>
              </w:rPr>
              <w:t>Bariéry: c</w:t>
            </w:r>
            <w:r w:rsidRPr="009113CA">
              <w:rPr>
                <w:rFonts w:eastAsia="Times New Roman" w:cstheme="minorHAnsi"/>
              </w:rPr>
              <w:t xml:space="preserve">hování rodinných příslušníků pacienta </w:t>
            </w:r>
            <w:r>
              <w:rPr>
                <w:rFonts w:eastAsia="Times New Roman" w:cstheme="minorHAnsi"/>
              </w:rPr>
              <w:t>(</w:t>
            </w:r>
            <w:r w:rsidRPr="009113CA">
              <w:rPr>
                <w:rFonts w:eastAsia="Times New Roman" w:cstheme="minorHAnsi"/>
              </w:rPr>
              <w:t>26</w:t>
            </w:r>
            <w:r>
              <w:rPr>
                <w:rFonts w:eastAsia="Times New Roman" w:cstheme="minorHAnsi"/>
              </w:rPr>
              <w:t xml:space="preserve"> </w:t>
            </w:r>
            <w:r w:rsidRPr="009113CA">
              <w:rPr>
                <w:rFonts w:eastAsia="Times New Roman" w:cstheme="minorHAnsi"/>
              </w:rPr>
              <w:t>%</w:t>
            </w:r>
            <w:r>
              <w:rPr>
                <w:rFonts w:eastAsia="Times New Roman" w:cstheme="minorHAnsi"/>
              </w:rPr>
              <w:t>), p</w:t>
            </w:r>
            <w:r w:rsidRPr="009113CA">
              <w:rPr>
                <w:rFonts w:eastAsia="Times New Roman" w:cstheme="minorHAnsi"/>
              </w:rPr>
              <w:t>sychická náročnost dobrovolnické činnosti ve zdravotnictví</w:t>
            </w:r>
            <w:r>
              <w:rPr>
                <w:rFonts w:eastAsia="Times New Roman" w:cstheme="minorHAnsi"/>
              </w:rPr>
              <w:t xml:space="preserve"> (</w:t>
            </w:r>
            <w:r w:rsidRPr="009113CA">
              <w:rPr>
                <w:rFonts w:eastAsia="Times New Roman" w:cstheme="minorHAnsi"/>
              </w:rPr>
              <w:t>26</w:t>
            </w:r>
            <w:r>
              <w:rPr>
                <w:rFonts w:eastAsia="Times New Roman" w:cstheme="minorHAnsi"/>
              </w:rPr>
              <w:t xml:space="preserve"> </w:t>
            </w:r>
            <w:r w:rsidRPr="009113CA">
              <w:rPr>
                <w:rFonts w:eastAsia="Times New Roman" w:cstheme="minorHAnsi"/>
              </w:rPr>
              <w:t>%</w:t>
            </w:r>
            <w:r>
              <w:rPr>
                <w:rFonts w:eastAsia="Times New Roman" w:cstheme="minorHAnsi"/>
              </w:rPr>
              <w:t>), „n</w:t>
            </w:r>
            <w:r w:rsidRPr="009113CA">
              <w:rPr>
                <w:rFonts w:eastAsia="Times New Roman" w:cstheme="minorHAnsi"/>
              </w:rPr>
              <w:t xml:space="preserve">echtěl/a bych pracovat v nemocnici v takové situaci, jako byl </w:t>
            </w:r>
            <w:r w:rsidR="00EC4B14">
              <w:rPr>
                <w:rFonts w:eastAsia="Times New Roman" w:cstheme="minorHAnsi"/>
              </w:rPr>
              <w:t>COVID</w:t>
            </w:r>
            <w:r>
              <w:rPr>
                <w:rFonts w:eastAsia="Times New Roman" w:cstheme="minorHAnsi"/>
              </w:rPr>
              <w:t>“ (</w:t>
            </w:r>
            <w:r w:rsidRPr="009113CA">
              <w:rPr>
                <w:rFonts w:eastAsia="Times New Roman" w:cstheme="minorHAnsi"/>
              </w:rPr>
              <w:t>23</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hování personálu v nemocnici / zdravotnickém zařízení</w:t>
            </w:r>
            <w:r>
              <w:rPr>
                <w:rFonts w:eastAsia="Times New Roman" w:cstheme="minorHAnsi"/>
              </w:rPr>
              <w:t xml:space="preserve"> (</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 xml:space="preserve">hování pacientů </w:t>
            </w:r>
            <w:r>
              <w:rPr>
                <w:rFonts w:eastAsia="Times New Roman" w:cstheme="minorHAnsi"/>
              </w:rPr>
              <w:t>(</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„n</w:t>
            </w:r>
            <w:r w:rsidRPr="009113CA">
              <w:rPr>
                <w:rFonts w:eastAsia="Times New Roman" w:cstheme="minorHAnsi"/>
              </w:rPr>
              <w:t>abídka činností, které mohu jako dobrovolník vykonávat</w:t>
            </w:r>
            <w:r>
              <w:rPr>
                <w:rFonts w:eastAsia="Times New Roman" w:cstheme="minorHAnsi"/>
              </w:rPr>
              <w:t>“ (</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 xml:space="preserve">hování koordinátora dobrovolníků </w:t>
            </w:r>
            <w:r>
              <w:rPr>
                <w:rFonts w:eastAsia="Times New Roman" w:cstheme="minorHAnsi"/>
              </w:rPr>
              <w:t>(</w:t>
            </w:r>
            <w:r w:rsidRPr="009113CA">
              <w:rPr>
                <w:rFonts w:eastAsia="Times New Roman" w:cstheme="minorHAnsi"/>
              </w:rPr>
              <w:t>16</w:t>
            </w:r>
            <w:r>
              <w:rPr>
                <w:rFonts w:eastAsia="Times New Roman" w:cstheme="minorHAnsi"/>
              </w:rPr>
              <w:t xml:space="preserve"> </w:t>
            </w:r>
            <w:r w:rsidRPr="009113CA">
              <w:rPr>
                <w:rFonts w:eastAsia="Times New Roman" w:cstheme="minorHAnsi"/>
              </w:rPr>
              <w:t>%</w:t>
            </w:r>
            <w:r>
              <w:rPr>
                <w:rFonts w:eastAsia="Times New Roman" w:cstheme="minorHAnsi"/>
              </w:rPr>
              <w:t>), z</w:t>
            </w:r>
            <w:r w:rsidRPr="009113CA">
              <w:rPr>
                <w:rFonts w:eastAsia="Times New Roman" w:cstheme="minorHAnsi"/>
              </w:rPr>
              <w:t xml:space="preserve">dravotní rizika </w:t>
            </w:r>
            <w:r>
              <w:rPr>
                <w:rFonts w:eastAsia="Times New Roman" w:cstheme="minorHAnsi"/>
              </w:rPr>
              <w:t>(</w:t>
            </w:r>
            <w:r w:rsidRPr="009113CA">
              <w:rPr>
                <w:rFonts w:eastAsia="Times New Roman" w:cstheme="minorHAnsi"/>
              </w:rPr>
              <w:t>16</w:t>
            </w:r>
            <w:r>
              <w:rPr>
                <w:rFonts w:eastAsia="Times New Roman" w:cstheme="minorHAnsi"/>
              </w:rPr>
              <w:t xml:space="preserve"> </w:t>
            </w:r>
            <w:r w:rsidRPr="009113CA">
              <w:rPr>
                <w:rFonts w:eastAsia="Times New Roman" w:cstheme="minorHAnsi"/>
              </w:rPr>
              <w:t>%</w:t>
            </w:r>
            <w:r>
              <w:rPr>
                <w:rFonts w:eastAsia="Times New Roman" w:cstheme="minorHAnsi"/>
              </w:rPr>
              <w:t>), a</w:t>
            </w:r>
            <w:r w:rsidRPr="009113CA">
              <w:rPr>
                <w:rFonts w:eastAsia="Times New Roman" w:cstheme="minorHAnsi"/>
              </w:rPr>
              <w:t xml:space="preserve">dministrativa / byrokracie </w:t>
            </w:r>
            <w:r>
              <w:rPr>
                <w:rFonts w:eastAsia="Times New Roman" w:cstheme="minorHAnsi"/>
              </w:rPr>
              <w:t>(</w:t>
            </w:r>
            <w:r w:rsidRPr="009113CA">
              <w:rPr>
                <w:rFonts w:eastAsia="Times New Roman" w:cstheme="minorHAnsi"/>
              </w:rPr>
              <w:t>13</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elková organizace dobrovolnického programu ve zdravotnickém zařízení</w:t>
            </w:r>
            <w:r>
              <w:rPr>
                <w:rFonts w:eastAsia="Times New Roman" w:cstheme="minorHAnsi"/>
              </w:rPr>
              <w:t xml:space="preserve"> (</w:t>
            </w:r>
            <w:r w:rsidRPr="009113CA">
              <w:rPr>
                <w:rFonts w:eastAsia="Times New Roman" w:cstheme="minorHAnsi"/>
              </w:rPr>
              <w:t>13</w:t>
            </w:r>
            <w:r>
              <w:rPr>
                <w:rFonts w:eastAsia="Times New Roman" w:cstheme="minorHAnsi"/>
              </w:rPr>
              <w:t xml:space="preserve"> </w:t>
            </w:r>
            <w:r w:rsidRPr="009113CA">
              <w:rPr>
                <w:rFonts w:eastAsia="Times New Roman" w:cstheme="minorHAnsi"/>
              </w:rPr>
              <w:t>%</w:t>
            </w:r>
            <w:r>
              <w:rPr>
                <w:rFonts w:eastAsia="Times New Roman" w:cstheme="minorHAnsi"/>
              </w:rPr>
              <w:t xml:space="preserve">), </w:t>
            </w:r>
            <w:r w:rsidR="00BC26F1">
              <w:rPr>
                <w:rFonts w:eastAsia="Times New Roman" w:cstheme="minorHAnsi"/>
              </w:rPr>
              <w:t>„</w:t>
            </w:r>
            <w:r>
              <w:rPr>
                <w:rFonts w:eastAsia="Times New Roman" w:cstheme="minorHAnsi"/>
              </w:rPr>
              <w:t>v</w:t>
            </w:r>
            <w:r w:rsidRPr="009113CA">
              <w:rPr>
                <w:rFonts w:eastAsia="Times New Roman" w:cstheme="minorHAnsi"/>
              </w:rPr>
              <w:t>elmi dlouhý čas, než jsem mohl/a začít pracovat jako dobrovolník</w:t>
            </w:r>
            <w:r w:rsidR="00BC26F1">
              <w:rPr>
                <w:rFonts w:eastAsia="Times New Roman" w:cstheme="minorHAnsi"/>
              </w:rPr>
              <w:t>“</w:t>
            </w:r>
            <w:r>
              <w:rPr>
                <w:rFonts w:eastAsia="Times New Roman" w:cstheme="minorHAnsi"/>
              </w:rPr>
              <w:t xml:space="preserve"> (</w:t>
            </w:r>
            <w:r w:rsidRPr="009113CA">
              <w:rPr>
                <w:rFonts w:eastAsia="Times New Roman" w:cstheme="minorHAnsi"/>
              </w:rPr>
              <w:t>6</w:t>
            </w:r>
            <w:r>
              <w:rPr>
                <w:rFonts w:eastAsia="Times New Roman" w:cstheme="minorHAnsi"/>
              </w:rPr>
              <w:t xml:space="preserve"> </w:t>
            </w:r>
            <w:r w:rsidRPr="009113CA">
              <w:rPr>
                <w:rFonts w:eastAsia="Times New Roman" w:cstheme="minorHAnsi"/>
              </w:rPr>
              <w:t>%</w:t>
            </w:r>
            <w:r>
              <w:rPr>
                <w:rFonts w:eastAsia="Times New Roman" w:cstheme="minorHAnsi"/>
              </w:rPr>
              <w:t>).</w:t>
            </w:r>
          </w:p>
          <w:p w14:paraId="252B7A05" w14:textId="77777777" w:rsidR="00326CB3"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Pacient</w:t>
            </w:r>
          </w:p>
          <w:p w14:paraId="0FF4CAB1" w14:textId="77777777" w:rsidR="00326CB3" w:rsidRDefault="00326CB3" w:rsidP="00331334">
            <w:pPr>
              <w:spacing w:afterLines="60" w:after="144" w:line="276" w:lineRule="auto"/>
              <w:contextualSpacing/>
              <w:rPr>
                <w:rFonts w:cstheme="minorHAnsi"/>
              </w:rPr>
            </w:pPr>
            <w:r>
              <w:rPr>
                <w:rFonts w:cstheme="minorHAnsi"/>
              </w:rPr>
              <w:t xml:space="preserve">Přínosy PD: </w:t>
            </w:r>
            <w:r w:rsidRPr="007C3FC9">
              <w:rPr>
                <w:rFonts w:cstheme="minorHAnsi"/>
              </w:rPr>
              <w:t xml:space="preserve">psychická podpora pro rodinné příslušníky pacientů </w:t>
            </w:r>
            <w:r>
              <w:rPr>
                <w:rFonts w:cstheme="minorHAnsi"/>
              </w:rPr>
              <w:t xml:space="preserve">(72 </w:t>
            </w:r>
            <w:r w:rsidRPr="007C3FC9">
              <w:rPr>
                <w:rFonts w:cstheme="minorHAnsi"/>
              </w:rPr>
              <w:t>%</w:t>
            </w:r>
            <w:r>
              <w:rPr>
                <w:rFonts w:cstheme="minorHAnsi"/>
              </w:rPr>
              <w:t xml:space="preserve">), </w:t>
            </w:r>
            <w:r w:rsidRPr="007C3FC9">
              <w:rPr>
                <w:rFonts w:cstheme="minorHAnsi"/>
              </w:rPr>
              <w:t xml:space="preserve">posílení lidského přístupu </w:t>
            </w:r>
            <w:r>
              <w:rPr>
                <w:rFonts w:cstheme="minorHAnsi"/>
              </w:rPr>
              <w:t>(6</w:t>
            </w:r>
            <w:r w:rsidRPr="007C3FC9">
              <w:rPr>
                <w:rFonts w:cstheme="minorHAnsi"/>
              </w:rPr>
              <w:t>8</w:t>
            </w:r>
            <w:r>
              <w:rPr>
                <w:rFonts w:cstheme="minorHAnsi"/>
              </w:rPr>
              <w:t xml:space="preserve"> </w:t>
            </w:r>
            <w:r w:rsidRPr="007C3FC9">
              <w:rPr>
                <w:rFonts w:cstheme="minorHAnsi"/>
              </w:rPr>
              <w:t>%</w:t>
            </w:r>
            <w:r>
              <w:rPr>
                <w:rFonts w:cstheme="minorHAnsi"/>
              </w:rPr>
              <w:t>),</w:t>
            </w:r>
            <w:r w:rsidRPr="007C3FC9">
              <w:rPr>
                <w:rFonts w:cstheme="minorHAnsi"/>
              </w:rPr>
              <w:t xml:space="preserve"> rozšíření nabídky služeb pro pacienty </w:t>
            </w:r>
            <w:r>
              <w:rPr>
                <w:rFonts w:cstheme="minorHAnsi"/>
              </w:rPr>
              <w:t>(6</w:t>
            </w:r>
            <w:r w:rsidRPr="007C3FC9">
              <w:rPr>
                <w:rFonts w:cstheme="minorHAnsi"/>
              </w:rPr>
              <w:t>6</w:t>
            </w:r>
            <w:r>
              <w:rPr>
                <w:rFonts w:cstheme="minorHAnsi"/>
              </w:rPr>
              <w:t xml:space="preserve"> </w:t>
            </w:r>
            <w:r w:rsidRPr="007C3FC9">
              <w:rPr>
                <w:rFonts w:cstheme="minorHAnsi"/>
              </w:rPr>
              <w:t>%</w:t>
            </w:r>
            <w:r>
              <w:rPr>
                <w:rFonts w:cstheme="minorHAnsi"/>
              </w:rPr>
              <w:t xml:space="preserve">), </w:t>
            </w:r>
            <w:r w:rsidRPr="007C3FC9">
              <w:rPr>
                <w:rFonts w:cstheme="minorHAnsi"/>
              </w:rPr>
              <w:t xml:space="preserve">celkové zlepšení péče o pacienty </w:t>
            </w:r>
            <w:r>
              <w:rPr>
                <w:rFonts w:cstheme="minorHAnsi"/>
              </w:rPr>
              <w:t>(65 %),</w:t>
            </w:r>
            <w:r w:rsidRPr="007C3FC9">
              <w:rPr>
                <w:rFonts w:cstheme="minorHAnsi"/>
              </w:rPr>
              <w:t xml:space="preserve"> psychická podpora pro pacienty </w:t>
            </w:r>
            <w:r>
              <w:rPr>
                <w:rFonts w:cstheme="minorHAnsi"/>
              </w:rPr>
              <w:t>(</w:t>
            </w:r>
            <w:r w:rsidRPr="007C3FC9">
              <w:rPr>
                <w:rFonts w:cstheme="minorHAnsi"/>
              </w:rPr>
              <w:t>87</w:t>
            </w:r>
            <w:r>
              <w:rPr>
                <w:rFonts w:cstheme="minorHAnsi"/>
              </w:rPr>
              <w:t xml:space="preserve"> </w:t>
            </w:r>
            <w:r w:rsidRPr="007C3FC9">
              <w:rPr>
                <w:rFonts w:cstheme="minorHAnsi"/>
              </w:rPr>
              <w:t>%</w:t>
            </w:r>
            <w:r>
              <w:rPr>
                <w:rFonts w:cstheme="minorHAnsi"/>
              </w:rPr>
              <w:t xml:space="preserve">), </w:t>
            </w:r>
            <w:r w:rsidRPr="007C3FC9">
              <w:rPr>
                <w:rFonts w:cstheme="minorHAnsi"/>
              </w:rPr>
              <w:t xml:space="preserve">odlehčení pro personál </w:t>
            </w:r>
            <w:r>
              <w:rPr>
                <w:rFonts w:cstheme="minorHAnsi"/>
              </w:rPr>
              <w:t xml:space="preserve">(49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 xml:space="preserve">(36 </w:t>
            </w:r>
            <w:r w:rsidRPr="007C3FC9">
              <w:rPr>
                <w:rFonts w:cstheme="minorHAnsi"/>
              </w:rPr>
              <w:t>%</w:t>
            </w:r>
            <w:r>
              <w:rPr>
                <w:rFonts w:cstheme="minorHAnsi"/>
              </w:rPr>
              <w:t xml:space="preserve">). </w:t>
            </w:r>
          </w:p>
          <w:p w14:paraId="3D10969B" w14:textId="77777777" w:rsidR="00326CB3" w:rsidRPr="00760534" w:rsidRDefault="00326CB3" w:rsidP="00331334">
            <w:pPr>
              <w:spacing w:afterLines="60" w:after="144" w:line="276" w:lineRule="auto"/>
              <w:contextualSpacing/>
              <w:rPr>
                <w:rFonts w:eastAsia="Times New Roman" w:cstheme="minorHAnsi"/>
              </w:rPr>
            </w:pPr>
            <w:r>
              <w:rPr>
                <w:rFonts w:eastAsia="Times New Roman" w:cstheme="minorHAnsi"/>
              </w:rPr>
              <w:lastRenderedPageBreak/>
              <w:t>Bariéry:</w:t>
            </w:r>
            <w:r w:rsidRPr="00760534">
              <w:rPr>
                <w:rFonts w:eastAsia="Times New Roman" w:cstheme="minorHAnsi"/>
              </w:rPr>
              <w:t xml:space="preserve"> </w:t>
            </w:r>
            <w:r>
              <w:rPr>
                <w:rFonts w:eastAsia="Times New Roman" w:cstheme="minorHAnsi"/>
              </w:rPr>
              <w:t>r</w:t>
            </w:r>
            <w:r w:rsidRPr="00760534">
              <w:rPr>
                <w:rFonts w:eastAsia="Times New Roman" w:cstheme="minorHAnsi"/>
              </w:rPr>
              <w:t xml:space="preserve">iziko pro dobrovolníka </w:t>
            </w:r>
            <w:r>
              <w:rPr>
                <w:rFonts w:eastAsia="Times New Roman" w:cstheme="minorHAnsi"/>
              </w:rPr>
              <w:t>(</w:t>
            </w:r>
            <w:r w:rsidRPr="00760534">
              <w:rPr>
                <w:rFonts w:eastAsia="Times New Roman" w:cstheme="minorHAnsi"/>
              </w:rPr>
              <w:t>24</w:t>
            </w:r>
            <w:r>
              <w:rPr>
                <w:rFonts w:eastAsia="Times New Roman" w:cstheme="minorHAnsi"/>
              </w:rPr>
              <w:t xml:space="preserve"> </w:t>
            </w:r>
            <w:r w:rsidRPr="00760534">
              <w:rPr>
                <w:rFonts w:eastAsia="Times New Roman" w:cstheme="minorHAnsi"/>
              </w:rPr>
              <w:t>%</w:t>
            </w:r>
            <w:r>
              <w:rPr>
                <w:rFonts w:eastAsia="Times New Roman" w:cstheme="minorHAnsi"/>
              </w:rPr>
              <w:t>), d</w:t>
            </w:r>
            <w:r w:rsidRPr="00760534">
              <w:rPr>
                <w:rFonts w:eastAsia="Times New Roman" w:cstheme="minorHAnsi"/>
              </w:rPr>
              <w:t xml:space="preserve">obrovolník může neodbornou manipulací pacientovi ublížit </w:t>
            </w:r>
            <w:r>
              <w:rPr>
                <w:rFonts w:eastAsia="Times New Roman" w:cstheme="minorHAnsi"/>
              </w:rPr>
              <w:t>(</w:t>
            </w:r>
            <w:r w:rsidRPr="00760534">
              <w:rPr>
                <w:rFonts w:eastAsia="Times New Roman" w:cstheme="minorHAnsi"/>
              </w:rPr>
              <w:t>18</w:t>
            </w:r>
            <w:r>
              <w:rPr>
                <w:rFonts w:eastAsia="Times New Roman" w:cstheme="minorHAnsi"/>
              </w:rPr>
              <w:t xml:space="preserve"> </w:t>
            </w:r>
            <w:r w:rsidRPr="00760534">
              <w:rPr>
                <w:rFonts w:eastAsia="Times New Roman" w:cstheme="minorHAnsi"/>
              </w:rPr>
              <w:t>%</w:t>
            </w:r>
            <w:r>
              <w:rPr>
                <w:rFonts w:eastAsia="Times New Roman" w:cstheme="minorHAnsi"/>
              </w:rPr>
              <w:t>), d</w:t>
            </w:r>
            <w:r w:rsidRPr="00760534">
              <w:rPr>
                <w:rFonts w:eastAsia="Times New Roman" w:cstheme="minorHAnsi"/>
              </w:rPr>
              <w:t>obrovolník je pro pacienta cizí člověk (13</w:t>
            </w:r>
            <w:r>
              <w:rPr>
                <w:rFonts w:eastAsia="Times New Roman" w:cstheme="minorHAnsi"/>
              </w:rPr>
              <w:t xml:space="preserve"> </w:t>
            </w:r>
            <w:r w:rsidRPr="00760534">
              <w:rPr>
                <w:rFonts w:eastAsia="Times New Roman" w:cstheme="minorHAnsi"/>
              </w:rPr>
              <w:t>%</w:t>
            </w:r>
            <w:r>
              <w:rPr>
                <w:rFonts w:eastAsia="Times New Roman" w:cstheme="minorHAnsi"/>
              </w:rPr>
              <w:t>), v</w:t>
            </w:r>
            <w:r w:rsidRPr="00760534">
              <w:rPr>
                <w:rFonts w:eastAsia="Times New Roman" w:cstheme="minorHAnsi"/>
              </w:rPr>
              <w:t>elké množství lidí, se kterými přijdete do styku</w:t>
            </w:r>
            <w:r>
              <w:rPr>
                <w:rFonts w:eastAsia="Times New Roman" w:cstheme="minorHAnsi"/>
              </w:rPr>
              <w:t xml:space="preserve"> (</w:t>
            </w:r>
            <w:r w:rsidRPr="00760534">
              <w:rPr>
                <w:rFonts w:eastAsia="Times New Roman" w:cstheme="minorHAnsi"/>
              </w:rPr>
              <w:t>12</w:t>
            </w:r>
            <w:r>
              <w:rPr>
                <w:rFonts w:eastAsia="Times New Roman" w:cstheme="minorHAnsi"/>
              </w:rPr>
              <w:t xml:space="preserve"> </w:t>
            </w:r>
            <w:r w:rsidRPr="00760534">
              <w:rPr>
                <w:rFonts w:eastAsia="Times New Roman" w:cstheme="minorHAnsi"/>
              </w:rPr>
              <w:t>%</w:t>
            </w:r>
            <w:r>
              <w:rPr>
                <w:rFonts w:eastAsia="Times New Roman" w:cstheme="minorHAnsi"/>
              </w:rPr>
              <w:t>), m</w:t>
            </w:r>
            <w:r w:rsidRPr="00760534">
              <w:rPr>
                <w:rFonts w:eastAsia="Times New Roman" w:cstheme="minorHAnsi"/>
              </w:rPr>
              <w:t>ožnost zneužití dobrovolnictví</w:t>
            </w:r>
            <w:r>
              <w:rPr>
                <w:rFonts w:eastAsia="Times New Roman" w:cstheme="minorHAnsi"/>
              </w:rPr>
              <w:t xml:space="preserve"> (</w:t>
            </w:r>
            <w:r w:rsidRPr="00760534">
              <w:rPr>
                <w:rFonts w:eastAsia="Times New Roman" w:cstheme="minorHAnsi"/>
              </w:rPr>
              <w:t>8</w:t>
            </w:r>
            <w:r>
              <w:rPr>
                <w:rFonts w:eastAsia="Times New Roman" w:cstheme="minorHAnsi"/>
              </w:rPr>
              <w:t xml:space="preserve"> </w:t>
            </w:r>
            <w:r w:rsidRPr="00760534">
              <w:rPr>
                <w:rFonts w:eastAsia="Times New Roman" w:cstheme="minorHAnsi"/>
              </w:rPr>
              <w:t>%</w:t>
            </w:r>
            <w:r>
              <w:rPr>
                <w:rFonts w:eastAsia="Times New Roman" w:cstheme="minorHAnsi"/>
              </w:rPr>
              <w:t>), r</w:t>
            </w:r>
            <w:r w:rsidRPr="00760534">
              <w:rPr>
                <w:rFonts w:eastAsia="Times New Roman" w:cstheme="minorHAnsi"/>
              </w:rPr>
              <w:t>iziko pro pacienty</w:t>
            </w:r>
            <w:r>
              <w:rPr>
                <w:rFonts w:eastAsia="Times New Roman" w:cstheme="minorHAnsi"/>
              </w:rPr>
              <w:t xml:space="preserve"> (</w:t>
            </w:r>
            <w:r w:rsidRPr="00760534">
              <w:rPr>
                <w:rFonts w:eastAsia="Times New Roman" w:cstheme="minorHAnsi"/>
              </w:rPr>
              <w:t>4</w:t>
            </w:r>
            <w:r>
              <w:rPr>
                <w:rFonts w:eastAsia="Times New Roman" w:cstheme="minorHAnsi"/>
              </w:rPr>
              <w:t xml:space="preserve"> </w:t>
            </w:r>
            <w:r w:rsidRPr="00760534">
              <w:rPr>
                <w:rFonts w:eastAsia="Times New Roman" w:cstheme="minorHAnsi"/>
              </w:rPr>
              <w:t>%</w:t>
            </w:r>
            <w:r>
              <w:rPr>
                <w:rFonts w:eastAsia="Times New Roman" w:cstheme="minorHAnsi"/>
              </w:rPr>
              <w:t>), z</w:t>
            </w:r>
            <w:r w:rsidRPr="00760534">
              <w:rPr>
                <w:rFonts w:eastAsia="Times New Roman" w:cstheme="minorHAnsi"/>
              </w:rPr>
              <w:t xml:space="preserve">átěž pro personál, především sestry </w:t>
            </w:r>
            <w:r>
              <w:rPr>
                <w:rFonts w:eastAsia="Times New Roman" w:cstheme="minorHAnsi"/>
              </w:rPr>
              <w:t>(</w:t>
            </w:r>
            <w:r w:rsidRPr="00760534">
              <w:rPr>
                <w:rFonts w:eastAsia="Times New Roman" w:cstheme="minorHAnsi"/>
              </w:rPr>
              <w:t>3</w:t>
            </w:r>
            <w:r>
              <w:rPr>
                <w:rFonts w:eastAsia="Times New Roman" w:cstheme="minorHAnsi"/>
              </w:rPr>
              <w:t xml:space="preserve"> </w:t>
            </w:r>
            <w:r w:rsidRPr="00760534">
              <w:rPr>
                <w:rFonts w:eastAsia="Times New Roman" w:cstheme="minorHAnsi"/>
              </w:rPr>
              <w:t>%</w:t>
            </w:r>
            <w:r>
              <w:rPr>
                <w:rFonts w:eastAsia="Times New Roman" w:cstheme="minorHAnsi"/>
              </w:rPr>
              <w:t xml:space="preserve">). </w:t>
            </w:r>
          </w:p>
          <w:p w14:paraId="406E9BE3" w14:textId="77777777" w:rsidR="00326CB3" w:rsidRPr="00CF4699"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 xml:space="preserve">Rodinný </w:t>
            </w:r>
            <w:r w:rsidRPr="00CF4699">
              <w:rPr>
                <w:rFonts w:eastAsia="Times New Roman" w:cstheme="minorHAnsi"/>
                <w:b/>
                <w:bCs/>
              </w:rPr>
              <w:t>příslušník</w:t>
            </w:r>
          </w:p>
          <w:p w14:paraId="6E5F3CA9" w14:textId="77777777" w:rsidR="00326CB3" w:rsidRPr="00CF4699" w:rsidRDefault="00326CB3" w:rsidP="00331334">
            <w:pPr>
              <w:spacing w:afterLines="60" w:after="144" w:line="276" w:lineRule="auto"/>
              <w:contextualSpacing/>
              <w:rPr>
                <w:rFonts w:eastAsia="Times New Roman" w:cstheme="minorHAnsi"/>
              </w:rPr>
            </w:pPr>
            <w:r w:rsidRPr="00CF4699">
              <w:rPr>
                <w:rFonts w:eastAsia="Times New Roman" w:cstheme="minorHAnsi"/>
              </w:rPr>
              <w:t>Přínosy: psychická podpora pro pacienty (82</w:t>
            </w:r>
            <w:r>
              <w:rPr>
                <w:rFonts w:eastAsia="Times New Roman" w:cstheme="minorHAnsi"/>
              </w:rPr>
              <w:t xml:space="preserve"> </w:t>
            </w:r>
            <w:r w:rsidRPr="00CF4699">
              <w:rPr>
                <w:rFonts w:eastAsia="Times New Roman" w:cstheme="minorHAnsi"/>
              </w:rPr>
              <w:t>%), po</w:t>
            </w:r>
            <w:r w:rsidRPr="0099598E">
              <w:rPr>
                <w:rFonts w:eastAsia="Times New Roman" w:cstheme="minorHAnsi"/>
              </w:rPr>
              <w:t xml:space="preserve">sílení lidského </w:t>
            </w:r>
            <w:r w:rsidRPr="00CF4699">
              <w:rPr>
                <w:rFonts w:eastAsia="Times New Roman" w:cstheme="minorHAnsi"/>
              </w:rPr>
              <w:t>přístupu (74</w:t>
            </w:r>
            <w:r>
              <w:rPr>
                <w:rFonts w:eastAsia="Times New Roman" w:cstheme="minorHAnsi"/>
              </w:rPr>
              <w:t xml:space="preserve"> </w:t>
            </w:r>
            <w:r w:rsidRPr="00CF4699">
              <w:rPr>
                <w:rFonts w:eastAsia="Times New Roman" w:cstheme="minorHAnsi"/>
              </w:rPr>
              <w:t>%), rozšíření nabídky služeb pro pacienty (69</w:t>
            </w:r>
            <w:r>
              <w:rPr>
                <w:rFonts w:eastAsia="Times New Roman" w:cstheme="minorHAnsi"/>
              </w:rPr>
              <w:t xml:space="preserve"> </w:t>
            </w:r>
            <w:r w:rsidRPr="00CF4699">
              <w:rPr>
                <w:rFonts w:eastAsia="Times New Roman" w:cstheme="minorHAnsi"/>
              </w:rPr>
              <w:t>%), celkové zlepšení péče o pacienty (68</w:t>
            </w:r>
            <w:r>
              <w:rPr>
                <w:rFonts w:eastAsia="Times New Roman" w:cstheme="minorHAnsi"/>
              </w:rPr>
              <w:t xml:space="preserve"> </w:t>
            </w:r>
            <w:r w:rsidRPr="00CF4699">
              <w:rPr>
                <w:rFonts w:eastAsia="Times New Roman" w:cstheme="minorHAnsi"/>
              </w:rPr>
              <w:t>%), psychická podpora pro rodinné příslušníky pacientů (54</w:t>
            </w:r>
            <w:r>
              <w:rPr>
                <w:rFonts w:eastAsia="Times New Roman" w:cstheme="minorHAnsi"/>
              </w:rPr>
              <w:t xml:space="preserve"> </w:t>
            </w:r>
            <w:r w:rsidRPr="00CF4699">
              <w:rPr>
                <w:rFonts w:eastAsia="Times New Roman" w:cstheme="minorHAnsi"/>
              </w:rPr>
              <w:t>%), o</w:t>
            </w:r>
            <w:r w:rsidRPr="0099598E">
              <w:rPr>
                <w:rFonts w:eastAsia="Times New Roman" w:cstheme="minorHAnsi"/>
              </w:rPr>
              <w:t xml:space="preserve">dlehčení pro </w:t>
            </w:r>
            <w:r w:rsidRPr="00CF4699">
              <w:rPr>
                <w:rFonts w:eastAsia="Times New Roman" w:cstheme="minorHAnsi"/>
              </w:rPr>
              <w:t>personál (53</w:t>
            </w:r>
            <w:r>
              <w:rPr>
                <w:rFonts w:eastAsia="Times New Roman" w:cstheme="minorHAnsi"/>
              </w:rPr>
              <w:t xml:space="preserve"> </w:t>
            </w:r>
            <w:r w:rsidRPr="00CF4699">
              <w:rPr>
                <w:rFonts w:eastAsia="Times New Roman" w:cstheme="minorHAnsi"/>
              </w:rPr>
              <w:t>%).</w:t>
            </w:r>
          </w:p>
          <w:p w14:paraId="56A7207F" w14:textId="77777777" w:rsidR="00326CB3" w:rsidRPr="00CF4699" w:rsidRDefault="00326CB3" w:rsidP="00331334">
            <w:pPr>
              <w:spacing w:afterLines="60" w:after="144" w:line="276" w:lineRule="auto"/>
              <w:contextualSpacing/>
              <w:rPr>
                <w:rFonts w:eastAsia="Times New Roman" w:cstheme="minorHAnsi"/>
              </w:rPr>
            </w:pPr>
            <w:r w:rsidRPr="00CF4699">
              <w:rPr>
                <w:rFonts w:eastAsia="Times New Roman" w:cstheme="minorHAnsi"/>
              </w:rPr>
              <w:t>Bariéry: omezení a změny v systému zdravotní péče (21</w:t>
            </w:r>
            <w:r>
              <w:rPr>
                <w:rFonts w:eastAsia="Times New Roman" w:cstheme="minorHAnsi"/>
              </w:rPr>
              <w:t xml:space="preserve"> </w:t>
            </w:r>
            <w:r w:rsidRPr="00CF4699">
              <w:rPr>
                <w:rFonts w:eastAsia="Times New Roman" w:cstheme="minorHAnsi"/>
              </w:rPr>
              <w:t>%), dobrovolník je pro pacienta cizí člověk (14</w:t>
            </w:r>
            <w:r>
              <w:rPr>
                <w:rFonts w:eastAsia="Times New Roman" w:cstheme="minorHAnsi"/>
              </w:rPr>
              <w:t xml:space="preserve"> </w:t>
            </w:r>
            <w:r w:rsidRPr="00CF4699">
              <w:rPr>
                <w:rFonts w:eastAsia="Times New Roman" w:cstheme="minorHAnsi"/>
              </w:rPr>
              <w:t>%), velké množství lidí, se kterými přijdete do styku (14</w:t>
            </w:r>
            <w:r>
              <w:rPr>
                <w:rFonts w:eastAsia="Times New Roman" w:cstheme="minorHAnsi"/>
              </w:rPr>
              <w:t xml:space="preserve"> </w:t>
            </w:r>
            <w:r w:rsidRPr="00CF4699">
              <w:rPr>
                <w:rFonts w:eastAsia="Times New Roman" w:cstheme="minorHAnsi"/>
              </w:rPr>
              <w:t>%), dobrovolník může neodbornou manipulací pacientovi ublížit (14</w:t>
            </w:r>
            <w:r>
              <w:rPr>
                <w:rFonts w:eastAsia="Times New Roman" w:cstheme="minorHAnsi"/>
              </w:rPr>
              <w:t xml:space="preserve"> </w:t>
            </w:r>
            <w:r w:rsidRPr="00CF4699">
              <w:rPr>
                <w:rFonts w:eastAsia="Times New Roman" w:cstheme="minorHAnsi"/>
              </w:rPr>
              <w:t>%), možnost zneužití dobrovolnictví (6</w:t>
            </w:r>
            <w:r>
              <w:rPr>
                <w:rFonts w:eastAsia="Times New Roman" w:cstheme="minorHAnsi"/>
              </w:rPr>
              <w:t xml:space="preserve"> </w:t>
            </w:r>
            <w:r w:rsidRPr="00CF4699">
              <w:rPr>
                <w:rFonts w:eastAsia="Times New Roman" w:cstheme="minorHAnsi"/>
              </w:rPr>
              <w:t>%), zátěž pro personál, především sestry (3</w:t>
            </w:r>
            <w:r>
              <w:rPr>
                <w:rFonts w:eastAsia="Times New Roman" w:cstheme="minorHAnsi"/>
              </w:rPr>
              <w:t xml:space="preserve"> </w:t>
            </w:r>
            <w:r w:rsidRPr="00CF4699">
              <w:rPr>
                <w:rFonts w:eastAsia="Times New Roman" w:cstheme="minorHAnsi"/>
              </w:rPr>
              <w:t>%), riziko pro pacienty (1</w:t>
            </w:r>
            <w:r>
              <w:rPr>
                <w:rFonts w:eastAsia="Times New Roman" w:cstheme="minorHAnsi"/>
              </w:rPr>
              <w:t xml:space="preserve"> </w:t>
            </w:r>
            <w:r w:rsidRPr="00CF4699">
              <w:rPr>
                <w:rFonts w:eastAsia="Times New Roman" w:cstheme="minorHAnsi"/>
              </w:rPr>
              <w:t>%).</w:t>
            </w:r>
          </w:p>
          <w:p w14:paraId="649680C6" w14:textId="77777777"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Veřejnost</w:t>
            </w:r>
          </w:p>
          <w:p w14:paraId="7CD7278F" w14:textId="77777777" w:rsidR="00326CB3" w:rsidRPr="009759B3" w:rsidRDefault="00326CB3" w:rsidP="00331334">
            <w:pPr>
              <w:spacing w:afterLines="60" w:after="144" w:line="276" w:lineRule="auto"/>
              <w:contextualSpacing/>
              <w:rPr>
                <w:rFonts w:cstheme="minorHAnsi"/>
              </w:rPr>
            </w:pPr>
            <w:r w:rsidRPr="00CF4699">
              <w:rPr>
                <w:rFonts w:eastAsia="Times New Roman" w:cstheme="minorHAnsi"/>
              </w:rPr>
              <w:t>Dobrovolnická</w:t>
            </w:r>
            <w:r w:rsidRPr="00CF4699">
              <w:rPr>
                <w:rFonts w:eastAsia="Times New Roman" w:cstheme="minorHAnsi"/>
                <w:b/>
                <w:bCs/>
              </w:rPr>
              <w:t xml:space="preserve"> </w:t>
            </w:r>
            <w:r w:rsidRPr="00CF4699">
              <w:rPr>
                <w:rFonts w:eastAsia="Times New Roman" w:cstheme="minorHAnsi"/>
              </w:rPr>
              <w:t>činnost</w:t>
            </w:r>
            <w:r w:rsidRPr="00CF4699">
              <w:rPr>
                <w:rFonts w:eastAsia="Times New Roman" w:cstheme="minorHAnsi"/>
                <w:b/>
                <w:bCs/>
              </w:rPr>
              <w:t xml:space="preserve"> </w:t>
            </w:r>
            <w:r w:rsidRPr="00CF4699">
              <w:rPr>
                <w:rFonts w:eastAsia="Times New Roman" w:cstheme="minorHAnsi"/>
              </w:rPr>
              <w:t>je:</w:t>
            </w:r>
            <w:r>
              <w:rPr>
                <w:rFonts w:eastAsia="Times New Roman" w:cstheme="minorHAnsi"/>
              </w:rPr>
              <w:t xml:space="preserve"> </w:t>
            </w:r>
            <w:r>
              <w:rPr>
                <w:rFonts w:cstheme="minorHAnsi"/>
              </w:rPr>
              <w:t>u</w:t>
            </w:r>
            <w:r w:rsidRPr="00CF4699">
              <w:rPr>
                <w:rFonts w:cstheme="minorHAnsi"/>
              </w:rPr>
              <w:t>žitečná (66</w:t>
            </w:r>
            <w:r>
              <w:rPr>
                <w:rFonts w:cstheme="minorHAnsi"/>
              </w:rPr>
              <w:t xml:space="preserve"> </w:t>
            </w:r>
            <w:r w:rsidRPr="00CF4699">
              <w:rPr>
                <w:rFonts w:cstheme="minorHAnsi"/>
              </w:rPr>
              <w:t>%)</w:t>
            </w:r>
            <w:r>
              <w:rPr>
                <w:rFonts w:cstheme="minorHAnsi"/>
              </w:rPr>
              <w:t>, p</w:t>
            </w:r>
            <w:r w:rsidRPr="00CF4699">
              <w:rPr>
                <w:rFonts w:cstheme="minorHAnsi"/>
              </w:rPr>
              <w:t>řinášející zkušenosti (55</w:t>
            </w:r>
            <w:r>
              <w:rPr>
                <w:rFonts w:cstheme="minorHAnsi"/>
              </w:rPr>
              <w:t xml:space="preserve"> </w:t>
            </w:r>
            <w:r w:rsidRPr="00CF4699">
              <w:rPr>
                <w:rFonts w:cstheme="minorHAnsi"/>
              </w:rPr>
              <w:t>%)</w:t>
            </w:r>
            <w:r>
              <w:rPr>
                <w:rFonts w:cstheme="minorHAnsi"/>
              </w:rPr>
              <w:t>, p</w:t>
            </w:r>
            <w:r w:rsidRPr="009759B3">
              <w:rPr>
                <w:rFonts w:cstheme="minorHAnsi"/>
              </w:rPr>
              <w:t>sychicky náročná (47</w:t>
            </w:r>
            <w:r>
              <w:rPr>
                <w:rFonts w:cstheme="minorHAnsi"/>
              </w:rPr>
              <w:t xml:space="preserve"> </w:t>
            </w:r>
            <w:r w:rsidRPr="009759B3">
              <w:rPr>
                <w:rFonts w:cstheme="minorHAnsi"/>
              </w:rPr>
              <w:t>%)</w:t>
            </w:r>
            <w:r>
              <w:rPr>
                <w:rFonts w:cstheme="minorHAnsi"/>
              </w:rPr>
              <w:t>, n</w:t>
            </w:r>
            <w:r w:rsidRPr="00CF4699">
              <w:rPr>
                <w:rFonts w:cstheme="minorHAnsi"/>
              </w:rPr>
              <w:t>aplňující (46</w:t>
            </w:r>
            <w:r>
              <w:rPr>
                <w:rFonts w:cstheme="minorHAnsi"/>
              </w:rPr>
              <w:t xml:space="preserve"> </w:t>
            </w:r>
            <w:r w:rsidRPr="00CF4699">
              <w:rPr>
                <w:rFonts w:cstheme="minorHAnsi"/>
              </w:rPr>
              <w:t>%)</w:t>
            </w:r>
            <w:r>
              <w:rPr>
                <w:rFonts w:cstheme="minorHAnsi"/>
              </w:rPr>
              <w:t>, č</w:t>
            </w:r>
            <w:r w:rsidRPr="009759B3">
              <w:rPr>
                <w:rFonts w:cstheme="minorHAnsi"/>
              </w:rPr>
              <w:t>asově náročná (44</w:t>
            </w:r>
            <w:r>
              <w:rPr>
                <w:rFonts w:cstheme="minorHAnsi"/>
              </w:rPr>
              <w:t xml:space="preserve"> </w:t>
            </w:r>
            <w:r w:rsidRPr="009759B3">
              <w:rPr>
                <w:rFonts w:cstheme="minorHAnsi"/>
              </w:rPr>
              <w:t>%)</w:t>
            </w:r>
            <w:r>
              <w:rPr>
                <w:rFonts w:cstheme="minorHAnsi"/>
              </w:rPr>
              <w:t>, b</w:t>
            </w:r>
            <w:r w:rsidRPr="00CF4699">
              <w:rPr>
                <w:rFonts w:cstheme="minorHAnsi"/>
              </w:rPr>
              <w:t>ezpečná (41</w:t>
            </w:r>
            <w:r>
              <w:rPr>
                <w:rFonts w:cstheme="minorHAnsi"/>
              </w:rPr>
              <w:t xml:space="preserve"> </w:t>
            </w:r>
            <w:r w:rsidRPr="00CF4699">
              <w:rPr>
                <w:rFonts w:cstheme="minorHAnsi"/>
              </w:rPr>
              <w:t>%)</w:t>
            </w:r>
            <w:r>
              <w:rPr>
                <w:rFonts w:cstheme="minorHAnsi"/>
              </w:rPr>
              <w:t>, d</w:t>
            </w:r>
            <w:r w:rsidRPr="00CF4699">
              <w:rPr>
                <w:rFonts w:cstheme="minorHAnsi"/>
              </w:rPr>
              <w:t>obře připravená (39</w:t>
            </w:r>
            <w:r>
              <w:rPr>
                <w:rFonts w:cstheme="minorHAnsi"/>
              </w:rPr>
              <w:t xml:space="preserve"> </w:t>
            </w:r>
            <w:r w:rsidRPr="00CF4699">
              <w:rPr>
                <w:rFonts w:cstheme="minorHAnsi"/>
              </w:rPr>
              <w:t>%)</w:t>
            </w:r>
            <w:r>
              <w:rPr>
                <w:rFonts w:cstheme="minorHAnsi"/>
              </w:rPr>
              <w:t>, n</w:t>
            </w:r>
            <w:r w:rsidRPr="009759B3">
              <w:rPr>
                <w:rFonts w:cstheme="minorHAnsi"/>
              </w:rPr>
              <w:t>áročná na komunikaci s pacienty/klienty (34</w:t>
            </w:r>
            <w:r>
              <w:rPr>
                <w:rFonts w:cstheme="minorHAnsi"/>
              </w:rPr>
              <w:t xml:space="preserve"> </w:t>
            </w:r>
            <w:r w:rsidRPr="009759B3">
              <w:rPr>
                <w:rFonts w:cstheme="minorHAnsi"/>
              </w:rPr>
              <w:t>%)</w:t>
            </w:r>
            <w:r>
              <w:rPr>
                <w:rFonts w:cstheme="minorHAnsi"/>
              </w:rPr>
              <w:t>, o</w:t>
            </w:r>
            <w:r w:rsidRPr="00CF4699">
              <w:rPr>
                <w:rFonts w:cstheme="minorHAnsi"/>
              </w:rPr>
              <w:t>ceňovaná / vážená (29</w:t>
            </w:r>
            <w:r>
              <w:rPr>
                <w:rFonts w:cstheme="minorHAnsi"/>
              </w:rPr>
              <w:t xml:space="preserve"> </w:t>
            </w:r>
            <w:r w:rsidRPr="00CF4699">
              <w:rPr>
                <w:rFonts w:cstheme="minorHAnsi"/>
              </w:rPr>
              <w:t>%)</w:t>
            </w:r>
            <w:r>
              <w:rPr>
                <w:rFonts w:cstheme="minorHAnsi"/>
              </w:rPr>
              <w:t>, z</w:t>
            </w:r>
            <w:r w:rsidRPr="00CF4699">
              <w:rPr>
                <w:rFonts w:cstheme="minorHAnsi"/>
              </w:rPr>
              <w:t>ábavná (25</w:t>
            </w:r>
            <w:r>
              <w:rPr>
                <w:rFonts w:cstheme="minorHAnsi"/>
              </w:rPr>
              <w:t xml:space="preserve"> </w:t>
            </w:r>
            <w:r w:rsidRPr="00CF4699">
              <w:rPr>
                <w:rFonts w:cstheme="minorHAnsi"/>
              </w:rPr>
              <w:t>%)</w:t>
            </w:r>
            <w:r>
              <w:rPr>
                <w:rFonts w:cstheme="minorHAnsi"/>
              </w:rPr>
              <w:t>, a</w:t>
            </w:r>
            <w:r w:rsidRPr="00CF4699">
              <w:rPr>
                <w:rFonts w:cstheme="minorHAnsi"/>
              </w:rPr>
              <w:t>dministrativně náročná (24</w:t>
            </w:r>
            <w:r>
              <w:rPr>
                <w:rFonts w:cstheme="minorHAnsi"/>
              </w:rPr>
              <w:t xml:space="preserve"> </w:t>
            </w:r>
            <w:r w:rsidRPr="00CF4699">
              <w:rPr>
                <w:rFonts w:cstheme="minorHAnsi"/>
              </w:rPr>
              <w:t>%)</w:t>
            </w:r>
            <w:r>
              <w:rPr>
                <w:rFonts w:cstheme="minorHAnsi"/>
              </w:rPr>
              <w:t>, n</w:t>
            </w:r>
            <w:r w:rsidRPr="009759B3">
              <w:rPr>
                <w:rFonts w:cstheme="minorHAnsi"/>
              </w:rPr>
              <w:t>áročná na komunikaci s personálem (21</w:t>
            </w:r>
            <w:r>
              <w:rPr>
                <w:rFonts w:cstheme="minorHAnsi"/>
              </w:rPr>
              <w:t xml:space="preserve"> </w:t>
            </w:r>
            <w:r w:rsidRPr="009759B3">
              <w:rPr>
                <w:rFonts w:cstheme="minorHAnsi"/>
              </w:rPr>
              <w:t>%)</w:t>
            </w:r>
            <w:r>
              <w:rPr>
                <w:rFonts w:cstheme="minorHAnsi"/>
              </w:rPr>
              <w:t>, j</w:t>
            </w:r>
            <w:r w:rsidRPr="009759B3">
              <w:rPr>
                <w:rFonts w:cstheme="minorHAnsi"/>
              </w:rPr>
              <w:t>sou o ní dostatečné informace (7</w:t>
            </w:r>
            <w:r>
              <w:rPr>
                <w:rFonts w:cstheme="minorHAnsi"/>
              </w:rPr>
              <w:t xml:space="preserve"> </w:t>
            </w:r>
            <w:r w:rsidRPr="009759B3">
              <w:rPr>
                <w:rFonts w:cstheme="minorHAnsi"/>
              </w:rPr>
              <w:t>%)</w:t>
            </w:r>
            <w:r>
              <w:rPr>
                <w:rFonts w:cstheme="minorHAnsi"/>
              </w:rPr>
              <w:t>.</w:t>
            </w:r>
          </w:p>
        </w:tc>
      </w:tr>
      <w:tr w:rsidR="00326CB3" w:rsidRPr="00853035" w14:paraId="215E344C" w14:textId="77777777" w:rsidTr="008A04E4">
        <w:tc>
          <w:tcPr>
            <w:tcW w:w="218" w:type="pct"/>
          </w:tcPr>
          <w:p w14:paraId="06F21251"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7</w:t>
            </w:r>
          </w:p>
        </w:tc>
        <w:tc>
          <w:tcPr>
            <w:tcW w:w="4782" w:type="pct"/>
          </w:tcPr>
          <w:p w14:paraId="0FB56BC5"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Systém práce koordinátora s dobrovolníky v PDZS (nábor, výběr, způsob školení, supervize, interakce mezi dobrovolníky atd.)</w:t>
            </w:r>
          </w:p>
          <w:p w14:paraId="3DF41CD7" w14:textId="77777777" w:rsidR="00326CB3" w:rsidRPr="009759B3" w:rsidRDefault="00326CB3" w:rsidP="00331334">
            <w:pPr>
              <w:spacing w:afterLines="60" w:after="144" w:line="276" w:lineRule="auto"/>
              <w:contextualSpacing/>
              <w:rPr>
                <w:rFonts w:eastAsia="Times New Roman" w:cstheme="minorHAnsi"/>
                <w:b/>
                <w:bCs/>
              </w:rPr>
            </w:pPr>
            <w:r w:rsidRPr="009759B3">
              <w:rPr>
                <w:rFonts w:cstheme="minorHAnsi"/>
                <w:b/>
                <w:bCs/>
              </w:rPr>
              <w:t>Management</w:t>
            </w:r>
          </w:p>
          <w:p w14:paraId="59032764" w14:textId="77777777" w:rsidR="00326CB3" w:rsidRPr="009759B3" w:rsidRDefault="00326CB3" w:rsidP="00331334">
            <w:pPr>
              <w:spacing w:afterLines="60" w:after="144" w:line="276" w:lineRule="auto"/>
              <w:contextualSpacing/>
              <w:rPr>
                <w:rFonts w:cstheme="minorHAnsi"/>
              </w:rPr>
            </w:pPr>
            <w:r w:rsidRPr="009759B3">
              <w:rPr>
                <w:rFonts w:cstheme="minorHAnsi"/>
              </w:rPr>
              <w:t xml:space="preserve">Stanovení kritérií pro nábor vhodných dobrovolníků pro PD </w:t>
            </w:r>
            <w:r w:rsidRPr="009759B3">
              <w:rPr>
                <w:rFonts w:cstheme="minorHAnsi"/>
                <w:i/>
                <w:iCs/>
              </w:rPr>
              <w:t>(hotovo)</w:t>
            </w:r>
            <w:r w:rsidRPr="009759B3">
              <w:rPr>
                <w:rFonts w:cstheme="minorHAnsi"/>
              </w:rPr>
              <w:t xml:space="preserve"> – 98 %, systém detekce rizikového dobrovolníka </w:t>
            </w:r>
            <w:r w:rsidRPr="009759B3">
              <w:rPr>
                <w:rFonts w:cstheme="minorHAnsi"/>
                <w:i/>
                <w:iCs/>
              </w:rPr>
              <w:t>(hotovo)</w:t>
            </w:r>
            <w:r w:rsidRPr="009759B3">
              <w:rPr>
                <w:rFonts w:cstheme="minorHAnsi"/>
              </w:rPr>
              <w:t xml:space="preserve"> – 83 %, školení dobrovolníků programu dobrovolnictví podle nastavených pravidel </w:t>
            </w:r>
            <w:r w:rsidRPr="009759B3">
              <w:rPr>
                <w:rFonts w:cstheme="minorHAnsi"/>
                <w:i/>
                <w:iCs/>
              </w:rPr>
              <w:t>(hotovo)</w:t>
            </w:r>
            <w:r w:rsidRPr="009759B3">
              <w:rPr>
                <w:rFonts w:cstheme="minorHAnsi"/>
              </w:rPr>
              <w:t xml:space="preserve"> – 98 %, celý systém práce se zájemci o dobrovolnictví a dobrovolníci plně v gesci KD – 84 %.</w:t>
            </w:r>
          </w:p>
          <w:p w14:paraId="690B0583" w14:textId="1F43ABAB"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Stávající dobrovolní</w:t>
            </w:r>
            <w:r w:rsidR="00315061">
              <w:rPr>
                <w:rFonts w:eastAsia="Times New Roman" w:cstheme="minorHAnsi"/>
                <w:b/>
                <w:bCs/>
              </w:rPr>
              <w:t>ci</w:t>
            </w:r>
          </w:p>
          <w:p w14:paraId="66DF58CA" w14:textId="77777777" w:rsidR="00326CB3" w:rsidRPr="009759B3" w:rsidRDefault="00326CB3" w:rsidP="00331334">
            <w:pPr>
              <w:spacing w:afterLines="60" w:after="144" w:line="276" w:lineRule="auto"/>
              <w:contextualSpacing/>
              <w:rPr>
                <w:rFonts w:cstheme="minorHAnsi"/>
              </w:rPr>
            </w:pPr>
            <w:r w:rsidRPr="009759B3">
              <w:rPr>
                <w:rFonts w:cstheme="minorHAnsi"/>
              </w:rPr>
              <w:t>Školení pro dobrovolnickou činnost je dostatečné – 79 %, účast na supervizích – 62 %.</w:t>
            </w:r>
          </w:p>
        </w:tc>
      </w:tr>
      <w:tr w:rsidR="00326CB3" w:rsidRPr="00853035" w14:paraId="346CC0D5" w14:textId="77777777" w:rsidTr="008A04E4">
        <w:tc>
          <w:tcPr>
            <w:tcW w:w="218" w:type="pct"/>
          </w:tcPr>
          <w:p w14:paraId="36090534"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8</w:t>
            </w:r>
          </w:p>
        </w:tc>
        <w:tc>
          <w:tcPr>
            <w:tcW w:w="4782" w:type="pct"/>
          </w:tcPr>
          <w:p w14:paraId="13195B35"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 xml:space="preserve">Proces vstupu zájemce o dobrovolnictví do PZS, komunikace personálu PZS s dobrovolníky a vstup dobrovolníka na oddělení </w:t>
            </w:r>
          </w:p>
          <w:p w14:paraId="4ECCC663"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Zájemce o dobrovolnictví</w:t>
            </w:r>
          </w:p>
          <w:p w14:paraId="20E39E68" w14:textId="69D56F71"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Informace o možnosti pracovat jako dobrovolník j</w:t>
            </w:r>
            <w:r w:rsidR="00BC26F1">
              <w:rPr>
                <w:rFonts w:eastAsia="Times New Roman" w:cstheme="minorHAnsi"/>
              </w:rPr>
              <w:t>sou</w:t>
            </w:r>
            <w:r w:rsidRPr="009759B3">
              <w:rPr>
                <w:rFonts w:eastAsia="Times New Roman" w:cstheme="minorHAnsi"/>
              </w:rPr>
              <w:t xml:space="preserve"> naprosto dostatečné – 65 %. </w:t>
            </w:r>
          </w:p>
          <w:p w14:paraId="5740B879"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Informace o PD bylo získáno: na sociálních sítích (35 %), od přátel, známých (32 %), na webových stránkách neziskové organizace (23 %), přímá zkušenost s dobrovolníkem – v nemocnici, v sociálním zařízení / jinde</w:t>
            </w:r>
            <w:r w:rsidRPr="009759B3">
              <w:rPr>
                <w:rFonts w:eastAsia="Times New Roman" w:cstheme="minorHAnsi"/>
              </w:rPr>
              <w:tab/>
              <w:t xml:space="preserve"> (19 %), letáky, plakáty, nástěnky, informační materiály (16 %), prostřednictvím škol (ZŠ, SŠ) (6 %).</w:t>
            </w:r>
          </w:p>
          <w:p w14:paraId="68F1D8BD" w14:textId="77777777" w:rsidR="00326CB3" w:rsidRPr="009759B3" w:rsidRDefault="00326CB3" w:rsidP="00331334">
            <w:pPr>
              <w:spacing w:afterLines="60" w:after="144" w:line="276" w:lineRule="auto"/>
              <w:contextualSpacing/>
              <w:rPr>
                <w:rFonts w:cstheme="minorHAnsi"/>
                <w:b/>
                <w:bCs/>
              </w:rPr>
            </w:pPr>
            <w:r w:rsidRPr="009759B3">
              <w:rPr>
                <w:rFonts w:cstheme="minorHAnsi"/>
                <w:b/>
                <w:bCs/>
              </w:rPr>
              <w:t>Zdravotní personál</w:t>
            </w:r>
          </w:p>
          <w:p w14:paraId="2114C23F" w14:textId="3C21331E" w:rsidR="00326CB3" w:rsidRPr="009759B3" w:rsidRDefault="00326CB3" w:rsidP="00331334">
            <w:pPr>
              <w:spacing w:afterLines="60" w:after="144" w:line="276" w:lineRule="auto"/>
              <w:contextualSpacing/>
              <w:rPr>
                <w:rFonts w:cstheme="minorHAnsi"/>
              </w:rPr>
            </w:pPr>
            <w:r w:rsidRPr="009759B3">
              <w:rPr>
                <w:rFonts w:cstheme="minorHAnsi"/>
              </w:rPr>
              <w:t>Dobrovolníci, kteří přicházejí na oddělení</w:t>
            </w:r>
            <w:r w:rsidR="00BC26F1">
              <w:rPr>
                <w:rFonts w:cstheme="minorHAnsi"/>
              </w:rPr>
              <w:t>,</w:t>
            </w:r>
            <w:r w:rsidRPr="009759B3">
              <w:rPr>
                <w:rFonts w:cstheme="minorHAnsi"/>
              </w:rPr>
              <w:t xml:space="preserve"> jsou dobře vybráni (79 %).</w:t>
            </w:r>
          </w:p>
        </w:tc>
      </w:tr>
      <w:tr w:rsidR="00326CB3" w:rsidRPr="00853035" w14:paraId="0CE9C532" w14:textId="77777777" w:rsidTr="008A04E4">
        <w:tc>
          <w:tcPr>
            <w:tcW w:w="218" w:type="pct"/>
          </w:tcPr>
          <w:p w14:paraId="4B2E6BF7"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9</w:t>
            </w:r>
          </w:p>
        </w:tc>
        <w:tc>
          <w:tcPr>
            <w:tcW w:w="4782" w:type="pct"/>
          </w:tcPr>
          <w:p w14:paraId="4EF0D299"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 xml:space="preserve">Preferované skupiny pacientů z pohledu zdravotnického zařízení a samotných dobrovolníků </w:t>
            </w:r>
          </w:p>
          <w:p w14:paraId="07CC18B1"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Management</w:t>
            </w:r>
          </w:p>
          <w:p w14:paraId="3BDC015D"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Senioři 65+ let (92 %), dospělí pacienti 20–65 let (72 %), děti 6–14 let (42 %), děti 3–6 let (36 %), adolescenti 15–19 let (34 %), děti 0–3 roky (16 %).</w:t>
            </w:r>
          </w:p>
          <w:p w14:paraId="022D1612"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Geriatričtí pacienti (96 %), onkologičtí pacienti (68 %), pacienti v paliativní péči (50 %), psychiatričtí pacienti (50 %), pacienti chronické intenzivní péče (42 %), osoby se zdravotním postižením (28 %).</w:t>
            </w:r>
          </w:p>
          <w:p w14:paraId="16B45661"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Stávající dobrovolníci</w:t>
            </w:r>
          </w:p>
          <w:p w14:paraId="1F6296AB"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 xml:space="preserve">Senioři 65+ let (77 %), dospělí pacienti 20–65 let (58 %), děti 6–14 let (22 %), děti 3–6 let (21 %), adolescenti 15–19 let (17 %), děti 0–3 roky (4 %). </w:t>
            </w:r>
          </w:p>
          <w:p w14:paraId="243AD6EB"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Geriatričtí pacienti (45 %), onkologičtí pacienti (31 %), pacienti v paliativní péči (21 %), pacienti chronické intenzivní péče (20 %), osoby se zdravotním postižením (9 %), psychiatričtí pacienti (6 %).</w:t>
            </w:r>
          </w:p>
          <w:p w14:paraId="0053C313"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Zájemce o dobrovolnictví</w:t>
            </w:r>
          </w:p>
          <w:p w14:paraId="286F713E"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Dospělí pacienti 20–65 let (74 %), senioři 65+ let (68 %), děti 6–14 let (39 %), adolescenti 15–19 let (35 %), děti 3–6 let (32 %), děti 0–3 roky (10 %).</w:t>
            </w:r>
          </w:p>
          <w:p w14:paraId="565819FC"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Geriatričtí pacienti (55 %), onkologičtí pacienti (42 %), osoby se zdravotním postižením (32 %), pacienti chronické intenzivní péče (29 %), pacienti v paliativní péči (23 %), psychiatričtí pacienti (19 %).</w:t>
            </w:r>
          </w:p>
        </w:tc>
      </w:tr>
      <w:tr w:rsidR="00326CB3" w:rsidRPr="00853035" w14:paraId="7777F023" w14:textId="77777777" w:rsidTr="008A04E4">
        <w:tc>
          <w:tcPr>
            <w:tcW w:w="218" w:type="pct"/>
          </w:tcPr>
          <w:p w14:paraId="7F3ED12C"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lastRenderedPageBreak/>
              <w:t>10</w:t>
            </w:r>
          </w:p>
        </w:tc>
        <w:tc>
          <w:tcPr>
            <w:tcW w:w="4782" w:type="pct"/>
          </w:tcPr>
          <w:p w14:paraId="27EB862A" w14:textId="77777777" w:rsidR="00326CB3" w:rsidRPr="009759B3" w:rsidRDefault="00326CB3" w:rsidP="00331334">
            <w:pPr>
              <w:spacing w:afterLines="60" w:after="144" w:line="276" w:lineRule="auto"/>
              <w:contextualSpacing/>
              <w:rPr>
                <w:rFonts w:eastAsia="Times New Roman" w:cstheme="minorHAnsi"/>
                <w:b/>
                <w:bCs/>
              </w:rPr>
            </w:pPr>
            <w:r w:rsidRPr="009759B3">
              <w:rPr>
                <w:rFonts w:eastAsia="Times New Roman" w:cstheme="minorHAnsi"/>
                <w:b/>
                <w:bCs/>
              </w:rPr>
              <w:t>Systém sledování četnosti návštěv dobrovolníků a jednotlivých dobrovolnických aktivit</w:t>
            </w:r>
          </w:p>
          <w:p w14:paraId="1186B26E" w14:textId="77777777" w:rsidR="00326CB3" w:rsidRPr="009759B3" w:rsidRDefault="00326CB3" w:rsidP="00331334">
            <w:pPr>
              <w:spacing w:afterLines="60" w:after="144" w:line="276" w:lineRule="auto"/>
              <w:contextualSpacing/>
              <w:rPr>
                <w:rFonts w:eastAsia="Times New Roman" w:cstheme="minorHAnsi"/>
              </w:rPr>
            </w:pPr>
            <w:r w:rsidRPr="009759B3">
              <w:rPr>
                <w:rFonts w:eastAsia="Times New Roman" w:cstheme="minorHAnsi"/>
              </w:rPr>
              <w:t>Systém mají hotovo (100 %).</w:t>
            </w:r>
          </w:p>
        </w:tc>
      </w:tr>
      <w:tr w:rsidR="00326CB3" w:rsidRPr="00853035" w14:paraId="72A1B6CE" w14:textId="77777777" w:rsidTr="008A04E4">
        <w:tc>
          <w:tcPr>
            <w:tcW w:w="218" w:type="pct"/>
          </w:tcPr>
          <w:p w14:paraId="4F44682C" w14:textId="77777777" w:rsidR="00326CB3" w:rsidRPr="00853035" w:rsidRDefault="00326CB3" w:rsidP="00331334">
            <w:pPr>
              <w:spacing w:line="276" w:lineRule="auto"/>
              <w:rPr>
                <w:rFonts w:eastAsia="Times New Roman" w:cstheme="minorHAnsi"/>
              </w:rPr>
            </w:pPr>
            <w:r w:rsidRPr="00853035">
              <w:rPr>
                <w:rFonts w:eastAsia="Times New Roman" w:cstheme="minorHAnsi"/>
              </w:rPr>
              <w:t>11</w:t>
            </w:r>
          </w:p>
        </w:tc>
        <w:tc>
          <w:tcPr>
            <w:tcW w:w="4782" w:type="pct"/>
          </w:tcPr>
          <w:p w14:paraId="0E5D4AC3" w14:textId="77777777" w:rsidR="00326CB3" w:rsidRDefault="00326CB3" w:rsidP="00331334">
            <w:pPr>
              <w:spacing w:afterLines="60" w:after="144" w:line="276" w:lineRule="auto"/>
              <w:contextualSpacing/>
              <w:rPr>
                <w:rFonts w:eastAsia="Times New Roman" w:cstheme="minorHAnsi"/>
                <w:b/>
                <w:bCs/>
              </w:rPr>
            </w:pPr>
            <w:r w:rsidRPr="00853035">
              <w:rPr>
                <w:rFonts w:eastAsia="Times New Roman" w:cstheme="minorHAnsi"/>
                <w:b/>
                <w:bCs/>
              </w:rPr>
              <w:t>Typy aktuálně realizovaných dobrovolnických činností, jejich příprava a realizace, skupiny pacientů, pro které jsou určeny</w:t>
            </w:r>
          </w:p>
          <w:p w14:paraId="2C09C819" w14:textId="77777777" w:rsidR="00326CB3" w:rsidRPr="00853035" w:rsidRDefault="00326CB3" w:rsidP="00331334">
            <w:pPr>
              <w:spacing w:afterLines="60" w:after="144" w:line="276" w:lineRule="auto"/>
              <w:contextualSpacing/>
              <w:rPr>
                <w:rFonts w:eastAsia="Times New Roman" w:cstheme="minorHAnsi"/>
                <w:b/>
                <w:bCs/>
              </w:rPr>
            </w:pPr>
            <w:r w:rsidRPr="00853035">
              <w:rPr>
                <w:rFonts w:cstheme="minorHAnsi"/>
                <w:b/>
                <w:bCs/>
              </w:rPr>
              <w:t>Management</w:t>
            </w:r>
          </w:p>
          <w:p w14:paraId="0E4E35D6" w14:textId="77777777" w:rsidR="00326CB3" w:rsidRPr="00853035" w:rsidRDefault="00326CB3" w:rsidP="00331334">
            <w:pPr>
              <w:spacing w:afterLines="60" w:after="144" w:line="276" w:lineRule="auto"/>
              <w:contextualSpacing/>
              <w:rPr>
                <w:rFonts w:eastAsia="Times New Roman" w:cstheme="minorHAnsi"/>
              </w:rPr>
            </w:pPr>
            <w:r w:rsidRPr="00853035">
              <w:rPr>
                <w:rFonts w:eastAsia="Times New Roman" w:cstheme="minorHAnsi"/>
              </w:rPr>
              <w:t xml:space="preserve">Zjišťování potřeb pacientů z hlediska DČ </w:t>
            </w:r>
            <w:r w:rsidRPr="00853035">
              <w:rPr>
                <w:rFonts w:eastAsia="Times New Roman" w:cstheme="minorHAnsi"/>
                <w:i/>
                <w:iCs/>
              </w:rPr>
              <w:t>(hotovo)</w:t>
            </w:r>
            <w:r w:rsidRPr="00853035">
              <w:rPr>
                <w:rFonts w:eastAsia="Times New Roman" w:cstheme="minorHAnsi"/>
              </w:rPr>
              <w:t xml:space="preserve"> – 80 %.</w:t>
            </w:r>
          </w:p>
          <w:p w14:paraId="6974028B" w14:textId="63703AC0" w:rsidR="00326CB3" w:rsidRDefault="00326CB3" w:rsidP="00331334">
            <w:pPr>
              <w:spacing w:afterLines="60" w:after="144" w:line="276" w:lineRule="auto"/>
              <w:contextualSpacing/>
              <w:rPr>
                <w:rFonts w:eastAsia="Times New Roman" w:cstheme="minorHAnsi"/>
              </w:rPr>
            </w:pPr>
            <w:r w:rsidRPr="00853035">
              <w:rPr>
                <w:rFonts w:eastAsia="Times New Roman" w:cstheme="minorHAnsi"/>
              </w:rPr>
              <w:t xml:space="preserve">Typy aktivit: společnost osamělým pacientům (94 %), čtení knih nebo denního tisku (94 %), společenské hry (88 %), výtvarné aktivity (88 %), pořádání společných akcí v souvislosti s významnými dny a svátky (72 %), doprovod na procházky (70 %), </w:t>
            </w:r>
            <w:r>
              <w:rPr>
                <w:rFonts w:eastAsia="Times New Roman" w:cstheme="minorHAnsi"/>
              </w:rPr>
              <w:t>h</w:t>
            </w:r>
            <w:r w:rsidRPr="00853035">
              <w:rPr>
                <w:rFonts w:eastAsia="Times New Roman" w:cstheme="minorHAnsi"/>
              </w:rPr>
              <w:t>udební aktivity</w:t>
            </w:r>
            <w:r>
              <w:rPr>
                <w:rFonts w:eastAsia="Times New Roman" w:cstheme="minorHAnsi"/>
              </w:rPr>
              <w:t xml:space="preserve"> (</w:t>
            </w:r>
            <w:r w:rsidRPr="00853035">
              <w:rPr>
                <w:rFonts w:eastAsia="Times New Roman" w:cstheme="minorHAnsi"/>
              </w:rPr>
              <w:t>70</w:t>
            </w:r>
            <w:r>
              <w:rPr>
                <w:rFonts w:eastAsia="Times New Roman" w:cstheme="minorHAnsi"/>
              </w:rPr>
              <w:t xml:space="preserve"> </w:t>
            </w:r>
            <w:r w:rsidRPr="00853035">
              <w:rPr>
                <w:rFonts w:eastAsia="Times New Roman" w:cstheme="minorHAnsi"/>
              </w:rPr>
              <w:t>%</w:t>
            </w:r>
            <w:r>
              <w:rPr>
                <w:rFonts w:eastAsia="Times New Roman" w:cstheme="minorHAnsi"/>
              </w:rPr>
              <w:t>), t</w:t>
            </w:r>
            <w:r w:rsidRPr="00853035">
              <w:rPr>
                <w:rFonts w:eastAsia="Times New Roman" w:cstheme="minorHAnsi"/>
              </w:rPr>
              <w:t>rénink paměti</w:t>
            </w:r>
            <w:r>
              <w:rPr>
                <w:rFonts w:eastAsia="Times New Roman" w:cstheme="minorHAnsi"/>
              </w:rPr>
              <w:t xml:space="preserve"> (</w:t>
            </w:r>
            <w:r w:rsidRPr="00853035">
              <w:rPr>
                <w:rFonts w:eastAsia="Times New Roman" w:cstheme="minorHAnsi"/>
              </w:rPr>
              <w:t>62</w:t>
            </w:r>
            <w:r>
              <w:rPr>
                <w:rFonts w:eastAsia="Times New Roman" w:cstheme="minorHAnsi"/>
              </w:rPr>
              <w:t xml:space="preserve"> </w:t>
            </w:r>
            <w:r w:rsidRPr="00853035">
              <w:rPr>
                <w:rFonts w:eastAsia="Times New Roman" w:cstheme="minorHAnsi"/>
              </w:rPr>
              <w:t>%</w:t>
            </w:r>
            <w:r>
              <w:rPr>
                <w:rFonts w:eastAsia="Times New Roman" w:cstheme="minorHAnsi"/>
              </w:rPr>
              <w:t>), v</w:t>
            </w:r>
            <w:r w:rsidRPr="00853035">
              <w:rPr>
                <w:rFonts w:eastAsia="Times New Roman" w:cstheme="minorHAnsi"/>
              </w:rPr>
              <w:t>yplnění volného času hospitalizovaným dětem a dospívajícím</w:t>
            </w:r>
            <w:r>
              <w:rPr>
                <w:rFonts w:eastAsia="Times New Roman" w:cstheme="minorHAnsi"/>
              </w:rPr>
              <w:t xml:space="preserve"> (</w:t>
            </w:r>
            <w:r w:rsidRPr="00853035">
              <w:rPr>
                <w:rFonts w:eastAsia="Times New Roman" w:cstheme="minorHAnsi"/>
              </w:rPr>
              <w:t>58</w:t>
            </w:r>
            <w:r>
              <w:rPr>
                <w:rFonts w:eastAsia="Times New Roman" w:cstheme="minorHAnsi"/>
              </w:rPr>
              <w:t xml:space="preserve"> </w:t>
            </w:r>
            <w:r w:rsidRPr="00853035">
              <w:rPr>
                <w:rFonts w:eastAsia="Times New Roman" w:cstheme="minorHAnsi"/>
              </w:rPr>
              <w:t>%</w:t>
            </w:r>
            <w:r>
              <w:rPr>
                <w:rFonts w:eastAsia="Times New Roman" w:cstheme="minorHAnsi"/>
              </w:rPr>
              <w:t>), p</w:t>
            </w:r>
            <w:r w:rsidRPr="00853035">
              <w:rPr>
                <w:rFonts w:eastAsia="Times New Roman" w:cstheme="minorHAnsi"/>
              </w:rPr>
              <w:t>omoc při akcích zaměřených na prevenci a osvětu</w:t>
            </w:r>
            <w:r>
              <w:rPr>
                <w:rFonts w:eastAsia="Times New Roman" w:cstheme="minorHAnsi"/>
              </w:rPr>
              <w:t xml:space="preserve"> (</w:t>
            </w:r>
            <w:r w:rsidRPr="00853035">
              <w:rPr>
                <w:rFonts w:eastAsia="Times New Roman" w:cstheme="minorHAnsi"/>
              </w:rPr>
              <w:t>58</w:t>
            </w:r>
            <w:r>
              <w:rPr>
                <w:rFonts w:eastAsia="Times New Roman" w:cstheme="minorHAnsi"/>
              </w:rPr>
              <w:t xml:space="preserve"> </w:t>
            </w:r>
            <w:r w:rsidRPr="00853035">
              <w:rPr>
                <w:rFonts w:eastAsia="Times New Roman" w:cstheme="minorHAnsi"/>
              </w:rPr>
              <w:t>%</w:t>
            </w:r>
            <w:r>
              <w:rPr>
                <w:rFonts w:eastAsia="Times New Roman" w:cstheme="minorHAnsi"/>
              </w:rPr>
              <w:t>), z</w:t>
            </w:r>
            <w:r w:rsidRPr="00853035">
              <w:rPr>
                <w:rFonts w:eastAsia="Times New Roman" w:cstheme="minorHAnsi"/>
              </w:rPr>
              <w:t xml:space="preserve">ooterapie </w:t>
            </w:r>
            <w:r>
              <w:rPr>
                <w:rFonts w:eastAsia="Times New Roman" w:cstheme="minorHAnsi"/>
              </w:rPr>
              <w:t>(</w:t>
            </w:r>
            <w:r w:rsidRPr="00853035">
              <w:rPr>
                <w:rFonts w:eastAsia="Times New Roman" w:cstheme="minorHAnsi"/>
              </w:rPr>
              <w:t>46</w:t>
            </w:r>
            <w:r>
              <w:rPr>
                <w:rFonts w:eastAsia="Times New Roman" w:cstheme="minorHAnsi"/>
              </w:rPr>
              <w:t xml:space="preserve"> </w:t>
            </w:r>
            <w:r w:rsidRPr="00853035">
              <w:rPr>
                <w:rFonts w:eastAsia="Times New Roman" w:cstheme="minorHAnsi"/>
              </w:rPr>
              <w:t>%</w:t>
            </w:r>
            <w:r>
              <w:rPr>
                <w:rFonts w:eastAsia="Times New Roman" w:cstheme="minorHAnsi"/>
              </w:rPr>
              <w:t>), p</w:t>
            </w:r>
            <w:r w:rsidRPr="00853035">
              <w:rPr>
                <w:rFonts w:eastAsia="Times New Roman" w:cstheme="minorHAnsi"/>
              </w:rPr>
              <w:t>omoc v organizační, administrativní nebo technické oblasti</w:t>
            </w:r>
            <w:r>
              <w:rPr>
                <w:rFonts w:eastAsia="Times New Roman" w:cstheme="minorHAnsi"/>
              </w:rPr>
              <w:t xml:space="preserve"> (</w:t>
            </w:r>
            <w:r w:rsidRPr="00853035">
              <w:rPr>
                <w:rFonts w:eastAsia="Times New Roman" w:cstheme="minorHAnsi"/>
              </w:rPr>
              <w:t>30</w:t>
            </w:r>
            <w:r>
              <w:rPr>
                <w:rFonts w:eastAsia="Times New Roman" w:cstheme="minorHAnsi"/>
              </w:rPr>
              <w:t xml:space="preserve"> </w:t>
            </w:r>
            <w:r w:rsidRPr="00853035">
              <w:rPr>
                <w:rFonts w:eastAsia="Times New Roman" w:cstheme="minorHAnsi"/>
              </w:rPr>
              <w:t>%</w:t>
            </w:r>
            <w:r>
              <w:rPr>
                <w:rFonts w:eastAsia="Times New Roman" w:cstheme="minorHAnsi"/>
              </w:rPr>
              <w:t>), č</w:t>
            </w:r>
            <w:r w:rsidRPr="00853035">
              <w:rPr>
                <w:rFonts w:eastAsia="Times New Roman" w:cstheme="minorHAnsi"/>
              </w:rPr>
              <w:t xml:space="preserve">innosti pomáhající personálu v péči o </w:t>
            </w:r>
            <w:r w:rsidR="00EC4B14">
              <w:rPr>
                <w:rFonts w:eastAsia="Times New Roman" w:cstheme="minorHAnsi"/>
              </w:rPr>
              <w:t>covid</w:t>
            </w:r>
            <w:r w:rsidRPr="00853035">
              <w:rPr>
                <w:rFonts w:eastAsia="Times New Roman" w:cstheme="minorHAnsi"/>
              </w:rPr>
              <w:t>ové nebo jinak infekční pacienty</w:t>
            </w:r>
            <w:r>
              <w:rPr>
                <w:rFonts w:eastAsia="Times New Roman" w:cstheme="minorHAnsi"/>
              </w:rPr>
              <w:t xml:space="preserve"> (</w:t>
            </w:r>
            <w:r w:rsidRPr="00853035">
              <w:rPr>
                <w:rFonts w:eastAsia="Times New Roman" w:cstheme="minorHAnsi"/>
              </w:rPr>
              <w:t>22</w:t>
            </w:r>
            <w:r>
              <w:rPr>
                <w:rFonts w:eastAsia="Times New Roman" w:cstheme="minorHAnsi"/>
              </w:rPr>
              <w:t xml:space="preserve"> </w:t>
            </w:r>
            <w:r w:rsidRPr="00853035">
              <w:rPr>
                <w:rFonts w:eastAsia="Times New Roman" w:cstheme="minorHAnsi"/>
              </w:rPr>
              <w:t>%</w:t>
            </w:r>
            <w:r>
              <w:rPr>
                <w:rFonts w:eastAsia="Times New Roman" w:cstheme="minorHAnsi"/>
              </w:rPr>
              <w:t>).</w:t>
            </w:r>
          </w:p>
          <w:p w14:paraId="22928A5B" w14:textId="77777777" w:rsidR="00326CB3" w:rsidRDefault="00326CB3" w:rsidP="00331334">
            <w:pPr>
              <w:spacing w:afterLines="60" w:after="144" w:line="276" w:lineRule="auto"/>
              <w:contextualSpacing/>
              <w:rPr>
                <w:rFonts w:cstheme="minorHAnsi"/>
                <w:b/>
                <w:bCs/>
              </w:rPr>
            </w:pPr>
            <w:r w:rsidRPr="00167747">
              <w:rPr>
                <w:rFonts w:cstheme="minorHAnsi"/>
                <w:b/>
                <w:bCs/>
              </w:rPr>
              <w:t>Zdravotní personál</w:t>
            </w:r>
          </w:p>
          <w:p w14:paraId="6AD28233" w14:textId="77777777" w:rsidR="00326CB3" w:rsidRPr="00C76428" w:rsidRDefault="00326CB3" w:rsidP="00331334">
            <w:pPr>
              <w:spacing w:afterLines="60" w:after="144" w:line="276" w:lineRule="auto"/>
              <w:contextualSpacing/>
              <w:rPr>
                <w:rFonts w:cstheme="minorHAnsi"/>
              </w:rPr>
            </w:pPr>
            <w:r w:rsidRPr="00C76428">
              <w:rPr>
                <w:rFonts w:cstheme="minorHAnsi"/>
              </w:rPr>
              <w:t>Psychosociální podpora pacientů</w:t>
            </w:r>
            <w:r>
              <w:rPr>
                <w:rFonts w:cstheme="minorHAnsi"/>
              </w:rPr>
              <w:t xml:space="preserve"> (</w:t>
            </w:r>
            <w:r w:rsidRPr="00C76428">
              <w:rPr>
                <w:rFonts w:cstheme="minorHAnsi"/>
              </w:rPr>
              <w:t>91</w:t>
            </w:r>
            <w:r>
              <w:rPr>
                <w:rFonts w:cstheme="minorHAnsi"/>
              </w:rPr>
              <w:t xml:space="preserve"> </w:t>
            </w:r>
            <w:r w:rsidRPr="00C76428">
              <w:rPr>
                <w:rFonts w:cstheme="minorHAnsi"/>
              </w:rPr>
              <w:t>%</w:t>
            </w:r>
            <w:r>
              <w:rPr>
                <w:rFonts w:cstheme="minorHAnsi"/>
              </w:rPr>
              <w:t>), z</w:t>
            </w:r>
            <w:r w:rsidRPr="00C76428">
              <w:rPr>
                <w:rFonts w:cstheme="minorHAnsi"/>
              </w:rPr>
              <w:t>apojení dobrovolníků v osvětě a podpoře zdraví</w:t>
            </w:r>
            <w:r>
              <w:rPr>
                <w:rFonts w:cstheme="minorHAnsi"/>
              </w:rPr>
              <w:t xml:space="preserve"> (</w:t>
            </w:r>
            <w:r w:rsidRPr="00C76428">
              <w:rPr>
                <w:rFonts w:cstheme="minorHAnsi"/>
              </w:rPr>
              <w:t>17</w:t>
            </w:r>
            <w:r>
              <w:rPr>
                <w:rFonts w:cstheme="minorHAnsi"/>
              </w:rPr>
              <w:t xml:space="preserve"> </w:t>
            </w:r>
            <w:r w:rsidRPr="00C76428">
              <w:rPr>
                <w:rFonts w:cstheme="minorHAnsi"/>
              </w:rPr>
              <w:t>%</w:t>
            </w:r>
            <w:r>
              <w:rPr>
                <w:rFonts w:cstheme="minorHAnsi"/>
              </w:rPr>
              <w:t>), z</w:t>
            </w:r>
            <w:r w:rsidRPr="00C76428">
              <w:rPr>
                <w:rFonts w:cstheme="minorHAnsi"/>
              </w:rPr>
              <w:t xml:space="preserve">apojení dobrovolníků v mimořádných situacích </w:t>
            </w:r>
            <w:r>
              <w:rPr>
                <w:rFonts w:cstheme="minorHAnsi"/>
              </w:rPr>
              <w:t>(</w:t>
            </w:r>
            <w:r w:rsidRPr="00C76428">
              <w:rPr>
                <w:rFonts w:cstheme="minorHAnsi"/>
              </w:rPr>
              <w:t>13</w:t>
            </w:r>
            <w:r>
              <w:rPr>
                <w:rFonts w:cstheme="minorHAnsi"/>
              </w:rPr>
              <w:t xml:space="preserve"> </w:t>
            </w:r>
            <w:r w:rsidRPr="00C76428">
              <w:rPr>
                <w:rFonts w:cstheme="minorHAnsi"/>
              </w:rPr>
              <w:t>%</w:t>
            </w:r>
            <w:r>
              <w:rPr>
                <w:rFonts w:cstheme="minorHAnsi"/>
              </w:rPr>
              <w:t>), p</w:t>
            </w:r>
            <w:r w:rsidRPr="00C76428">
              <w:rPr>
                <w:rFonts w:cstheme="minorHAnsi"/>
              </w:rPr>
              <w:t>omoc v administrativně-organizační oblasti (např. pomoc na recepci, v technických provozech)</w:t>
            </w:r>
            <w:r>
              <w:rPr>
                <w:rFonts w:cstheme="minorHAnsi"/>
              </w:rPr>
              <w:t xml:space="preserve"> (</w:t>
            </w:r>
            <w:r w:rsidRPr="00C76428">
              <w:rPr>
                <w:rFonts w:cstheme="minorHAnsi"/>
              </w:rPr>
              <w:t>5</w:t>
            </w:r>
            <w:r>
              <w:rPr>
                <w:rFonts w:cstheme="minorHAnsi"/>
              </w:rPr>
              <w:t xml:space="preserve"> </w:t>
            </w:r>
            <w:r w:rsidRPr="00C76428">
              <w:rPr>
                <w:rFonts w:cstheme="minorHAnsi"/>
              </w:rPr>
              <w:t>%</w:t>
            </w:r>
            <w:r>
              <w:rPr>
                <w:rFonts w:cstheme="minorHAnsi"/>
              </w:rPr>
              <w:t>).</w:t>
            </w:r>
          </w:p>
          <w:p w14:paraId="28D9C0C3" w14:textId="26F45068" w:rsidR="00326CB3"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Stávající dobrovolní</w:t>
            </w:r>
            <w:r w:rsidR="00315061">
              <w:rPr>
                <w:rFonts w:eastAsia="Times New Roman" w:cstheme="minorHAnsi"/>
                <w:b/>
                <w:bCs/>
              </w:rPr>
              <w:t>ci</w:t>
            </w:r>
          </w:p>
          <w:p w14:paraId="44C4B169" w14:textId="5AF9BD75" w:rsidR="00326CB3" w:rsidRDefault="00326CB3" w:rsidP="00331334">
            <w:pPr>
              <w:spacing w:afterLines="60" w:after="144" w:line="276" w:lineRule="auto"/>
              <w:contextualSpacing/>
              <w:rPr>
                <w:rFonts w:eastAsia="Times New Roman" w:cstheme="minorHAnsi"/>
              </w:rPr>
            </w:pPr>
            <w:r w:rsidRPr="00853035">
              <w:rPr>
                <w:rFonts w:eastAsia="Times New Roman" w:cstheme="minorHAnsi"/>
              </w:rPr>
              <w:t>Typy aktivit: společnost osamělým pacientům (</w:t>
            </w:r>
            <w:r>
              <w:rPr>
                <w:rFonts w:eastAsia="Times New Roman" w:cstheme="minorHAnsi"/>
              </w:rPr>
              <w:t>60</w:t>
            </w:r>
            <w:r w:rsidRPr="00853035">
              <w:rPr>
                <w:rFonts w:eastAsia="Times New Roman" w:cstheme="minorHAnsi"/>
              </w:rPr>
              <w:t xml:space="preserve"> %), čtení knih nebo denního tisku (</w:t>
            </w:r>
            <w:r>
              <w:rPr>
                <w:rFonts w:eastAsia="Times New Roman" w:cstheme="minorHAnsi"/>
              </w:rPr>
              <w:t>36</w:t>
            </w:r>
            <w:r w:rsidRPr="00853035">
              <w:rPr>
                <w:rFonts w:eastAsia="Times New Roman" w:cstheme="minorHAnsi"/>
              </w:rPr>
              <w:t xml:space="preserve"> %), společenské hry (</w:t>
            </w:r>
            <w:r>
              <w:rPr>
                <w:rFonts w:eastAsia="Times New Roman" w:cstheme="minorHAnsi"/>
              </w:rPr>
              <w:t>32</w:t>
            </w:r>
            <w:r w:rsidRPr="00853035">
              <w:rPr>
                <w:rFonts w:eastAsia="Times New Roman" w:cstheme="minorHAnsi"/>
              </w:rPr>
              <w:t xml:space="preserve"> %), výtvarné aktivity (</w:t>
            </w:r>
            <w:r>
              <w:rPr>
                <w:rFonts w:eastAsia="Times New Roman" w:cstheme="minorHAnsi"/>
              </w:rPr>
              <w:t>30</w:t>
            </w:r>
            <w:r w:rsidRPr="00853035">
              <w:rPr>
                <w:rFonts w:eastAsia="Times New Roman" w:cstheme="minorHAnsi"/>
              </w:rPr>
              <w:t xml:space="preserve"> %), </w:t>
            </w:r>
            <w:r>
              <w:rPr>
                <w:rFonts w:eastAsia="Times New Roman" w:cstheme="minorHAnsi"/>
              </w:rPr>
              <w:t>v</w:t>
            </w:r>
            <w:r w:rsidRPr="00853035">
              <w:rPr>
                <w:rFonts w:eastAsia="Times New Roman" w:cstheme="minorHAnsi"/>
              </w:rPr>
              <w:t>yplnění volného času hospitalizovaným dětem a dospívajícím</w:t>
            </w:r>
            <w:r>
              <w:rPr>
                <w:rFonts w:eastAsia="Times New Roman" w:cstheme="minorHAnsi"/>
              </w:rPr>
              <w:t xml:space="preserve"> (27 </w:t>
            </w:r>
            <w:r w:rsidRPr="00853035">
              <w:rPr>
                <w:rFonts w:eastAsia="Times New Roman" w:cstheme="minorHAnsi"/>
              </w:rPr>
              <w:t>%</w:t>
            </w:r>
            <w:r>
              <w:rPr>
                <w:rFonts w:eastAsia="Times New Roman" w:cstheme="minorHAnsi"/>
              </w:rPr>
              <w:t xml:space="preserve">), </w:t>
            </w:r>
            <w:r w:rsidRPr="00853035">
              <w:rPr>
                <w:rFonts w:eastAsia="Times New Roman" w:cstheme="minorHAnsi"/>
              </w:rPr>
              <w:t>doprovod na procházky (</w:t>
            </w:r>
            <w:r>
              <w:rPr>
                <w:rFonts w:eastAsia="Times New Roman" w:cstheme="minorHAnsi"/>
              </w:rPr>
              <w:t>26</w:t>
            </w:r>
            <w:r w:rsidRPr="00853035">
              <w:rPr>
                <w:rFonts w:eastAsia="Times New Roman" w:cstheme="minorHAnsi"/>
              </w:rPr>
              <w:t xml:space="preserve"> %),</w:t>
            </w:r>
            <w:r>
              <w:rPr>
                <w:rFonts w:eastAsia="Times New Roman" w:cstheme="minorHAnsi"/>
              </w:rPr>
              <w:t xml:space="preserve"> </w:t>
            </w:r>
            <w:r w:rsidRPr="00853035">
              <w:rPr>
                <w:rFonts w:eastAsia="Times New Roman" w:cstheme="minorHAnsi"/>
              </w:rPr>
              <w:t>pořádání společ</w:t>
            </w:r>
            <w:r>
              <w:rPr>
                <w:rFonts w:eastAsia="Times New Roman" w:cstheme="minorHAnsi"/>
              </w:rPr>
              <w:t>ensk</w:t>
            </w:r>
            <w:r w:rsidRPr="00853035">
              <w:rPr>
                <w:rFonts w:eastAsia="Times New Roman" w:cstheme="minorHAnsi"/>
              </w:rPr>
              <w:t>ých akcí v souvislosti s významnými dny a svátky (</w:t>
            </w:r>
            <w:r>
              <w:rPr>
                <w:rFonts w:eastAsia="Times New Roman" w:cstheme="minorHAnsi"/>
              </w:rPr>
              <w:t>15</w:t>
            </w:r>
            <w:r w:rsidRPr="00853035">
              <w:rPr>
                <w:rFonts w:eastAsia="Times New Roman" w:cstheme="minorHAnsi"/>
              </w:rPr>
              <w:t xml:space="preserve"> %),</w:t>
            </w:r>
            <w:r>
              <w:rPr>
                <w:rFonts w:eastAsia="Times New Roman" w:cstheme="minorHAnsi"/>
              </w:rPr>
              <w:t xml:space="preserve"> p</w:t>
            </w:r>
            <w:r w:rsidRPr="00853035">
              <w:rPr>
                <w:rFonts w:eastAsia="Times New Roman" w:cstheme="minorHAnsi"/>
              </w:rPr>
              <w:t>omoc v organizační, administrativní nebo technické oblasti</w:t>
            </w:r>
            <w:r>
              <w:rPr>
                <w:rFonts w:eastAsia="Times New Roman" w:cstheme="minorHAnsi"/>
              </w:rPr>
              <w:t xml:space="preserve"> (11 </w:t>
            </w:r>
            <w:r w:rsidRPr="00853035">
              <w:rPr>
                <w:rFonts w:eastAsia="Times New Roman" w:cstheme="minorHAnsi"/>
              </w:rPr>
              <w:t>%</w:t>
            </w:r>
            <w:r>
              <w:rPr>
                <w:rFonts w:eastAsia="Times New Roman" w:cstheme="minorHAnsi"/>
              </w:rPr>
              <w:t>), t</w:t>
            </w:r>
            <w:r w:rsidRPr="00853035">
              <w:rPr>
                <w:rFonts w:eastAsia="Times New Roman" w:cstheme="minorHAnsi"/>
              </w:rPr>
              <w:t>rénink paměti</w:t>
            </w:r>
            <w:r>
              <w:rPr>
                <w:rFonts w:eastAsia="Times New Roman" w:cstheme="minorHAnsi"/>
              </w:rPr>
              <w:t xml:space="preserve"> (9 </w:t>
            </w:r>
            <w:r w:rsidRPr="00853035">
              <w:rPr>
                <w:rFonts w:eastAsia="Times New Roman" w:cstheme="minorHAnsi"/>
              </w:rPr>
              <w:t>%</w:t>
            </w:r>
            <w:r>
              <w:rPr>
                <w:rFonts w:eastAsia="Times New Roman" w:cstheme="minorHAnsi"/>
              </w:rPr>
              <w:t>), h</w:t>
            </w:r>
            <w:r w:rsidRPr="00853035">
              <w:rPr>
                <w:rFonts w:eastAsia="Times New Roman" w:cstheme="minorHAnsi"/>
              </w:rPr>
              <w:t>udební aktivity</w:t>
            </w:r>
            <w:r>
              <w:rPr>
                <w:rFonts w:eastAsia="Times New Roman" w:cstheme="minorHAnsi"/>
              </w:rPr>
              <w:t xml:space="preserve"> (9 </w:t>
            </w:r>
            <w:r w:rsidRPr="00853035">
              <w:rPr>
                <w:rFonts w:eastAsia="Times New Roman" w:cstheme="minorHAnsi"/>
              </w:rPr>
              <w:t>%</w:t>
            </w:r>
            <w:r>
              <w:rPr>
                <w:rFonts w:eastAsia="Times New Roman" w:cstheme="minorHAnsi"/>
              </w:rPr>
              <w:t>), p</w:t>
            </w:r>
            <w:r w:rsidRPr="00853035">
              <w:rPr>
                <w:rFonts w:eastAsia="Times New Roman" w:cstheme="minorHAnsi"/>
              </w:rPr>
              <w:t>omoc při akcích zaměřených na prevenci a osvětu</w:t>
            </w:r>
            <w:r>
              <w:rPr>
                <w:rFonts w:eastAsia="Times New Roman" w:cstheme="minorHAnsi"/>
              </w:rPr>
              <w:t xml:space="preserve"> (4 </w:t>
            </w:r>
            <w:r w:rsidRPr="00853035">
              <w:rPr>
                <w:rFonts w:eastAsia="Times New Roman" w:cstheme="minorHAnsi"/>
              </w:rPr>
              <w:t>%</w:t>
            </w:r>
            <w:r>
              <w:rPr>
                <w:rFonts w:eastAsia="Times New Roman" w:cstheme="minorHAnsi"/>
              </w:rPr>
              <w:t>), č</w:t>
            </w:r>
            <w:r w:rsidRPr="00853035">
              <w:rPr>
                <w:rFonts w:eastAsia="Times New Roman" w:cstheme="minorHAnsi"/>
              </w:rPr>
              <w:t xml:space="preserve">innosti pomáhající personálu v péči o </w:t>
            </w:r>
            <w:r w:rsidR="00EC4B14">
              <w:rPr>
                <w:rFonts w:eastAsia="Times New Roman" w:cstheme="minorHAnsi"/>
              </w:rPr>
              <w:t>covid</w:t>
            </w:r>
            <w:r w:rsidRPr="00853035">
              <w:rPr>
                <w:rFonts w:eastAsia="Times New Roman" w:cstheme="minorHAnsi"/>
              </w:rPr>
              <w:t>ové nebo jinak infekční pacienty</w:t>
            </w:r>
            <w:r>
              <w:rPr>
                <w:rFonts w:eastAsia="Times New Roman" w:cstheme="minorHAnsi"/>
              </w:rPr>
              <w:t xml:space="preserve"> (3 </w:t>
            </w:r>
            <w:r w:rsidRPr="00853035">
              <w:rPr>
                <w:rFonts w:eastAsia="Times New Roman" w:cstheme="minorHAnsi"/>
              </w:rPr>
              <w:t>%</w:t>
            </w:r>
            <w:r>
              <w:rPr>
                <w:rFonts w:eastAsia="Times New Roman" w:cstheme="minorHAnsi"/>
              </w:rPr>
              <w:t>), z</w:t>
            </w:r>
            <w:r w:rsidRPr="00853035">
              <w:rPr>
                <w:rFonts w:eastAsia="Times New Roman" w:cstheme="minorHAnsi"/>
              </w:rPr>
              <w:t xml:space="preserve">ooterapie </w:t>
            </w:r>
            <w:r>
              <w:rPr>
                <w:rFonts w:eastAsia="Times New Roman" w:cstheme="minorHAnsi"/>
              </w:rPr>
              <w:t xml:space="preserve">(3 </w:t>
            </w:r>
            <w:r w:rsidRPr="00853035">
              <w:rPr>
                <w:rFonts w:eastAsia="Times New Roman" w:cstheme="minorHAnsi"/>
              </w:rPr>
              <w:t>%</w:t>
            </w:r>
            <w:r>
              <w:rPr>
                <w:rFonts w:eastAsia="Times New Roman" w:cstheme="minorHAnsi"/>
              </w:rPr>
              <w:t>).</w:t>
            </w:r>
          </w:p>
          <w:p w14:paraId="48D6E84E" w14:textId="77777777" w:rsidR="00326CB3" w:rsidRDefault="00326CB3" w:rsidP="00331334">
            <w:pPr>
              <w:spacing w:afterLines="60" w:after="144" w:line="276" w:lineRule="auto"/>
              <w:contextualSpacing/>
              <w:rPr>
                <w:rFonts w:eastAsia="Times New Roman" w:cstheme="minorHAnsi"/>
                <w:b/>
                <w:bCs/>
              </w:rPr>
            </w:pPr>
            <w:r w:rsidRPr="009315AD">
              <w:rPr>
                <w:rFonts w:eastAsia="Times New Roman" w:cstheme="minorHAnsi"/>
                <w:b/>
                <w:bCs/>
              </w:rPr>
              <w:t>Zájemce o dobrovolnictví</w:t>
            </w:r>
          </w:p>
          <w:p w14:paraId="07AC2EF9" w14:textId="4ADAAECB" w:rsidR="00326CB3" w:rsidRPr="009B43B4" w:rsidRDefault="00326CB3" w:rsidP="00331334">
            <w:pPr>
              <w:spacing w:afterLines="60" w:after="144" w:line="276" w:lineRule="auto"/>
              <w:contextualSpacing/>
              <w:rPr>
                <w:rFonts w:eastAsia="Times New Roman" w:cstheme="minorHAnsi"/>
              </w:rPr>
            </w:pPr>
            <w:r w:rsidRPr="009B43B4">
              <w:rPr>
                <w:rFonts w:eastAsia="Times New Roman" w:cstheme="minorHAnsi"/>
              </w:rPr>
              <w:t>Společnost osamělým pacientům</w:t>
            </w:r>
            <w:r>
              <w:rPr>
                <w:rFonts w:eastAsia="Times New Roman" w:cstheme="minorHAnsi"/>
              </w:rPr>
              <w:t xml:space="preserve"> (</w:t>
            </w:r>
            <w:r w:rsidRPr="009B43B4">
              <w:rPr>
                <w:rFonts w:eastAsia="Times New Roman" w:cstheme="minorHAnsi"/>
              </w:rPr>
              <w:t>81</w:t>
            </w:r>
            <w:r>
              <w:rPr>
                <w:rFonts w:eastAsia="Times New Roman" w:cstheme="minorHAnsi"/>
              </w:rPr>
              <w:t xml:space="preserve"> </w:t>
            </w:r>
            <w:r w:rsidRPr="009B43B4">
              <w:rPr>
                <w:rFonts w:eastAsia="Times New Roman" w:cstheme="minorHAnsi"/>
              </w:rPr>
              <w:t>%</w:t>
            </w:r>
            <w:r>
              <w:rPr>
                <w:rFonts w:eastAsia="Times New Roman" w:cstheme="minorHAnsi"/>
              </w:rPr>
              <w:t>), č</w:t>
            </w:r>
            <w:r w:rsidRPr="009B43B4">
              <w:rPr>
                <w:rFonts w:eastAsia="Times New Roman" w:cstheme="minorHAnsi"/>
              </w:rPr>
              <w:t>tení knih nebo denního tisk</w:t>
            </w:r>
            <w:r>
              <w:rPr>
                <w:rFonts w:eastAsia="Times New Roman" w:cstheme="minorHAnsi"/>
              </w:rPr>
              <w:t>u (</w:t>
            </w:r>
            <w:r w:rsidRPr="009B43B4">
              <w:rPr>
                <w:rFonts w:eastAsia="Times New Roman" w:cstheme="minorHAnsi"/>
              </w:rPr>
              <w:t>71</w:t>
            </w:r>
            <w:r>
              <w:rPr>
                <w:rFonts w:eastAsia="Times New Roman" w:cstheme="minorHAnsi"/>
              </w:rPr>
              <w:t xml:space="preserve"> </w:t>
            </w:r>
            <w:r w:rsidRPr="009B43B4">
              <w:rPr>
                <w:rFonts w:eastAsia="Times New Roman" w:cstheme="minorHAnsi"/>
              </w:rPr>
              <w:t>%</w:t>
            </w:r>
            <w:r>
              <w:rPr>
                <w:rFonts w:eastAsia="Times New Roman" w:cstheme="minorHAnsi"/>
              </w:rPr>
              <w:t>), s</w:t>
            </w:r>
            <w:r w:rsidRPr="009B43B4">
              <w:rPr>
                <w:rFonts w:eastAsia="Times New Roman" w:cstheme="minorHAnsi"/>
              </w:rPr>
              <w:t>polečenské hry</w:t>
            </w:r>
            <w:r>
              <w:rPr>
                <w:rFonts w:eastAsia="Times New Roman" w:cstheme="minorHAnsi"/>
              </w:rPr>
              <w:t xml:space="preserve"> (</w:t>
            </w:r>
            <w:r w:rsidRPr="009B43B4">
              <w:rPr>
                <w:rFonts w:eastAsia="Times New Roman" w:cstheme="minorHAnsi"/>
              </w:rPr>
              <w:t>68</w:t>
            </w:r>
            <w:r>
              <w:rPr>
                <w:rFonts w:eastAsia="Times New Roman" w:cstheme="minorHAnsi"/>
              </w:rPr>
              <w:t xml:space="preserve"> </w:t>
            </w:r>
            <w:r w:rsidRPr="009B43B4">
              <w:rPr>
                <w:rFonts w:eastAsia="Times New Roman" w:cstheme="minorHAnsi"/>
              </w:rPr>
              <w:t>%</w:t>
            </w:r>
            <w:r>
              <w:rPr>
                <w:rFonts w:eastAsia="Times New Roman" w:cstheme="minorHAnsi"/>
              </w:rPr>
              <w:t>), d</w:t>
            </w:r>
            <w:r w:rsidRPr="009B43B4">
              <w:rPr>
                <w:rFonts w:eastAsia="Times New Roman" w:cstheme="minorHAnsi"/>
              </w:rPr>
              <w:t>oprovod na procházky</w:t>
            </w:r>
            <w:r>
              <w:rPr>
                <w:rFonts w:eastAsia="Times New Roman" w:cstheme="minorHAnsi"/>
              </w:rPr>
              <w:t xml:space="preserve"> (</w:t>
            </w:r>
            <w:r w:rsidRPr="009B43B4">
              <w:rPr>
                <w:rFonts w:eastAsia="Times New Roman" w:cstheme="minorHAnsi"/>
              </w:rPr>
              <w:t>52</w:t>
            </w:r>
            <w:r>
              <w:rPr>
                <w:rFonts w:eastAsia="Times New Roman" w:cstheme="minorHAnsi"/>
              </w:rPr>
              <w:t xml:space="preserve"> </w:t>
            </w:r>
            <w:r w:rsidRPr="009B43B4">
              <w:rPr>
                <w:rFonts w:eastAsia="Times New Roman" w:cstheme="minorHAnsi"/>
              </w:rPr>
              <w:t>%</w:t>
            </w:r>
            <w:r>
              <w:rPr>
                <w:rFonts w:eastAsia="Times New Roman" w:cstheme="minorHAnsi"/>
              </w:rPr>
              <w:t>), v</w:t>
            </w:r>
            <w:r w:rsidRPr="009B43B4">
              <w:rPr>
                <w:rFonts w:eastAsia="Times New Roman" w:cstheme="minorHAnsi"/>
              </w:rPr>
              <w:t>yplnění volného času hospitalizovaným dětem a dospívajícím</w:t>
            </w:r>
            <w:r>
              <w:rPr>
                <w:rFonts w:eastAsia="Times New Roman" w:cstheme="minorHAnsi"/>
              </w:rPr>
              <w:t xml:space="preserve"> (</w:t>
            </w:r>
            <w:r w:rsidRPr="009B43B4">
              <w:rPr>
                <w:rFonts w:eastAsia="Times New Roman" w:cstheme="minorHAnsi"/>
              </w:rPr>
              <w:t>42</w:t>
            </w:r>
            <w:r>
              <w:rPr>
                <w:rFonts w:eastAsia="Times New Roman" w:cstheme="minorHAnsi"/>
              </w:rPr>
              <w:t xml:space="preserve"> </w:t>
            </w:r>
            <w:r w:rsidRPr="009B43B4">
              <w:rPr>
                <w:rFonts w:eastAsia="Times New Roman" w:cstheme="minorHAnsi"/>
              </w:rPr>
              <w:t>%</w:t>
            </w:r>
            <w:r>
              <w:rPr>
                <w:rFonts w:eastAsia="Times New Roman" w:cstheme="minorHAnsi"/>
              </w:rPr>
              <w:t>), t</w:t>
            </w:r>
            <w:r w:rsidRPr="009B43B4">
              <w:rPr>
                <w:rFonts w:eastAsia="Times New Roman" w:cstheme="minorHAnsi"/>
              </w:rPr>
              <w:t>rénink paměti</w:t>
            </w:r>
            <w:r>
              <w:rPr>
                <w:rFonts w:eastAsia="Times New Roman" w:cstheme="minorHAnsi"/>
              </w:rPr>
              <w:t xml:space="preserve"> (</w:t>
            </w:r>
            <w:r w:rsidRPr="009B43B4">
              <w:rPr>
                <w:rFonts w:eastAsia="Times New Roman" w:cstheme="minorHAnsi"/>
              </w:rPr>
              <w:t>35</w:t>
            </w:r>
            <w:r>
              <w:rPr>
                <w:rFonts w:eastAsia="Times New Roman" w:cstheme="minorHAnsi"/>
              </w:rPr>
              <w:t xml:space="preserve"> </w:t>
            </w:r>
            <w:r w:rsidRPr="009B43B4">
              <w:rPr>
                <w:rFonts w:eastAsia="Times New Roman" w:cstheme="minorHAnsi"/>
              </w:rPr>
              <w:t>%</w:t>
            </w:r>
            <w:r>
              <w:rPr>
                <w:rFonts w:eastAsia="Times New Roman" w:cstheme="minorHAnsi"/>
              </w:rPr>
              <w:t>), v</w:t>
            </w:r>
            <w:r w:rsidRPr="009B43B4">
              <w:rPr>
                <w:rFonts w:eastAsia="Times New Roman" w:cstheme="minorHAnsi"/>
              </w:rPr>
              <w:t>ýtvarné aktivity</w:t>
            </w:r>
            <w:r>
              <w:rPr>
                <w:rFonts w:eastAsia="Times New Roman" w:cstheme="minorHAnsi"/>
              </w:rPr>
              <w:t xml:space="preserve"> (</w:t>
            </w:r>
            <w:r w:rsidRPr="009B43B4">
              <w:rPr>
                <w:rFonts w:eastAsia="Times New Roman" w:cstheme="minorHAnsi"/>
              </w:rPr>
              <w:t>35</w:t>
            </w:r>
            <w:r>
              <w:rPr>
                <w:rFonts w:eastAsia="Times New Roman" w:cstheme="minorHAnsi"/>
              </w:rPr>
              <w:t xml:space="preserve"> </w:t>
            </w:r>
            <w:r w:rsidRPr="009B43B4">
              <w:rPr>
                <w:rFonts w:eastAsia="Times New Roman" w:cstheme="minorHAnsi"/>
              </w:rPr>
              <w:t>%</w:t>
            </w:r>
            <w:r>
              <w:rPr>
                <w:rFonts w:eastAsia="Times New Roman" w:cstheme="minorHAnsi"/>
              </w:rPr>
              <w:t>), p</w:t>
            </w:r>
            <w:r w:rsidRPr="009B43B4">
              <w:rPr>
                <w:rFonts w:eastAsia="Times New Roman" w:cstheme="minorHAnsi"/>
              </w:rPr>
              <w:t>ořádání společných akcí v souvislosti s významnými dny a svátky</w:t>
            </w:r>
            <w:r>
              <w:rPr>
                <w:rFonts w:eastAsia="Times New Roman" w:cstheme="minorHAnsi"/>
              </w:rPr>
              <w:t xml:space="preserve"> (</w:t>
            </w:r>
            <w:r w:rsidRPr="009B43B4">
              <w:rPr>
                <w:rFonts w:eastAsia="Times New Roman" w:cstheme="minorHAnsi"/>
              </w:rPr>
              <w:t>29</w:t>
            </w:r>
            <w:r>
              <w:rPr>
                <w:rFonts w:eastAsia="Times New Roman" w:cstheme="minorHAnsi"/>
              </w:rPr>
              <w:t xml:space="preserve"> </w:t>
            </w:r>
            <w:r w:rsidRPr="009B43B4">
              <w:rPr>
                <w:rFonts w:eastAsia="Times New Roman" w:cstheme="minorHAnsi"/>
              </w:rPr>
              <w:t>%</w:t>
            </w:r>
            <w:r>
              <w:rPr>
                <w:rFonts w:eastAsia="Times New Roman" w:cstheme="minorHAnsi"/>
              </w:rPr>
              <w:t>), p</w:t>
            </w:r>
            <w:r w:rsidRPr="009B43B4">
              <w:rPr>
                <w:rFonts w:eastAsia="Times New Roman" w:cstheme="minorHAnsi"/>
              </w:rPr>
              <w:t>omoc při akcích zaměřených na prevenci a osvětu</w:t>
            </w:r>
            <w:r>
              <w:rPr>
                <w:rFonts w:eastAsia="Times New Roman" w:cstheme="minorHAnsi"/>
              </w:rPr>
              <w:t xml:space="preserve"> (</w:t>
            </w:r>
            <w:r w:rsidRPr="009B43B4">
              <w:rPr>
                <w:rFonts w:eastAsia="Times New Roman" w:cstheme="minorHAnsi"/>
              </w:rPr>
              <w:t>23</w:t>
            </w:r>
            <w:r>
              <w:rPr>
                <w:rFonts w:eastAsia="Times New Roman" w:cstheme="minorHAnsi"/>
              </w:rPr>
              <w:t xml:space="preserve"> </w:t>
            </w:r>
            <w:r w:rsidRPr="009B43B4">
              <w:rPr>
                <w:rFonts w:eastAsia="Times New Roman" w:cstheme="minorHAnsi"/>
              </w:rPr>
              <w:t>%</w:t>
            </w:r>
            <w:r>
              <w:rPr>
                <w:rFonts w:eastAsia="Times New Roman" w:cstheme="minorHAnsi"/>
              </w:rPr>
              <w:t>), p</w:t>
            </w:r>
            <w:r w:rsidRPr="009B43B4">
              <w:rPr>
                <w:rFonts w:eastAsia="Times New Roman" w:cstheme="minorHAnsi"/>
              </w:rPr>
              <w:t>omoc v organizační, administrativní nebo technické oblasti</w:t>
            </w:r>
            <w:r>
              <w:rPr>
                <w:rFonts w:eastAsia="Times New Roman" w:cstheme="minorHAnsi"/>
              </w:rPr>
              <w:t xml:space="preserve"> (</w:t>
            </w:r>
            <w:r w:rsidRPr="009B43B4">
              <w:rPr>
                <w:rFonts w:eastAsia="Times New Roman" w:cstheme="minorHAnsi"/>
              </w:rPr>
              <w:t>23</w:t>
            </w:r>
            <w:r>
              <w:rPr>
                <w:rFonts w:eastAsia="Times New Roman" w:cstheme="minorHAnsi"/>
              </w:rPr>
              <w:t xml:space="preserve"> </w:t>
            </w:r>
            <w:r w:rsidRPr="009B43B4">
              <w:rPr>
                <w:rFonts w:eastAsia="Times New Roman" w:cstheme="minorHAnsi"/>
              </w:rPr>
              <w:t>%</w:t>
            </w:r>
            <w:r>
              <w:rPr>
                <w:rFonts w:eastAsia="Times New Roman" w:cstheme="minorHAnsi"/>
              </w:rPr>
              <w:t>), z</w:t>
            </w:r>
            <w:r w:rsidRPr="009B43B4">
              <w:rPr>
                <w:rFonts w:eastAsia="Times New Roman" w:cstheme="minorHAnsi"/>
              </w:rPr>
              <w:t xml:space="preserve">ooterapie </w:t>
            </w:r>
            <w:r>
              <w:rPr>
                <w:rFonts w:eastAsia="Times New Roman" w:cstheme="minorHAnsi"/>
              </w:rPr>
              <w:t>(</w:t>
            </w:r>
            <w:r w:rsidRPr="009B43B4">
              <w:rPr>
                <w:rFonts w:eastAsia="Times New Roman" w:cstheme="minorHAnsi"/>
              </w:rPr>
              <w:t>19</w:t>
            </w:r>
            <w:r>
              <w:rPr>
                <w:rFonts w:eastAsia="Times New Roman" w:cstheme="minorHAnsi"/>
              </w:rPr>
              <w:t xml:space="preserve"> </w:t>
            </w:r>
            <w:r w:rsidRPr="009B43B4">
              <w:rPr>
                <w:rFonts w:eastAsia="Times New Roman" w:cstheme="minorHAnsi"/>
              </w:rPr>
              <w:t>%</w:t>
            </w:r>
            <w:r>
              <w:rPr>
                <w:rFonts w:eastAsia="Times New Roman" w:cstheme="minorHAnsi"/>
              </w:rPr>
              <w:t>), h</w:t>
            </w:r>
            <w:r w:rsidRPr="009B43B4">
              <w:rPr>
                <w:rFonts w:eastAsia="Times New Roman" w:cstheme="minorHAnsi"/>
              </w:rPr>
              <w:t>udební aktivity</w:t>
            </w:r>
            <w:r>
              <w:rPr>
                <w:rFonts w:eastAsia="Times New Roman" w:cstheme="minorHAnsi"/>
              </w:rPr>
              <w:t xml:space="preserve"> (</w:t>
            </w:r>
            <w:r w:rsidRPr="009B43B4">
              <w:rPr>
                <w:rFonts w:eastAsia="Times New Roman" w:cstheme="minorHAnsi"/>
              </w:rPr>
              <w:t>6</w:t>
            </w:r>
            <w:r>
              <w:rPr>
                <w:rFonts w:eastAsia="Times New Roman" w:cstheme="minorHAnsi"/>
              </w:rPr>
              <w:t xml:space="preserve"> </w:t>
            </w:r>
            <w:r w:rsidRPr="009B43B4">
              <w:rPr>
                <w:rFonts w:eastAsia="Times New Roman" w:cstheme="minorHAnsi"/>
              </w:rPr>
              <w:t>%</w:t>
            </w:r>
            <w:r>
              <w:rPr>
                <w:rFonts w:eastAsia="Times New Roman" w:cstheme="minorHAnsi"/>
              </w:rPr>
              <w:t>), č</w:t>
            </w:r>
            <w:r w:rsidRPr="009B43B4">
              <w:rPr>
                <w:rFonts w:eastAsia="Times New Roman" w:cstheme="minorHAnsi"/>
              </w:rPr>
              <w:t xml:space="preserve">innosti pomáhající personálu v péči o </w:t>
            </w:r>
            <w:r w:rsidR="00EC4B14">
              <w:rPr>
                <w:rFonts w:eastAsia="Times New Roman" w:cstheme="minorHAnsi"/>
              </w:rPr>
              <w:t>covid</w:t>
            </w:r>
            <w:r w:rsidRPr="009B43B4">
              <w:rPr>
                <w:rFonts w:eastAsia="Times New Roman" w:cstheme="minorHAnsi"/>
              </w:rPr>
              <w:t>ové nebo jinak infekční pacienty</w:t>
            </w:r>
            <w:r>
              <w:rPr>
                <w:rFonts w:eastAsia="Times New Roman" w:cstheme="minorHAnsi"/>
              </w:rPr>
              <w:t xml:space="preserve"> (</w:t>
            </w:r>
            <w:r w:rsidRPr="009B43B4">
              <w:rPr>
                <w:rFonts w:eastAsia="Times New Roman" w:cstheme="minorHAnsi"/>
              </w:rPr>
              <w:t>6</w:t>
            </w:r>
            <w:r>
              <w:rPr>
                <w:rFonts w:eastAsia="Times New Roman" w:cstheme="minorHAnsi"/>
              </w:rPr>
              <w:t xml:space="preserve"> </w:t>
            </w:r>
            <w:r w:rsidRPr="009B43B4">
              <w:rPr>
                <w:rFonts w:eastAsia="Times New Roman" w:cstheme="minorHAnsi"/>
              </w:rPr>
              <w:t>%</w:t>
            </w:r>
            <w:r>
              <w:rPr>
                <w:rFonts w:eastAsia="Times New Roman" w:cstheme="minorHAnsi"/>
              </w:rPr>
              <w:t xml:space="preserve">). </w:t>
            </w:r>
          </w:p>
          <w:p w14:paraId="7392C8EA" w14:textId="77777777" w:rsidR="00326CB3"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Pacient</w:t>
            </w:r>
          </w:p>
          <w:p w14:paraId="6132BDA1" w14:textId="7133704C" w:rsidR="00326CB3" w:rsidRPr="00853035" w:rsidRDefault="00326CB3" w:rsidP="00331334">
            <w:pPr>
              <w:spacing w:afterLines="60" w:after="144" w:line="276" w:lineRule="auto"/>
              <w:contextualSpacing/>
              <w:rPr>
                <w:rFonts w:eastAsia="Times New Roman" w:cstheme="minorHAnsi"/>
              </w:rPr>
            </w:pPr>
            <w:r w:rsidRPr="00C855B5">
              <w:rPr>
                <w:rFonts w:eastAsia="Times New Roman" w:cstheme="minorHAnsi"/>
              </w:rPr>
              <w:t>Společnost osamělým pacientům</w:t>
            </w:r>
            <w:r>
              <w:rPr>
                <w:rFonts w:eastAsia="Times New Roman" w:cstheme="minorHAnsi"/>
              </w:rPr>
              <w:t xml:space="preserve"> (</w:t>
            </w:r>
            <w:r w:rsidRPr="00C855B5">
              <w:rPr>
                <w:rFonts w:eastAsia="Times New Roman" w:cstheme="minorHAnsi"/>
              </w:rPr>
              <w:t>68</w:t>
            </w:r>
            <w:r>
              <w:rPr>
                <w:rFonts w:eastAsia="Times New Roman" w:cstheme="minorHAnsi"/>
              </w:rPr>
              <w:t xml:space="preserve"> </w:t>
            </w:r>
            <w:r w:rsidRPr="00C855B5">
              <w:rPr>
                <w:rFonts w:eastAsia="Times New Roman" w:cstheme="minorHAnsi"/>
              </w:rPr>
              <w:t>%</w:t>
            </w:r>
            <w:r>
              <w:rPr>
                <w:rFonts w:eastAsia="Times New Roman" w:cstheme="minorHAnsi"/>
              </w:rPr>
              <w:t>), č</w:t>
            </w:r>
            <w:r w:rsidRPr="00C855B5">
              <w:rPr>
                <w:rFonts w:eastAsia="Times New Roman" w:cstheme="minorHAnsi"/>
              </w:rPr>
              <w:t>tení knih nebo denního tisku</w:t>
            </w:r>
            <w:r>
              <w:rPr>
                <w:rFonts w:eastAsia="Times New Roman" w:cstheme="minorHAnsi"/>
              </w:rPr>
              <w:t xml:space="preserve"> (</w:t>
            </w:r>
            <w:r w:rsidRPr="00C855B5">
              <w:rPr>
                <w:rFonts w:eastAsia="Times New Roman" w:cstheme="minorHAnsi"/>
              </w:rPr>
              <w:t>49</w:t>
            </w:r>
            <w:r>
              <w:rPr>
                <w:rFonts w:eastAsia="Times New Roman" w:cstheme="minorHAnsi"/>
              </w:rPr>
              <w:t xml:space="preserve"> </w:t>
            </w:r>
            <w:r w:rsidRPr="00C855B5">
              <w:rPr>
                <w:rFonts w:eastAsia="Times New Roman" w:cstheme="minorHAnsi"/>
              </w:rPr>
              <w:t>%</w:t>
            </w:r>
            <w:r>
              <w:rPr>
                <w:rFonts w:eastAsia="Times New Roman" w:cstheme="minorHAnsi"/>
              </w:rPr>
              <w:t>), s</w:t>
            </w:r>
            <w:r w:rsidRPr="00C855B5">
              <w:rPr>
                <w:rFonts w:eastAsia="Times New Roman" w:cstheme="minorHAnsi"/>
              </w:rPr>
              <w:t>polečenské hry</w:t>
            </w:r>
            <w:r>
              <w:rPr>
                <w:rFonts w:eastAsia="Times New Roman" w:cstheme="minorHAnsi"/>
              </w:rPr>
              <w:t xml:space="preserve"> (</w:t>
            </w:r>
            <w:r w:rsidRPr="00C855B5">
              <w:rPr>
                <w:rFonts w:eastAsia="Times New Roman" w:cstheme="minorHAnsi"/>
              </w:rPr>
              <w:t>43</w:t>
            </w:r>
            <w:r>
              <w:rPr>
                <w:rFonts w:eastAsia="Times New Roman" w:cstheme="minorHAnsi"/>
              </w:rPr>
              <w:t xml:space="preserve"> </w:t>
            </w:r>
            <w:r w:rsidRPr="00C855B5">
              <w:rPr>
                <w:rFonts w:eastAsia="Times New Roman" w:cstheme="minorHAnsi"/>
              </w:rPr>
              <w:t>%</w:t>
            </w:r>
            <w:r>
              <w:rPr>
                <w:rFonts w:eastAsia="Times New Roman" w:cstheme="minorHAnsi"/>
              </w:rPr>
              <w:t>), d</w:t>
            </w:r>
            <w:r w:rsidRPr="00C855B5">
              <w:rPr>
                <w:rFonts w:eastAsia="Times New Roman" w:cstheme="minorHAnsi"/>
              </w:rPr>
              <w:t>oprovod na procházky</w:t>
            </w:r>
            <w:r>
              <w:rPr>
                <w:rFonts w:eastAsia="Times New Roman" w:cstheme="minorHAnsi"/>
              </w:rPr>
              <w:t xml:space="preserve"> (</w:t>
            </w:r>
            <w:r w:rsidRPr="00C855B5">
              <w:rPr>
                <w:rFonts w:eastAsia="Times New Roman" w:cstheme="minorHAnsi"/>
              </w:rPr>
              <w:t>40</w:t>
            </w:r>
            <w:r>
              <w:rPr>
                <w:rFonts w:eastAsia="Times New Roman" w:cstheme="minorHAnsi"/>
              </w:rPr>
              <w:t xml:space="preserve"> </w:t>
            </w:r>
            <w:r w:rsidRPr="00C855B5">
              <w:rPr>
                <w:rFonts w:eastAsia="Times New Roman" w:cstheme="minorHAnsi"/>
              </w:rPr>
              <w:t>%</w:t>
            </w:r>
            <w:r>
              <w:rPr>
                <w:rFonts w:eastAsia="Times New Roman" w:cstheme="minorHAnsi"/>
              </w:rPr>
              <w:t>), v</w:t>
            </w:r>
            <w:r w:rsidRPr="00C855B5">
              <w:rPr>
                <w:rFonts w:eastAsia="Times New Roman" w:cstheme="minorHAnsi"/>
              </w:rPr>
              <w:t>yplnění volného času hospitalizovaným dětem a dospívajícím</w:t>
            </w:r>
            <w:r>
              <w:rPr>
                <w:rFonts w:eastAsia="Times New Roman" w:cstheme="minorHAnsi"/>
              </w:rPr>
              <w:t xml:space="preserve"> (</w:t>
            </w:r>
            <w:r w:rsidRPr="00C855B5">
              <w:rPr>
                <w:rFonts w:eastAsia="Times New Roman" w:cstheme="minorHAnsi"/>
              </w:rPr>
              <w:t>38</w:t>
            </w:r>
            <w:r>
              <w:rPr>
                <w:rFonts w:eastAsia="Times New Roman" w:cstheme="minorHAnsi"/>
              </w:rPr>
              <w:t xml:space="preserve"> %), v</w:t>
            </w:r>
            <w:r w:rsidRPr="00C855B5">
              <w:rPr>
                <w:rFonts w:eastAsia="Times New Roman" w:cstheme="minorHAnsi"/>
              </w:rPr>
              <w:t>ýtvarné aktivit</w:t>
            </w:r>
            <w:r>
              <w:rPr>
                <w:rFonts w:eastAsia="Times New Roman" w:cstheme="minorHAnsi"/>
              </w:rPr>
              <w:t>y (</w:t>
            </w:r>
            <w:r w:rsidRPr="00C855B5">
              <w:rPr>
                <w:rFonts w:eastAsia="Times New Roman" w:cstheme="minorHAnsi"/>
              </w:rPr>
              <w:t>34</w:t>
            </w:r>
            <w:r>
              <w:rPr>
                <w:rFonts w:eastAsia="Times New Roman" w:cstheme="minorHAnsi"/>
              </w:rPr>
              <w:t xml:space="preserve"> </w:t>
            </w:r>
            <w:r w:rsidRPr="00C855B5">
              <w:rPr>
                <w:rFonts w:eastAsia="Times New Roman" w:cstheme="minorHAnsi"/>
              </w:rPr>
              <w:t>%</w:t>
            </w:r>
            <w:r>
              <w:rPr>
                <w:rFonts w:eastAsia="Times New Roman" w:cstheme="minorHAnsi"/>
              </w:rPr>
              <w:t>), t</w:t>
            </w:r>
            <w:r w:rsidRPr="00C855B5">
              <w:rPr>
                <w:rFonts w:eastAsia="Times New Roman" w:cstheme="minorHAnsi"/>
              </w:rPr>
              <w:t>rénink paměti</w:t>
            </w:r>
            <w:r>
              <w:rPr>
                <w:rFonts w:eastAsia="Times New Roman" w:cstheme="minorHAnsi"/>
              </w:rPr>
              <w:t xml:space="preserve"> (</w:t>
            </w:r>
            <w:r w:rsidRPr="00C855B5">
              <w:rPr>
                <w:rFonts w:eastAsia="Times New Roman" w:cstheme="minorHAnsi"/>
              </w:rPr>
              <w:t>32</w:t>
            </w:r>
            <w:r>
              <w:rPr>
                <w:rFonts w:eastAsia="Times New Roman" w:cstheme="minorHAnsi"/>
              </w:rPr>
              <w:t xml:space="preserve"> </w:t>
            </w:r>
            <w:r w:rsidRPr="00C855B5">
              <w:rPr>
                <w:rFonts w:eastAsia="Times New Roman" w:cstheme="minorHAnsi"/>
              </w:rPr>
              <w:t>%</w:t>
            </w:r>
            <w:r>
              <w:rPr>
                <w:rFonts w:eastAsia="Times New Roman" w:cstheme="minorHAnsi"/>
              </w:rPr>
              <w:t>), h</w:t>
            </w:r>
            <w:r w:rsidRPr="00C855B5">
              <w:rPr>
                <w:rFonts w:eastAsia="Times New Roman" w:cstheme="minorHAnsi"/>
              </w:rPr>
              <w:t>udební aktivity</w:t>
            </w:r>
            <w:r>
              <w:rPr>
                <w:rFonts w:eastAsia="Times New Roman" w:cstheme="minorHAnsi"/>
              </w:rPr>
              <w:t xml:space="preserve"> (</w:t>
            </w:r>
            <w:r w:rsidRPr="00C855B5">
              <w:rPr>
                <w:rFonts w:eastAsia="Times New Roman" w:cstheme="minorHAnsi"/>
              </w:rPr>
              <w:t>26</w:t>
            </w:r>
            <w:r>
              <w:rPr>
                <w:rFonts w:eastAsia="Times New Roman" w:cstheme="minorHAnsi"/>
              </w:rPr>
              <w:t xml:space="preserve"> </w:t>
            </w:r>
            <w:r w:rsidRPr="00C855B5">
              <w:rPr>
                <w:rFonts w:eastAsia="Times New Roman" w:cstheme="minorHAnsi"/>
              </w:rPr>
              <w:t>%</w:t>
            </w:r>
            <w:r>
              <w:rPr>
                <w:rFonts w:eastAsia="Times New Roman" w:cstheme="minorHAnsi"/>
              </w:rPr>
              <w:t>), z</w:t>
            </w:r>
            <w:r w:rsidRPr="00C855B5">
              <w:rPr>
                <w:rFonts w:eastAsia="Times New Roman" w:cstheme="minorHAnsi"/>
              </w:rPr>
              <w:t xml:space="preserve">ooterapie </w:t>
            </w:r>
            <w:r>
              <w:rPr>
                <w:rFonts w:eastAsia="Times New Roman" w:cstheme="minorHAnsi"/>
              </w:rPr>
              <w:t>(</w:t>
            </w:r>
            <w:r w:rsidRPr="00C855B5">
              <w:rPr>
                <w:rFonts w:eastAsia="Times New Roman" w:cstheme="minorHAnsi"/>
              </w:rPr>
              <w:t>26</w:t>
            </w:r>
            <w:r>
              <w:rPr>
                <w:rFonts w:eastAsia="Times New Roman" w:cstheme="minorHAnsi"/>
              </w:rPr>
              <w:t xml:space="preserve"> </w:t>
            </w:r>
            <w:r w:rsidRPr="00C855B5">
              <w:rPr>
                <w:rFonts w:eastAsia="Times New Roman" w:cstheme="minorHAnsi"/>
              </w:rPr>
              <w:t>%</w:t>
            </w:r>
            <w:r>
              <w:rPr>
                <w:rFonts w:eastAsia="Times New Roman" w:cstheme="minorHAnsi"/>
              </w:rPr>
              <w:t>), p</w:t>
            </w:r>
            <w:r w:rsidRPr="00C855B5">
              <w:rPr>
                <w:rFonts w:eastAsia="Times New Roman" w:cstheme="minorHAnsi"/>
              </w:rPr>
              <w:t>ořádání společných akcí v souvislosti s významnými dny a svátky</w:t>
            </w:r>
            <w:r>
              <w:rPr>
                <w:rFonts w:eastAsia="Times New Roman" w:cstheme="minorHAnsi"/>
              </w:rPr>
              <w:t xml:space="preserve"> (</w:t>
            </w:r>
            <w:r w:rsidRPr="00C855B5">
              <w:rPr>
                <w:rFonts w:eastAsia="Times New Roman" w:cstheme="minorHAnsi"/>
              </w:rPr>
              <w:t>22</w:t>
            </w:r>
            <w:r>
              <w:rPr>
                <w:rFonts w:eastAsia="Times New Roman" w:cstheme="minorHAnsi"/>
              </w:rPr>
              <w:t xml:space="preserve"> </w:t>
            </w:r>
            <w:r w:rsidRPr="00C855B5">
              <w:rPr>
                <w:rFonts w:eastAsia="Times New Roman" w:cstheme="minorHAnsi"/>
              </w:rPr>
              <w:t>%</w:t>
            </w:r>
            <w:r>
              <w:rPr>
                <w:rFonts w:eastAsia="Times New Roman" w:cstheme="minorHAnsi"/>
              </w:rPr>
              <w:t>), č</w:t>
            </w:r>
            <w:r w:rsidRPr="00C855B5">
              <w:rPr>
                <w:rFonts w:eastAsia="Times New Roman" w:cstheme="minorHAnsi"/>
              </w:rPr>
              <w:t xml:space="preserve">innosti pomáhající personálu v péči o </w:t>
            </w:r>
            <w:r w:rsidR="00EC4B14">
              <w:rPr>
                <w:rFonts w:eastAsia="Times New Roman" w:cstheme="minorHAnsi"/>
              </w:rPr>
              <w:t>covid</w:t>
            </w:r>
            <w:r w:rsidRPr="00C855B5">
              <w:rPr>
                <w:rFonts w:eastAsia="Times New Roman" w:cstheme="minorHAnsi"/>
              </w:rPr>
              <w:t>ové nebo jinak infekční pacient</w:t>
            </w:r>
            <w:r>
              <w:rPr>
                <w:rFonts w:eastAsia="Times New Roman" w:cstheme="minorHAnsi"/>
              </w:rPr>
              <w:t>ům (</w:t>
            </w:r>
            <w:r w:rsidRPr="00C855B5">
              <w:rPr>
                <w:rFonts w:eastAsia="Times New Roman" w:cstheme="minorHAnsi"/>
              </w:rPr>
              <w:t>21</w:t>
            </w:r>
            <w:r>
              <w:rPr>
                <w:rFonts w:eastAsia="Times New Roman" w:cstheme="minorHAnsi"/>
              </w:rPr>
              <w:t xml:space="preserve"> </w:t>
            </w:r>
            <w:r w:rsidRPr="00C855B5">
              <w:rPr>
                <w:rFonts w:eastAsia="Times New Roman" w:cstheme="minorHAnsi"/>
              </w:rPr>
              <w:t>%</w:t>
            </w:r>
            <w:r>
              <w:rPr>
                <w:rFonts w:eastAsia="Times New Roman" w:cstheme="minorHAnsi"/>
              </w:rPr>
              <w:t>), p</w:t>
            </w:r>
            <w:r w:rsidRPr="00C855B5">
              <w:rPr>
                <w:rFonts w:eastAsia="Times New Roman" w:cstheme="minorHAnsi"/>
              </w:rPr>
              <w:t>omoc při akcích zaměřených na prevenci a osvětu</w:t>
            </w:r>
            <w:r>
              <w:rPr>
                <w:rFonts w:eastAsia="Times New Roman" w:cstheme="minorHAnsi"/>
              </w:rPr>
              <w:t xml:space="preserve"> (</w:t>
            </w:r>
            <w:r w:rsidRPr="00C855B5">
              <w:rPr>
                <w:rFonts w:eastAsia="Times New Roman" w:cstheme="minorHAnsi"/>
              </w:rPr>
              <w:t>18</w:t>
            </w:r>
            <w:r>
              <w:rPr>
                <w:rFonts w:eastAsia="Times New Roman" w:cstheme="minorHAnsi"/>
              </w:rPr>
              <w:t xml:space="preserve"> </w:t>
            </w:r>
            <w:r w:rsidRPr="00C855B5">
              <w:rPr>
                <w:rFonts w:eastAsia="Times New Roman" w:cstheme="minorHAnsi"/>
              </w:rPr>
              <w:t>%</w:t>
            </w:r>
            <w:r>
              <w:rPr>
                <w:rFonts w:eastAsia="Times New Roman" w:cstheme="minorHAnsi"/>
              </w:rPr>
              <w:t>), p</w:t>
            </w:r>
            <w:r w:rsidRPr="00C855B5">
              <w:rPr>
                <w:rFonts w:eastAsia="Times New Roman" w:cstheme="minorHAnsi"/>
              </w:rPr>
              <w:t>omoc v organizační, administrativní nebo technické oblasti</w:t>
            </w:r>
            <w:r w:rsidRPr="00C855B5">
              <w:rPr>
                <w:rFonts w:eastAsia="Times New Roman" w:cstheme="minorHAnsi"/>
              </w:rPr>
              <w:tab/>
            </w:r>
            <w:r>
              <w:rPr>
                <w:rFonts w:eastAsia="Times New Roman" w:cstheme="minorHAnsi"/>
              </w:rPr>
              <w:t>(</w:t>
            </w:r>
            <w:r w:rsidRPr="00C855B5">
              <w:rPr>
                <w:rFonts w:eastAsia="Times New Roman" w:cstheme="minorHAnsi"/>
              </w:rPr>
              <w:t>16</w:t>
            </w:r>
            <w:r>
              <w:rPr>
                <w:rFonts w:eastAsia="Times New Roman" w:cstheme="minorHAnsi"/>
              </w:rPr>
              <w:t xml:space="preserve"> </w:t>
            </w:r>
            <w:r w:rsidRPr="00C855B5">
              <w:rPr>
                <w:rFonts w:eastAsia="Times New Roman" w:cstheme="minorHAnsi"/>
              </w:rPr>
              <w:t>%</w:t>
            </w:r>
            <w:r>
              <w:rPr>
                <w:rFonts w:eastAsia="Times New Roman" w:cstheme="minorHAnsi"/>
              </w:rPr>
              <w:t>).</w:t>
            </w:r>
          </w:p>
        </w:tc>
      </w:tr>
      <w:tr w:rsidR="00326CB3" w:rsidRPr="00853035" w14:paraId="0F270B25" w14:textId="77777777" w:rsidTr="00985DDA">
        <w:trPr>
          <w:trHeight w:val="283"/>
        </w:trPr>
        <w:tc>
          <w:tcPr>
            <w:tcW w:w="218" w:type="pct"/>
          </w:tcPr>
          <w:p w14:paraId="40EEFD90"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12</w:t>
            </w:r>
          </w:p>
        </w:tc>
        <w:tc>
          <w:tcPr>
            <w:tcW w:w="4782" w:type="pct"/>
          </w:tcPr>
          <w:p w14:paraId="2B82598D" w14:textId="77777777" w:rsidR="00326CB3"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Spokojenost s aktuální podobou PD ze strany dobrovolníků, pacientů, jejich rodinných příslušníků, vedení a personálu PZS, využívání zpětné vazby ke zlepšování programu</w:t>
            </w:r>
          </w:p>
          <w:p w14:paraId="42B240B4" w14:textId="77777777" w:rsidR="00326CB3" w:rsidRPr="008A433E"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Management</w:t>
            </w:r>
          </w:p>
          <w:p w14:paraId="4B6901FF" w14:textId="77777777" w:rsidR="00326CB3" w:rsidRDefault="00326CB3" w:rsidP="00331334">
            <w:pPr>
              <w:spacing w:afterLines="60" w:after="144"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pokojenost se stavem rozvoje PD 9 z</w:t>
            </w:r>
            <w:r>
              <w:rPr>
                <w:rFonts w:eastAsia="Times New Roman" w:cstheme="minorHAnsi"/>
              </w:rPr>
              <w:t> </w:t>
            </w:r>
            <w:r w:rsidRPr="008A433E">
              <w:rPr>
                <w:rFonts w:eastAsia="Times New Roman" w:cstheme="minorHAnsi"/>
              </w:rPr>
              <w:t>10</w:t>
            </w:r>
            <w:r>
              <w:rPr>
                <w:rFonts w:eastAsia="Times New Roman" w:cstheme="minorHAnsi"/>
              </w:rPr>
              <w:t>.</w:t>
            </w:r>
          </w:p>
          <w:p w14:paraId="167E6DDA" w14:textId="77777777" w:rsidR="00326CB3" w:rsidRPr="00167747" w:rsidRDefault="00326CB3" w:rsidP="00331334">
            <w:pPr>
              <w:spacing w:afterLines="60" w:after="144" w:line="276" w:lineRule="auto"/>
              <w:contextualSpacing/>
              <w:rPr>
                <w:rFonts w:cstheme="minorHAnsi"/>
                <w:b/>
                <w:bCs/>
              </w:rPr>
            </w:pPr>
            <w:r w:rsidRPr="00167747">
              <w:rPr>
                <w:rFonts w:cstheme="minorHAnsi"/>
                <w:b/>
                <w:bCs/>
              </w:rPr>
              <w:t>Zdravotní personál</w:t>
            </w:r>
          </w:p>
          <w:p w14:paraId="0B491259" w14:textId="77777777" w:rsidR="00326CB3" w:rsidRDefault="00326CB3" w:rsidP="00331334">
            <w:pPr>
              <w:spacing w:afterLines="60" w:after="144"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Pr>
                <w:rFonts w:eastAsia="Times New Roman" w:cstheme="minorHAnsi"/>
              </w:rPr>
              <w:t>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0D51A51F" w14:textId="3B2E2E86" w:rsidR="00326CB3" w:rsidRPr="008A433E"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Stávající dobrovolní</w:t>
            </w:r>
            <w:r w:rsidR="00492C62">
              <w:rPr>
                <w:rFonts w:eastAsia="Times New Roman" w:cstheme="minorHAnsi"/>
                <w:b/>
                <w:bCs/>
              </w:rPr>
              <w:t>ci</w:t>
            </w:r>
          </w:p>
          <w:p w14:paraId="10384000" w14:textId="77777777" w:rsidR="00326CB3" w:rsidRDefault="00326CB3" w:rsidP="00331334">
            <w:pPr>
              <w:spacing w:afterLines="60" w:after="144"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Pr>
                <w:rFonts w:eastAsia="Times New Roman" w:cstheme="minorHAnsi"/>
              </w:rPr>
              <w:t>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58FBFA25" w14:textId="77777777" w:rsidR="00326CB3"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Pacient</w:t>
            </w:r>
          </w:p>
          <w:p w14:paraId="55B8357B" w14:textId="49EBED8F" w:rsidR="00326CB3" w:rsidRDefault="00326CB3" w:rsidP="00331334">
            <w:pPr>
              <w:spacing w:afterLines="60" w:after="144"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sidRPr="00CF4699">
              <w:rPr>
                <w:rFonts w:eastAsia="Times New Roman" w:cstheme="minorHAnsi"/>
              </w:rPr>
              <w:t>a dobrovolnickými činnostmi 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 doporučení PD znám</w:t>
            </w:r>
            <w:r w:rsidR="00315061">
              <w:rPr>
                <w:rFonts w:eastAsia="Times New Roman" w:cstheme="minorHAnsi"/>
              </w:rPr>
              <w:t>ým</w:t>
            </w:r>
            <w:r>
              <w:rPr>
                <w:rFonts w:eastAsia="Times New Roman" w:cstheme="minorHAnsi"/>
              </w:rPr>
              <w:t xml:space="preserve"> 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16E899EF" w14:textId="4B1482F5" w:rsidR="00326CB3" w:rsidRPr="00CF4699"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Rodinn</w:t>
            </w:r>
            <w:r w:rsidR="00492C62">
              <w:rPr>
                <w:rFonts w:eastAsia="Times New Roman" w:cstheme="minorHAnsi"/>
                <w:b/>
                <w:bCs/>
              </w:rPr>
              <w:t>í</w:t>
            </w:r>
            <w:r w:rsidRPr="00D41B9A">
              <w:rPr>
                <w:rFonts w:eastAsia="Times New Roman" w:cstheme="minorHAnsi"/>
                <w:b/>
                <w:bCs/>
              </w:rPr>
              <w:t xml:space="preserve"> </w:t>
            </w:r>
            <w:r w:rsidRPr="00CF4699">
              <w:rPr>
                <w:rFonts w:eastAsia="Times New Roman" w:cstheme="minorHAnsi"/>
                <w:b/>
                <w:bCs/>
              </w:rPr>
              <w:t>příslušní</w:t>
            </w:r>
            <w:r w:rsidR="00492C62">
              <w:rPr>
                <w:rFonts w:eastAsia="Times New Roman" w:cstheme="minorHAnsi"/>
                <w:b/>
                <w:bCs/>
              </w:rPr>
              <w:t>ci</w:t>
            </w:r>
          </w:p>
          <w:p w14:paraId="74662F07" w14:textId="77777777" w:rsidR="00326CB3" w:rsidRPr="00760534" w:rsidRDefault="00326CB3" w:rsidP="00331334">
            <w:pPr>
              <w:spacing w:afterLines="60" w:after="144" w:line="276" w:lineRule="auto"/>
              <w:contextualSpacing/>
              <w:rPr>
                <w:rFonts w:eastAsia="Times New Roman" w:cstheme="minorHAnsi"/>
                <w:b/>
                <w:bCs/>
              </w:rPr>
            </w:pPr>
            <w:r w:rsidRPr="00CF4699">
              <w:rPr>
                <w:rFonts w:eastAsia="Times New Roman" w:cstheme="minorHAnsi"/>
              </w:rPr>
              <w:lastRenderedPageBreak/>
              <w:t>Průměrná</w:t>
            </w:r>
            <w:r w:rsidRPr="00CF4699">
              <w:rPr>
                <w:rFonts w:eastAsia="Times New Roman" w:cstheme="minorHAnsi"/>
                <w:b/>
                <w:bCs/>
              </w:rPr>
              <w:t xml:space="preserve"> </w:t>
            </w:r>
            <w:r w:rsidRPr="00CF4699">
              <w:rPr>
                <w:rFonts w:eastAsia="Times New Roman" w:cstheme="minorHAnsi"/>
              </w:rPr>
              <w:t>spokojenost se stavem rozvoje PD a dobrovolnickými činnostmi 9 z 10.</w:t>
            </w:r>
          </w:p>
        </w:tc>
      </w:tr>
      <w:tr w:rsidR="00326CB3" w:rsidRPr="00853035" w14:paraId="4E0D2BFC" w14:textId="77777777" w:rsidTr="008A04E4">
        <w:tc>
          <w:tcPr>
            <w:tcW w:w="218" w:type="pct"/>
          </w:tcPr>
          <w:p w14:paraId="67E3379F"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13</w:t>
            </w:r>
          </w:p>
        </w:tc>
        <w:tc>
          <w:tcPr>
            <w:tcW w:w="4782" w:type="pct"/>
          </w:tcPr>
          <w:p w14:paraId="12D9BCE9" w14:textId="6F1AF5B0" w:rsidR="00326CB3" w:rsidRPr="00853035" w:rsidRDefault="00326CB3" w:rsidP="00331334">
            <w:pPr>
              <w:spacing w:afterLines="60" w:after="144" w:line="276" w:lineRule="auto"/>
              <w:contextualSpacing/>
              <w:rPr>
                <w:rFonts w:eastAsia="Times New Roman" w:cstheme="minorHAnsi"/>
                <w:b/>
                <w:bCs/>
              </w:rPr>
            </w:pPr>
            <w:r w:rsidRPr="00853035">
              <w:rPr>
                <w:rFonts w:eastAsia="Times New Roman" w:cstheme="minorHAnsi"/>
                <w:b/>
                <w:bCs/>
              </w:rPr>
              <w:t>Překážky, riziková místa a rizikové faktory při realizaci PD z pohledu cílových skupin</w:t>
            </w:r>
            <w:r w:rsidR="00492C62">
              <w:rPr>
                <w:rFonts w:eastAsia="Times New Roman" w:cstheme="minorHAnsi"/>
                <w:b/>
                <w:bCs/>
              </w:rPr>
              <w:t xml:space="preserve"> (% odpovědí jednoznačně)</w:t>
            </w:r>
          </w:p>
          <w:p w14:paraId="4630EA92" w14:textId="77777777" w:rsidR="00326CB3" w:rsidRPr="00853035" w:rsidRDefault="00326CB3" w:rsidP="00331334">
            <w:pPr>
              <w:spacing w:afterLines="60" w:after="144" w:line="276" w:lineRule="auto"/>
              <w:contextualSpacing/>
              <w:rPr>
                <w:rFonts w:eastAsia="Times New Roman" w:cstheme="minorHAnsi"/>
                <w:b/>
                <w:bCs/>
              </w:rPr>
            </w:pPr>
            <w:r w:rsidRPr="00853035">
              <w:rPr>
                <w:rFonts w:eastAsia="Times New Roman" w:cstheme="minorHAnsi"/>
                <w:b/>
                <w:bCs/>
              </w:rPr>
              <w:t>Management</w:t>
            </w:r>
          </w:p>
          <w:p w14:paraId="5DA3B828" w14:textId="77777777" w:rsidR="00326CB3" w:rsidRDefault="00326CB3" w:rsidP="00331334">
            <w:pPr>
              <w:spacing w:afterLines="60" w:after="144" w:line="276" w:lineRule="auto"/>
              <w:contextualSpacing/>
              <w:rPr>
                <w:rFonts w:eastAsia="Times New Roman" w:cstheme="minorHAnsi"/>
              </w:rPr>
            </w:pPr>
            <w:r w:rsidRPr="00853035">
              <w:rPr>
                <w:rFonts w:eastAsia="Times New Roman" w:cstheme="minorHAnsi"/>
              </w:rPr>
              <w:t xml:space="preserve">Systém posuzování rizik, která souvisí s realizací programu dobrovolnictví u pacientů </w:t>
            </w:r>
            <w:r w:rsidRPr="00853035">
              <w:rPr>
                <w:rFonts w:eastAsia="Times New Roman" w:cstheme="minorHAnsi"/>
                <w:i/>
                <w:iCs/>
              </w:rPr>
              <w:t>(hotovo)</w:t>
            </w:r>
            <w:r w:rsidRPr="00853035">
              <w:rPr>
                <w:rFonts w:eastAsia="Times New Roman" w:cstheme="minorHAnsi"/>
              </w:rPr>
              <w:t xml:space="preserve"> – 32 %</w:t>
            </w:r>
            <w:r>
              <w:rPr>
                <w:rFonts w:eastAsia="Times New Roman" w:cstheme="minorHAnsi"/>
              </w:rPr>
              <w:t xml:space="preserve">. </w:t>
            </w:r>
          </w:p>
          <w:p w14:paraId="6CDCBD8E" w14:textId="6FC07563" w:rsidR="00326CB3" w:rsidRDefault="00326CB3" w:rsidP="00331334">
            <w:pPr>
              <w:spacing w:afterLines="60" w:after="144" w:line="276" w:lineRule="auto"/>
              <w:contextualSpacing/>
              <w:rPr>
                <w:rFonts w:eastAsia="Times New Roman" w:cstheme="minorHAnsi"/>
              </w:rPr>
            </w:pPr>
            <w:r w:rsidRPr="008A433E">
              <w:rPr>
                <w:rFonts w:eastAsia="Times New Roman" w:cstheme="minorHAnsi"/>
              </w:rPr>
              <w:t>Při srovnání přínosů a bariér</w:t>
            </w:r>
            <w:r>
              <w:rPr>
                <w:rFonts w:eastAsia="Times New Roman" w:cstheme="minorHAnsi"/>
              </w:rPr>
              <w:t xml:space="preserve"> v PZ</w:t>
            </w:r>
            <w:r w:rsidR="00BC26F1">
              <w:rPr>
                <w:rFonts w:eastAsia="Times New Roman" w:cstheme="minorHAnsi"/>
              </w:rPr>
              <w:t>S</w:t>
            </w:r>
            <w:r>
              <w:rPr>
                <w:rFonts w:eastAsia="Times New Roman" w:cstheme="minorHAnsi"/>
              </w:rPr>
              <w:t xml:space="preserve"> </w:t>
            </w:r>
            <w:r w:rsidRPr="008A433E">
              <w:rPr>
                <w:rFonts w:eastAsia="Times New Roman" w:cstheme="minorHAnsi"/>
              </w:rPr>
              <w:t>převládají klady</w:t>
            </w:r>
            <w:r>
              <w:rPr>
                <w:rFonts w:eastAsia="Times New Roman" w:cstheme="minorHAnsi"/>
              </w:rPr>
              <w:t xml:space="preserve"> </w:t>
            </w:r>
            <w:r w:rsidRPr="008A433E">
              <w:rPr>
                <w:rFonts w:eastAsia="Times New Roman" w:cstheme="minorHAnsi"/>
              </w:rPr>
              <w:t>dobrovolnictví</w:t>
            </w:r>
            <w:r>
              <w:rPr>
                <w:rFonts w:eastAsia="Times New Roman" w:cstheme="minorHAnsi"/>
              </w:rPr>
              <w:t xml:space="preserve"> (67 %)</w:t>
            </w:r>
            <w:r w:rsidR="009C0BCC">
              <w:rPr>
                <w:rFonts w:eastAsia="Times New Roman" w:cstheme="minorHAnsi"/>
              </w:rPr>
              <w:t>.</w:t>
            </w:r>
          </w:p>
          <w:p w14:paraId="6B60E76B" w14:textId="77777777" w:rsidR="00326CB3" w:rsidRPr="005B5DD3" w:rsidRDefault="00326CB3" w:rsidP="00331334">
            <w:pPr>
              <w:spacing w:afterLines="60" w:after="144" w:line="276" w:lineRule="auto"/>
              <w:contextualSpacing/>
              <w:rPr>
                <w:rFonts w:cstheme="minorHAnsi"/>
              </w:rPr>
            </w:pPr>
            <w:r>
              <w:rPr>
                <w:rFonts w:cstheme="minorHAnsi"/>
              </w:rPr>
              <w:t xml:space="preserve">Bariéry: </w:t>
            </w:r>
            <w:r w:rsidRPr="00E11AB1">
              <w:rPr>
                <w:rFonts w:cstheme="minorHAnsi"/>
              </w:rPr>
              <w:t xml:space="preserve">administrativní náročnost </w:t>
            </w:r>
            <w:r>
              <w:rPr>
                <w:rFonts w:cstheme="minorHAnsi"/>
              </w:rPr>
              <w:t>(</w:t>
            </w:r>
            <w:r w:rsidRPr="00E11AB1">
              <w:rPr>
                <w:rFonts w:cstheme="minorHAnsi"/>
              </w:rPr>
              <w:t>17</w:t>
            </w:r>
            <w:r>
              <w:rPr>
                <w:rFonts w:cstheme="minorHAnsi"/>
              </w:rPr>
              <w:t xml:space="preserve"> </w:t>
            </w:r>
            <w:r w:rsidRPr="00E11AB1">
              <w:rPr>
                <w:rFonts w:cstheme="minorHAnsi"/>
              </w:rPr>
              <w:t>%</w:t>
            </w:r>
            <w:r>
              <w:rPr>
                <w:rFonts w:cstheme="minorHAnsi"/>
              </w:rPr>
              <w:t xml:space="preserve">), </w:t>
            </w:r>
            <w:r w:rsidRPr="00E11AB1">
              <w:rPr>
                <w:rFonts w:cstheme="minorHAnsi"/>
              </w:rPr>
              <w:t>další administrativa</w:t>
            </w:r>
            <w:r>
              <w:rPr>
                <w:rFonts w:cstheme="minorHAnsi"/>
              </w:rPr>
              <w:t xml:space="preserve"> (</w:t>
            </w:r>
            <w:r w:rsidRPr="00E11AB1">
              <w:rPr>
                <w:rFonts w:cstheme="minorHAnsi"/>
              </w:rPr>
              <w:t>16</w:t>
            </w:r>
            <w:r>
              <w:rPr>
                <w:rFonts w:cstheme="minorHAnsi"/>
              </w:rPr>
              <w:t xml:space="preserve">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w:t>
            </w:r>
            <w:r w:rsidRPr="00E11AB1">
              <w:rPr>
                <w:rFonts w:cstheme="minorHAnsi"/>
              </w:rPr>
              <w:t>13</w:t>
            </w:r>
            <w:r>
              <w:rPr>
                <w:rFonts w:cstheme="minorHAnsi"/>
              </w:rPr>
              <w:t xml:space="preserve">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 xml:space="preserve">špatné zkušenosti z minulosti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 xml:space="preserve">riziko pro pacienty </w:t>
            </w:r>
            <w:r>
              <w:rPr>
                <w:rFonts w:cstheme="minorHAnsi"/>
              </w:rPr>
              <w:t>(</w:t>
            </w:r>
            <w:r w:rsidRPr="00E11AB1">
              <w:rPr>
                <w:rFonts w:cstheme="minorHAnsi"/>
              </w:rPr>
              <w:t>4</w:t>
            </w:r>
            <w:r>
              <w:rPr>
                <w:rFonts w:cstheme="minorHAnsi"/>
              </w:rPr>
              <w:t xml:space="preserve"> </w:t>
            </w:r>
            <w:r w:rsidRPr="00E11AB1">
              <w:rPr>
                <w:rFonts w:cstheme="minorHAnsi"/>
              </w:rPr>
              <w:t>%</w:t>
            </w:r>
            <w:r>
              <w:rPr>
                <w:rFonts w:cstheme="minorHAnsi"/>
              </w:rPr>
              <w:t xml:space="preserve">). </w:t>
            </w:r>
          </w:p>
          <w:p w14:paraId="7F9AF75E" w14:textId="77777777" w:rsidR="00326CB3" w:rsidRDefault="00326CB3" w:rsidP="00331334">
            <w:pPr>
              <w:spacing w:afterLines="60" w:after="144" w:line="276" w:lineRule="auto"/>
              <w:contextualSpacing/>
              <w:rPr>
                <w:rFonts w:cstheme="minorHAnsi"/>
                <w:b/>
                <w:bCs/>
              </w:rPr>
            </w:pPr>
            <w:r w:rsidRPr="00167747">
              <w:rPr>
                <w:rFonts w:cstheme="minorHAnsi"/>
                <w:b/>
                <w:bCs/>
              </w:rPr>
              <w:t>Zdravotní personál</w:t>
            </w:r>
          </w:p>
          <w:p w14:paraId="7710C8F5" w14:textId="77777777" w:rsidR="00326CB3" w:rsidRDefault="00326CB3" w:rsidP="00331334">
            <w:pPr>
              <w:spacing w:afterLines="60" w:after="144" w:line="276" w:lineRule="auto"/>
              <w:contextualSpacing/>
              <w:rPr>
                <w:rFonts w:cstheme="minorHAnsi"/>
              </w:rPr>
            </w:pPr>
            <w:r>
              <w:rPr>
                <w:rFonts w:cstheme="minorHAnsi"/>
              </w:rPr>
              <w:t xml:space="preserve">Bariéry: </w:t>
            </w:r>
            <w:r w:rsidRPr="00E11AB1">
              <w:rPr>
                <w:rFonts w:cstheme="minorHAnsi"/>
              </w:rPr>
              <w:t xml:space="preserve">administrativní náročnost </w:t>
            </w:r>
            <w:r>
              <w:rPr>
                <w:rFonts w:cstheme="minorHAnsi"/>
              </w:rPr>
              <w:t>(</w:t>
            </w:r>
            <w:r w:rsidRPr="00E11AB1">
              <w:rPr>
                <w:rFonts w:cstheme="minorHAnsi"/>
              </w:rPr>
              <w:t>7</w:t>
            </w:r>
            <w:r>
              <w:rPr>
                <w:rFonts w:cstheme="minorHAnsi"/>
              </w:rPr>
              <w:t xml:space="preserve"> </w:t>
            </w:r>
            <w:r w:rsidRPr="00E11AB1">
              <w:rPr>
                <w:rFonts w:cstheme="minorHAnsi"/>
              </w:rPr>
              <w:t>%</w:t>
            </w:r>
            <w:r>
              <w:rPr>
                <w:rFonts w:cstheme="minorHAnsi"/>
              </w:rPr>
              <w:t xml:space="preserve">), </w:t>
            </w:r>
            <w:r w:rsidRPr="00E11AB1">
              <w:rPr>
                <w:rFonts w:cstheme="minorHAnsi"/>
              </w:rPr>
              <w:t>další administrativa</w:t>
            </w:r>
            <w:r>
              <w:rPr>
                <w:rFonts w:cstheme="minorHAnsi"/>
              </w:rPr>
              <w:t xml:space="preserve"> (7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 xml:space="preserve">(5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(4 </w:t>
            </w:r>
            <w:r w:rsidRPr="00E11AB1">
              <w:rPr>
                <w:rFonts w:cstheme="minorHAnsi"/>
              </w:rPr>
              <w:t>%</w:t>
            </w:r>
            <w:r>
              <w:rPr>
                <w:rFonts w:cstheme="minorHAnsi"/>
              </w:rPr>
              <w:t xml:space="preserve">), </w:t>
            </w:r>
            <w:r w:rsidRPr="00E11AB1">
              <w:rPr>
                <w:rFonts w:cstheme="minorHAnsi"/>
              </w:rPr>
              <w:t xml:space="preserve">špatné zkušenosti z minulosti </w:t>
            </w:r>
            <w:r>
              <w:rPr>
                <w:rFonts w:cstheme="minorHAnsi"/>
              </w:rPr>
              <w:t xml:space="preserve">(4 </w:t>
            </w:r>
            <w:r w:rsidRPr="00E11AB1">
              <w:rPr>
                <w:rFonts w:cstheme="minorHAnsi"/>
              </w:rPr>
              <w:t>%</w:t>
            </w:r>
            <w:r>
              <w:rPr>
                <w:rFonts w:cstheme="minorHAnsi"/>
              </w:rPr>
              <w:t xml:space="preserve">), </w:t>
            </w:r>
            <w:r w:rsidRPr="00E11AB1">
              <w:rPr>
                <w:rFonts w:cstheme="minorHAnsi"/>
              </w:rPr>
              <w:t xml:space="preserve">riziko pro pacienty </w:t>
            </w:r>
            <w:r>
              <w:rPr>
                <w:rFonts w:cstheme="minorHAnsi"/>
              </w:rPr>
              <w:t xml:space="preserve">(2 </w:t>
            </w:r>
            <w:r w:rsidRPr="00E11AB1">
              <w:rPr>
                <w:rFonts w:cstheme="minorHAnsi"/>
              </w:rPr>
              <w:t>%</w:t>
            </w:r>
            <w:r>
              <w:rPr>
                <w:rFonts w:cstheme="minorHAnsi"/>
              </w:rPr>
              <w:t xml:space="preserve">). </w:t>
            </w:r>
          </w:p>
          <w:p w14:paraId="59FA49ED" w14:textId="77777777" w:rsidR="00326CB3" w:rsidRDefault="00326CB3" w:rsidP="00331334">
            <w:pPr>
              <w:spacing w:afterLines="60" w:after="144" w:line="276" w:lineRule="auto"/>
              <w:contextualSpacing/>
              <w:rPr>
                <w:rFonts w:eastAsia="Times New Roman" w:cstheme="minorHAnsi"/>
              </w:rPr>
            </w:pPr>
            <w:r w:rsidRPr="008A433E">
              <w:rPr>
                <w:rFonts w:eastAsia="Times New Roman" w:cstheme="minorHAnsi"/>
              </w:rPr>
              <w:t>Při srovnání přínosů a bariér</w:t>
            </w:r>
            <w:r>
              <w:rPr>
                <w:rFonts w:eastAsia="Times New Roman" w:cstheme="minorHAnsi"/>
              </w:rPr>
              <w:t xml:space="preserve"> v PSZ </w:t>
            </w:r>
            <w:r w:rsidRPr="008A433E">
              <w:rPr>
                <w:rFonts w:eastAsia="Times New Roman" w:cstheme="minorHAnsi"/>
              </w:rPr>
              <w:t>převládají klady</w:t>
            </w:r>
            <w:r>
              <w:rPr>
                <w:rFonts w:eastAsia="Times New Roman" w:cstheme="minorHAnsi"/>
              </w:rPr>
              <w:t xml:space="preserve"> </w:t>
            </w:r>
            <w:r w:rsidRPr="008A433E">
              <w:rPr>
                <w:rFonts w:eastAsia="Times New Roman" w:cstheme="minorHAnsi"/>
              </w:rPr>
              <w:t>dobrovolnictví</w:t>
            </w:r>
            <w:r>
              <w:rPr>
                <w:rFonts w:eastAsia="Times New Roman" w:cstheme="minorHAnsi"/>
              </w:rPr>
              <w:t xml:space="preserve"> (63 %).</w:t>
            </w:r>
          </w:p>
          <w:p w14:paraId="71F2EABA" w14:textId="77777777" w:rsidR="00326CB3" w:rsidRPr="00C76428" w:rsidRDefault="00326CB3" w:rsidP="00331334">
            <w:pPr>
              <w:spacing w:afterLines="60" w:after="144" w:line="276" w:lineRule="auto"/>
              <w:contextualSpacing/>
              <w:rPr>
                <w:rFonts w:eastAsia="Times New Roman" w:cstheme="minorHAnsi"/>
              </w:rPr>
            </w:pPr>
            <w:r>
              <w:rPr>
                <w:rFonts w:eastAsia="Times New Roman" w:cstheme="minorHAnsi"/>
              </w:rPr>
              <w:t>Vnímání rizika PD – 32 %.</w:t>
            </w:r>
          </w:p>
          <w:p w14:paraId="0F23D56A" w14:textId="64F7433B" w:rsidR="00326CB3" w:rsidRDefault="00326CB3" w:rsidP="00331334">
            <w:pPr>
              <w:spacing w:afterLines="60" w:after="144" w:line="276" w:lineRule="auto"/>
              <w:contextualSpacing/>
              <w:rPr>
                <w:rFonts w:eastAsia="Times New Roman" w:cstheme="minorHAnsi"/>
                <w:b/>
                <w:bCs/>
              </w:rPr>
            </w:pPr>
            <w:r w:rsidRPr="008A433E">
              <w:rPr>
                <w:rFonts w:eastAsia="Times New Roman" w:cstheme="minorHAnsi"/>
                <w:b/>
                <w:bCs/>
              </w:rPr>
              <w:t>Stávající dobrovolní</w:t>
            </w:r>
            <w:r w:rsidR="00315061">
              <w:rPr>
                <w:rFonts w:eastAsia="Times New Roman" w:cstheme="minorHAnsi"/>
                <w:b/>
                <w:bCs/>
              </w:rPr>
              <w:t>ci</w:t>
            </w:r>
          </w:p>
          <w:p w14:paraId="6CBEF016" w14:textId="2A4CB165" w:rsidR="00326CB3" w:rsidRPr="008D41CA" w:rsidRDefault="00326CB3" w:rsidP="00331334">
            <w:pPr>
              <w:spacing w:afterLines="60" w:after="144" w:line="276" w:lineRule="auto"/>
              <w:contextualSpacing/>
              <w:rPr>
                <w:rFonts w:eastAsia="Times New Roman" w:cstheme="minorHAnsi"/>
              </w:rPr>
            </w:pPr>
            <w:r>
              <w:rPr>
                <w:rFonts w:eastAsia="Times New Roman" w:cstheme="minorHAnsi"/>
              </w:rPr>
              <w:t>Bariéry: a</w:t>
            </w:r>
            <w:r w:rsidRPr="005B5DD3">
              <w:rPr>
                <w:rFonts w:eastAsia="Times New Roman" w:cstheme="minorHAnsi"/>
              </w:rPr>
              <w:t>dministrativa / byrokracie</w:t>
            </w:r>
            <w:r>
              <w:rPr>
                <w:rFonts w:eastAsia="Times New Roman" w:cstheme="minorHAnsi"/>
              </w:rPr>
              <w:t xml:space="preserve"> (</w:t>
            </w:r>
            <w:r w:rsidRPr="005B5DD3">
              <w:rPr>
                <w:rFonts w:eastAsia="Times New Roman" w:cstheme="minorHAnsi"/>
              </w:rPr>
              <w:t>10</w:t>
            </w:r>
            <w:r>
              <w:rPr>
                <w:rFonts w:eastAsia="Times New Roman" w:cstheme="minorHAnsi"/>
              </w:rPr>
              <w:t xml:space="preserve"> </w:t>
            </w:r>
            <w:r w:rsidRPr="005B5DD3">
              <w:rPr>
                <w:rFonts w:eastAsia="Times New Roman" w:cstheme="minorHAnsi"/>
              </w:rPr>
              <w:t>%</w:t>
            </w:r>
            <w:r>
              <w:rPr>
                <w:rFonts w:eastAsia="Times New Roman" w:cstheme="minorHAnsi"/>
              </w:rPr>
              <w:t>), z</w:t>
            </w:r>
            <w:r w:rsidRPr="005B5DD3">
              <w:rPr>
                <w:rFonts w:eastAsia="Times New Roman" w:cstheme="minorHAnsi"/>
              </w:rPr>
              <w:t>dravotní rizika (7</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koordinátora dobrovolníků</w:t>
            </w:r>
            <w:r>
              <w:rPr>
                <w:rFonts w:eastAsia="Times New Roman" w:cstheme="minorHAnsi"/>
              </w:rPr>
              <w:t xml:space="preserve"> (</w:t>
            </w:r>
            <w:r w:rsidRPr="005B5DD3">
              <w:rPr>
                <w:rFonts w:eastAsia="Times New Roman" w:cstheme="minorHAnsi"/>
              </w:rPr>
              <w:t>6</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personálu v</w:t>
            </w:r>
            <w:r>
              <w:rPr>
                <w:rFonts w:eastAsia="Times New Roman" w:cstheme="minorHAnsi"/>
              </w:rPr>
              <w:t> PZ</w:t>
            </w:r>
            <w:r w:rsidR="00BC26F1">
              <w:rPr>
                <w:rFonts w:eastAsia="Times New Roman" w:cstheme="minorHAnsi"/>
              </w:rPr>
              <w:t>S</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pacienta</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c</w:t>
            </w:r>
            <w:r w:rsidRPr="005B5DD3">
              <w:rPr>
                <w:rFonts w:eastAsia="Times New Roman" w:cstheme="minorHAnsi"/>
              </w:rPr>
              <w:t>hování rodinných příslušníků pacienta</w:t>
            </w:r>
            <w:r>
              <w:rPr>
                <w:rFonts w:eastAsia="Times New Roman" w:cstheme="minorHAnsi"/>
              </w:rPr>
              <w:t xml:space="preserve"> (4 </w:t>
            </w:r>
            <w:r w:rsidRPr="005B5DD3">
              <w:rPr>
                <w:rFonts w:eastAsia="Times New Roman" w:cstheme="minorHAnsi"/>
              </w:rPr>
              <w:t>%</w:t>
            </w:r>
            <w:r>
              <w:rPr>
                <w:rFonts w:eastAsia="Times New Roman" w:cstheme="minorHAnsi"/>
              </w:rPr>
              <w:t>), c</w:t>
            </w:r>
            <w:r w:rsidRPr="005B5DD3">
              <w:rPr>
                <w:rFonts w:eastAsia="Times New Roman" w:cstheme="minorHAnsi"/>
              </w:rPr>
              <w:t xml:space="preserve">elková organizace </w:t>
            </w:r>
            <w:r>
              <w:rPr>
                <w:rFonts w:eastAsia="Times New Roman" w:cstheme="minorHAnsi"/>
              </w:rPr>
              <w:t>PD</w:t>
            </w:r>
            <w:r w:rsidRPr="005B5DD3">
              <w:rPr>
                <w:rFonts w:eastAsia="Times New Roman" w:cstheme="minorHAnsi"/>
              </w:rPr>
              <w:t xml:space="preserve"> v</w:t>
            </w:r>
            <w:r>
              <w:rPr>
                <w:rFonts w:eastAsia="Times New Roman" w:cstheme="minorHAnsi"/>
              </w:rPr>
              <w:t> </w:t>
            </w:r>
            <w:r w:rsidRPr="005B5DD3">
              <w:rPr>
                <w:rFonts w:eastAsia="Times New Roman" w:cstheme="minorHAnsi"/>
              </w:rPr>
              <w:t>nemocnici</w:t>
            </w:r>
            <w:r>
              <w:rPr>
                <w:rFonts w:eastAsia="Times New Roman" w:cstheme="minorHAnsi"/>
              </w:rPr>
              <w:t xml:space="preserve"> (</w:t>
            </w:r>
            <w:r w:rsidRPr="005B5DD3">
              <w:rPr>
                <w:rFonts w:eastAsia="Times New Roman" w:cstheme="minorHAnsi"/>
              </w:rPr>
              <w:t>4</w:t>
            </w:r>
            <w:r>
              <w:rPr>
                <w:rFonts w:eastAsia="Times New Roman" w:cstheme="minorHAnsi"/>
              </w:rPr>
              <w:t xml:space="preserve"> </w:t>
            </w:r>
            <w:r w:rsidRPr="005B5DD3">
              <w:rPr>
                <w:rFonts w:eastAsia="Times New Roman" w:cstheme="minorHAnsi"/>
              </w:rPr>
              <w:t>%</w:t>
            </w:r>
            <w:r>
              <w:rPr>
                <w:rFonts w:eastAsia="Times New Roman" w:cstheme="minorHAnsi"/>
              </w:rPr>
              <w:t>), v</w:t>
            </w:r>
            <w:r w:rsidRPr="005B5DD3">
              <w:rPr>
                <w:rFonts w:eastAsia="Times New Roman" w:cstheme="minorHAnsi"/>
              </w:rPr>
              <w:t>elmi dlouhý čas, než jsem mohl/a začít pracovat jako dobrovolník</w:t>
            </w:r>
            <w:r>
              <w:rPr>
                <w:rFonts w:eastAsia="Times New Roman" w:cstheme="minorHAnsi"/>
              </w:rPr>
              <w:t xml:space="preserve"> (</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n</w:t>
            </w:r>
            <w:r w:rsidRPr="005B5DD3">
              <w:rPr>
                <w:rFonts w:eastAsia="Times New Roman" w:cstheme="minorHAnsi"/>
              </w:rPr>
              <w:t>abídka činností, které mohu jako dobrovolník vykonávat</w:t>
            </w:r>
            <w:r>
              <w:rPr>
                <w:rFonts w:eastAsia="Times New Roman" w:cstheme="minorHAnsi"/>
              </w:rPr>
              <w:t xml:space="preserve"> (</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xml:space="preserve">). </w:t>
            </w:r>
          </w:p>
          <w:p w14:paraId="740D7F1D" w14:textId="77777777" w:rsidR="00326CB3" w:rsidRDefault="00326CB3" w:rsidP="00331334">
            <w:pPr>
              <w:spacing w:afterLines="60" w:after="144" w:line="276" w:lineRule="auto"/>
              <w:contextualSpacing/>
              <w:rPr>
                <w:rFonts w:eastAsia="Times New Roman" w:cstheme="minorHAnsi"/>
                <w:b/>
                <w:bCs/>
              </w:rPr>
            </w:pPr>
            <w:r w:rsidRPr="009315AD">
              <w:rPr>
                <w:rFonts w:eastAsia="Times New Roman" w:cstheme="minorHAnsi"/>
                <w:b/>
                <w:bCs/>
              </w:rPr>
              <w:t>Zájemce o dobrovolnictví</w:t>
            </w:r>
          </w:p>
          <w:p w14:paraId="44D276F1" w14:textId="7C9926A2" w:rsidR="00326CB3" w:rsidRPr="008D41CA" w:rsidRDefault="00326CB3" w:rsidP="00331334">
            <w:pPr>
              <w:spacing w:afterLines="60" w:after="144" w:line="276" w:lineRule="auto"/>
              <w:contextualSpacing/>
              <w:rPr>
                <w:rFonts w:eastAsia="Times New Roman" w:cstheme="minorHAnsi"/>
              </w:rPr>
            </w:pPr>
            <w:r>
              <w:rPr>
                <w:rFonts w:eastAsia="Times New Roman" w:cstheme="minorHAnsi"/>
              </w:rPr>
              <w:t>Bariéry: c</w:t>
            </w:r>
            <w:r w:rsidRPr="009113CA">
              <w:rPr>
                <w:rFonts w:eastAsia="Times New Roman" w:cstheme="minorHAnsi"/>
              </w:rPr>
              <w:t xml:space="preserve">hování rodinných příslušníků pacienta </w:t>
            </w:r>
            <w:r>
              <w:rPr>
                <w:rFonts w:eastAsia="Times New Roman" w:cstheme="minorHAnsi"/>
              </w:rPr>
              <w:t>(</w:t>
            </w:r>
            <w:r w:rsidRPr="009113CA">
              <w:rPr>
                <w:rFonts w:eastAsia="Times New Roman" w:cstheme="minorHAnsi"/>
              </w:rPr>
              <w:t>26</w:t>
            </w:r>
            <w:r>
              <w:rPr>
                <w:rFonts w:eastAsia="Times New Roman" w:cstheme="minorHAnsi"/>
              </w:rPr>
              <w:t xml:space="preserve"> </w:t>
            </w:r>
            <w:r w:rsidRPr="009113CA">
              <w:rPr>
                <w:rFonts w:eastAsia="Times New Roman" w:cstheme="minorHAnsi"/>
              </w:rPr>
              <w:t>%</w:t>
            </w:r>
            <w:r>
              <w:rPr>
                <w:rFonts w:eastAsia="Times New Roman" w:cstheme="minorHAnsi"/>
              </w:rPr>
              <w:t>), p</w:t>
            </w:r>
            <w:r w:rsidRPr="009113CA">
              <w:rPr>
                <w:rFonts w:eastAsia="Times New Roman" w:cstheme="minorHAnsi"/>
              </w:rPr>
              <w:t>sychická náročnost dobrovolnické činnosti ve zdravotnictví</w:t>
            </w:r>
            <w:r>
              <w:rPr>
                <w:rFonts w:eastAsia="Times New Roman" w:cstheme="minorHAnsi"/>
              </w:rPr>
              <w:t xml:space="preserve"> (</w:t>
            </w:r>
            <w:r w:rsidRPr="009113CA">
              <w:rPr>
                <w:rFonts w:eastAsia="Times New Roman" w:cstheme="minorHAnsi"/>
              </w:rPr>
              <w:t>26</w:t>
            </w:r>
            <w:r>
              <w:rPr>
                <w:rFonts w:eastAsia="Times New Roman" w:cstheme="minorHAnsi"/>
              </w:rPr>
              <w:t xml:space="preserve"> </w:t>
            </w:r>
            <w:r w:rsidRPr="009113CA">
              <w:rPr>
                <w:rFonts w:eastAsia="Times New Roman" w:cstheme="minorHAnsi"/>
              </w:rPr>
              <w:t>%</w:t>
            </w:r>
            <w:r>
              <w:rPr>
                <w:rFonts w:eastAsia="Times New Roman" w:cstheme="minorHAnsi"/>
              </w:rPr>
              <w:t>), „n</w:t>
            </w:r>
            <w:r w:rsidRPr="009113CA">
              <w:rPr>
                <w:rFonts w:eastAsia="Times New Roman" w:cstheme="minorHAnsi"/>
              </w:rPr>
              <w:t xml:space="preserve">echtěl/a bych pracovat v nemocnici v takové situaci, jako byl </w:t>
            </w:r>
            <w:r w:rsidR="00EC4B14">
              <w:rPr>
                <w:rFonts w:eastAsia="Times New Roman" w:cstheme="minorHAnsi"/>
              </w:rPr>
              <w:t>COVID</w:t>
            </w:r>
            <w:r>
              <w:rPr>
                <w:rFonts w:eastAsia="Times New Roman" w:cstheme="minorHAnsi"/>
              </w:rPr>
              <w:t>“ (</w:t>
            </w:r>
            <w:r w:rsidRPr="009113CA">
              <w:rPr>
                <w:rFonts w:eastAsia="Times New Roman" w:cstheme="minorHAnsi"/>
              </w:rPr>
              <w:t>23</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hování personálu v nemocnici / zdravotnickém zařízení</w:t>
            </w:r>
            <w:r>
              <w:rPr>
                <w:rFonts w:eastAsia="Times New Roman" w:cstheme="minorHAnsi"/>
              </w:rPr>
              <w:t xml:space="preserve"> (</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 xml:space="preserve">hování pacientů </w:t>
            </w:r>
            <w:r>
              <w:rPr>
                <w:rFonts w:eastAsia="Times New Roman" w:cstheme="minorHAnsi"/>
              </w:rPr>
              <w:t>(</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„n</w:t>
            </w:r>
            <w:r w:rsidRPr="009113CA">
              <w:rPr>
                <w:rFonts w:eastAsia="Times New Roman" w:cstheme="minorHAnsi"/>
              </w:rPr>
              <w:t>abídka činností, které mohu jako dobrovolník vykonávat</w:t>
            </w:r>
            <w:r>
              <w:rPr>
                <w:rFonts w:eastAsia="Times New Roman" w:cstheme="minorHAnsi"/>
              </w:rPr>
              <w:t>“ (</w:t>
            </w:r>
            <w:r w:rsidRPr="009113CA">
              <w:rPr>
                <w:rFonts w:eastAsia="Times New Roman" w:cstheme="minorHAnsi"/>
              </w:rPr>
              <w:t>19</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 xml:space="preserve">hování koordinátora dobrovolníků </w:t>
            </w:r>
            <w:r>
              <w:rPr>
                <w:rFonts w:eastAsia="Times New Roman" w:cstheme="minorHAnsi"/>
              </w:rPr>
              <w:t>(</w:t>
            </w:r>
            <w:r w:rsidRPr="009113CA">
              <w:rPr>
                <w:rFonts w:eastAsia="Times New Roman" w:cstheme="minorHAnsi"/>
              </w:rPr>
              <w:t>16</w:t>
            </w:r>
            <w:r>
              <w:rPr>
                <w:rFonts w:eastAsia="Times New Roman" w:cstheme="minorHAnsi"/>
              </w:rPr>
              <w:t xml:space="preserve"> </w:t>
            </w:r>
            <w:r w:rsidRPr="009113CA">
              <w:rPr>
                <w:rFonts w:eastAsia="Times New Roman" w:cstheme="minorHAnsi"/>
              </w:rPr>
              <w:t>%</w:t>
            </w:r>
            <w:r>
              <w:rPr>
                <w:rFonts w:eastAsia="Times New Roman" w:cstheme="minorHAnsi"/>
              </w:rPr>
              <w:t>), z</w:t>
            </w:r>
            <w:r w:rsidRPr="009113CA">
              <w:rPr>
                <w:rFonts w:eastAsia="Times New Roman" w:cstheme="minorHAnsi"/>
              </w:rPr>
              <w:t xml:space="preserve">dravotní rizika </w:t>
            </w:r>
            <w:r>
              <w:rPr>
                <w:rFonts w:eastAsia="Times New Roman" w:cstheme="minorHAnsi"/>
              </w:rPr>
              <w:t>(</w:t>
            </w:r>
            <w:r w:rsidRPr="009113CA">
              <w:rPr>
                <w:rFonts w:eastAsia="Times New Roman" w:cstheme="minorHAnsi"/>
              </w:rPr>
              <w:t>16</w:t>
            </w:r>
            <w:r>
              <w:rPr>
                <w:rFonts w:eastAsia="Times New Roman" w:cstheme="minorHAnsi"/>
              </w:rPr>
              <w:t xml:space="preserve"> </w:t>
            </w:r>
            <w:r w:rsidRPr="009113CA">
              <w:rPr>
                <w:rFonts w:eastAsia="Times New Roman" w:cstheme="minorHAnsi"/>
              </w:rPr>
              <w:t>%</w:t>
            </w:r>
            <w:r>
              <w:rPr>
                <w:rFonts w:eastAsia="Times New Roman" w:cstheme="minorHAnsi"/>
              </w:rPr>
              <w:t>), a</w:t>
            </w:r>
            <w:r w:rsidRPr="009113CA">
              <w:rPr>
                <w:rFonts w:eastAsia="Times New Roman" w:cstheme="minorHAnsi"/>
              </w:rPr>
              <w:t xml:space="preserve">dministrativa / byrokracie </w:t>
            </w:r>
            <w:r>
              <w:rPr>
                <w:rFonts w:eastAsia="Times New Roman" w:cstheme="minorHAnsi"/>
              </w:rPr>
              <w:t>(</w:t>
            </w:r>
            <w:r w:rsidRPr="009113CA">
              <w:rPr>
                <w:rFonts w:eastAsia="Times New Roman" w:cstheme="minorHAnsi"/>
              </w:rPr>
              <w:t>13</w:t>
            </w:r>
            <w:r>
              <w:rPr>
                <w:rFonts w:eastAsia="Times New Roman" w:cstheme="minorHAnsi"/>
              </w:rPr>
              <w:t xml:space="preserve"> </w:t>
            </w:r>
            <w:r w:rsidRPr="009113CA">
              <w:rPr>
                <w:rFonts w:eastAsia="Times New Roman" w:cstheme="minorHAnsi"/>
              </w:rPr>
              <w:t>%</w:t>
            </w:r>
            <w:r>
              <w:rPr>
                <w:rFonts w:eastAsia="Times New Roman" w:cstheme="minorHAnsi"/>
              </w:rPr>
              <w:t>), c</w:t>
            </w:r>
            <w:r w:rsidRPr="009113CA">
              <w:rPr>
                <w:rFonts w:eastAsia="Times New Roman" w:cstheme="minorHAnsi"/>
              </w:rPr>
              <w:t>elková organizace dobrovolnického programu ve zdravotnickém zařízení</w:t>
            </w:r>
            <w:r>
              <w:rPr>
                <w:rFonts w:eastAsia="Times New Roman" w:cstheme="minorHAnsi"/>
              </w:rPr>
              <w:t xml:space="preserve"> (</w:t>
            </w:r>
            <w:r w:rsidRPr="009113CA">
              <w:rPr>
                <w:rFonts w:eastAsia="Times New Roman" w:cstheme="minorHAnsi"/>
              </w:rPr>
              <w:t>13</w:t>
            </w:r>
            <w:r>
              <w:rPr>
                <w:rFonts w:eastAsia="Times New Roman" w:cstheme="minorHAnsi"/>
              </w:rPr>
              <w:t xml:space="preserve"> </w:t>
            </w:r>
            <w:r w:rsidRPr="009113CA">
              <w:rPr>
                <w:rFonts w:eastAsia="Times New Roman" w:cstheme="minorHAnsi"/>
              </w:rPr>
              <w:t>%</w:t>
            </w:r>
            <w:r>
              <w:rPr>
                <w:rFonts w:eastAsia="Times New Roman" w:cstheme="minorHAnsi"/>
              </w:rPr>
              <w:t>), „v</w:t>
            </w:r>
            <w:r w:rsidRPr="009113CA">
              <w:rPr>
                <w:rFonts w:eastAsia="Times New Roman" w:cstheme="minorHAnsi"/>
              </w:rPr>
              <w:t>elmi dlouhý čas, než jsem mohl/a začít pracovat jako dobrovolník</w:t>
            </w:r>
            <w:r w:rsidR="00BC26F1">
              <w:rPr>
                <w:rFonts w:eastAsia="Times New Roman" w:cstheme="minorHAnsi"/>
              </w:rPr>
              <w:t>“</w:t>
            </w:r>
            <w:r>
              <w:rPr>
                <w:rFonts w:eastAsia="Times New Roman" w:cstheme="minorHAnsi"/>
              </w:rPr>
              <w:t xml:space="preserve"> (</w:t>
            </w:r>
            <w:r w:rsidRPr="009113CA">
              <w:rPr>
                <w:rFonts w:eastAsia="Times New Roman" w:cstheme="minorHAnsi"/>
              </w:rPr>
              <w:t>6</w:t>
            </w:r>
            <w:r>
              <w:rPr>
                <w:rFonts w:eastAsia="Times New Roman" w:cstheme="minorHAnsi"/>
              </w:rPr>
              <w:t xml:space="preserve"> </w:t>
            </w:r>
            <w:r w:rsidRPr="009113CA">
              <w:rPr>
                <w:rFonts w:eastAsia="Times New Roman" w:cstheme="minorHAnsi"/>
              </w:rPr>
              <w:t>%</w:t>
            </w:r>
            <w:r>
              <w:rPr>
                <w:rFonts w:eastAsia="Times New Roman" w:cstheme="minorHAnsi"/>
              </w:rPr>
              <w:t>).</w:t>
            </w:r>
          </w:p>
          <w:p w14:paraId="5929DBAF" w14:textId="77777777" w:rsidR="00326CB3"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Pacient</w:t>
            </w:r>
          </w:p>
          <w:p w14:paraId="35DDA423" w14:textId="77777777" w:rsidR="00326CB3" w:rsidRPr="003D1405" w:rsidRDefault="00326CB3" w:rsidP="00331334">
            <w:pPr>
              <w:spacing w:afterLines="60" w:after="144" w:line="276" w:lineRule="auto"/>
              <w:contextualSpacing/>
              <w:rPr>
                <w:rFonts w:eastAsia="Times New Roman" w:cstheme="minorHAnsi"/>
              </w:rPr>
            </w:pPr>
            <w:r>
              <w:rPr>
                <w:rFonts w:eastAsia="Times New Roman" w:cstheme="minorHAnsi"/>
              </w:rPr>
              <w:t>Bariéry:</w:t>
            </w:r>
            <w:r w:rsidRPr="00760534">
              <w:rPr>
                <w:rFonts w:eastAsia="Times New Roman" w:cstheme="minorHAnsi"/>
              </w:rPr>
              <w:t xml:space="preserve"> </w:t>
            </w:r>
            <w:r>
              <w:rPr>
                <w:rFonts w:eastAsia="Times New Roman" w:cstheme="minorHAnsi"/>
              </w:rPr>
              <w:t>r</w:t>
            </w:r>
            <w:r w:rsidRPr="00760534">
              <w:rPr>
                <w:rFonts w:eastAsia="Times New Roman" w:cstheme="minorHAnsi"/>
              </w:rPr>
              <w:t xml:space="preserve">iziko pro dobrovolníka </w:t>
            </w:r>
            <w:r>
              <w:rPr>
                <w:rFonts w:eastAsia="Times New Roman" w:cstheme="minorHAnsi"/>
              </w:rPr>
              <w:t>(</w:t>
            </w:r>
            <w:r w:rsidRPr="00760534">
              <w:rPr>
                <w:rFonts w:eastAsia="Times New Roman" w:cstheme="minorHAnsi"/>
              </w:rPr>
              <w:t>24</w:t>
            </w:r>
            <w:r>
              <w:rPr>
                <w:rFonts w:eastAsia="Times New Roman" w:cstheme="minorHAnsi"/>
              </w:rPr>
              <w:t xml:space="preserve"> </w:t>
            </w:r>
            <w:r w:rsidRPr="00760534">
              <w:rPr>
                <w:rFonts w:eastAsia="Times New Roman" w:cstheme="minorHAnsi"/>
              </w:rPr>
              <w:t>%</w:t>
            </w:r>
            <w:r>
              <w:rPr>
                <w:rFonts w:eastAsia="Times New Roman" w:cstheme="minorHAnsi"/>
              </w:rPr>
              <w:t>), d</w:t>
            </w:r>
            <w:r w:rsidRPr="00760534">
              <w:rPr>
                <w:rFonts w:eastAsia="Times New Roman" w:cstheme="minorHAnsi"/>
              </w:rPr>
              <w:t xml:space="preserve">obrovolník může neodbornou manipulací pacientovi ublížit </w:t>
            </w:r>
            <w:r>
              <w:rPr>
                <w:rFonts w:eastAsia="Times New Roman" w:cstheme="minorHAnsi"/>
              </w:rPr>
              <w:t>(</w:t>
            </w:r>
            <w:r w:rsidRPr="00760534">
              <w:rPr>
                <w:rFonts w:eastAsia="Times New Roman" w:cstheme="minorHAnsi"/>
              </w:rPr>
              <w:t>18</w:t>
            </w:r>
            <w:r>
              <w:rPr>
                <w:rFonts w:eastAsia="Times New Roman" w:cstheme="minorHAnsi"/>
              </w:rPr>
              <w:t xml:space="preserve"> </w:t>
            </w:r>
            <w:r w:rsidRPr="00760534">
              <w:rPr>
                <w:rFonts w:eastAsia="Times New Roman" w:cstheme="minorHAnsi"/>
              </w:rPr>
              <w:t>%</w:t>
            </w:r>
            <w:r>
              <w:rPr>
                <w:rFonts w:eastAsia="Times New Roman" w:cstheme="minorHAnsi"/>
              </w:rPr>
              <w:t>), d</w:t>
            </w:r>
            <w:r w:rsidRPr="00760534">
              <w:rPr>
                <w:rFonts w:eastAsia="Times New Roman" w:cstheme="minorHAnsi"/>
              </w:rPr>
              <w:t>obrovolník je pro pacienta cizí člověk (13</w:t>
            </w:r>
            <w:r>
              <w:rPr>
                <w:rFonts w:eastAsia="Times New Roman" w:cstheme="minorHAnsi"/>
              </w:rPr>
              <w:t xml:space="preserve"> </w:t>
            </w:r>
            <w:r w:rsidRPr="00760534">
              <w:rPr>
                <w:rFonts w:eastAsia="Times New Roman" w:cstheme="minorHAnsi"/>
              </w:rPr>
              <w:t>%</w:t>
            </w:r>
            <w:r>
              <w:rPr>
                <w:rFonts w:eastAsia="Times New Roman" w:cstheme="minorHAnsi"/>
              </w:rPr>
              <w:t>), v</w:t>
            </w:r>
            <w:r w:rsidRPr="00760534">
              <w:rPr>
                <w:rFonts w:eastAsia="Times New Roman" w:cstheme="minorHAnsi"/>
              </w:rPr>
              <w:t>elké množství lidí, se kterými přijdete do styku</w:t>
            </w:r>
            <w:r>
              <w:rPr>
                <w:rFonts w:eastAsia="Times New Roman" w:cstheme="minorHAnsi"/>
              </w:rPr>
              <w:t xml:space="preserve"> (</w:t>
            </w:r>
            <w:r w:rsidRPr="00760534">
              <w:rPr>
                <w:rFonts w:eastAsia="Times New Roman" w:cstheme="minorHAnsi"/>
              </w:rPr>
              <w:t>12</w:t>
            </w:r>
            <w:r>
              <w:rPr>
                <w:rFonts w:eastAsia="Times New Roman" w:cstheme="minorHAnsi"/>
              </w:rPr>
              <w:t xml:space="preserve"> </w:t>
            </w:r>
            <w:r w:rsidRPr="00760534">
              <w:rPr>
                <w:rFonts w:eastAsia="Times New Roman" w:cstheme="minorHAnsi"/>
              </w:rPr>
              <w:t>%</w:t>
            </w:r>
            <w:r>
              <w:rPr>
                <w:rFonts w:eastAsia="Times New Roman" w:cstheme="minorHAnsi"/>
              </w:rPr>
              <w:t>), m</w:t>
            </w:r>
            <w:r w:rsidRPr="00760534">
              <w:rPr>
                <w:rFonts w:eastAsia="Times New Roman" w:cstheme="minorHAnsi"/>
              </w:rPr>
              <w:t>ožnost zneužití dobrovolnictví</w:t>
            </w:r>
            <w:r>
              <w:rPr>
                <w:rFonts w:eastAsia="Times New Roman" w:cstheme="minorHAnsi"/>
              </w:rPr>
              <w:t xml:space="preserve"> (</w:t>
            </w:r>
            <w:r w:rsidRPr="00760534">
              <w:rPr>
                <w:rFonts w:eastAsia="Times New Roman" w:cstheme="minorHAnsi"/>
              </w:rPr>
              <w:t>8</w:t>
            </w:r>
            <w:r>
              <w:rPr>
                <w:rFonts w:eastAsia="Times New Roman" w:cstheme="minorHAnsi"/>
              </w:rPr>
              <w:t xml:space="preserve"> </w:t>
            </w:r>
            <w:r w:rsidRPr="00760534">
              <w:rPr>
                <w:rFonts w:eastAsia="Times New Roman" w:cstheme="minorHAnsi"/>
              </w:rPr>
              <w:t>%</w:t>
            </w:r>
            <w:r>
              <w:rPr>
                <w:rFonts w:eastAsia="Times New Roman" w:cstheme="minorHAnsi"/>
              </w:rPr>
              <w:t>), r</w:t>
            </w:r>
            <w:r w:rsidRPr="00760534">
              <w:rPr>
                <w:rFonts w:eastAsia="Times New Roman" w:cstheme="minorHAnsi"/>
              </w:rPr>
              <w:t>iziko pro pacienty</w:t>
            </w:r>
            <w:r>
              <w:rPr>
                <w:rFonts w:eastAsia="Times New Roman" w:cstheme="minorHAnsi"/>
              </w:rPr>
              <w:t xml:space="preserve"> (</w:t>
            </w:r>
            <w:r w:rsidRPr="00760534">
              <w:rPr>
                <w:rFonts w:eastAsia="Times New Roman" w:cstheme="minorHAnsi"/>
              </w:rPr>
              <w:t>4</w:t>
            </w:r>
            <w:r>
              <w:rPr>
                <w:rFonts w:eastAsia="Times New Roman" w:cstheme="minorHAnsi"/>
              </w:rPr>
              <w:t xml:space="preserve"> </w:t>
            </w:r>
            <w:r w:rsidRPr="00760534">
              <w:rPr>
                <w:rFonts w:eastAsia="Times New Roman" w:cstheme="minorHAnsi"/>
              </w:rPr>
              <w:t>%</w:t>
            </w:r>
            <w:r>
              <w:rPr>
                <w:rFonts w:eastAsia="Times New Roman" w:cstheme="minorHAnsi"/>
              </w:rPr>
              <w:t>), z</w:t>
            </w:r>
            <w:r w:rsidRPr="00760534">
              <w:rPr>
                <w:rFonts w:eastAsia="Times New Roman" w:cstheme="minorHAnsi"/>
              </w:rPr>
              <w:t xml:space="preserve">átěž pro personál, především sestry </w:t>
            </w:r>
            <w:r>
              <w:rPr>
                <w:rFonts w:eastAsia="Times New Roman" w:cstheme="minorHAnsi"/>
              </w:rPr>
              <w:t>(</w:t>
            </w:r>
            <w:r w:rsidRPr="00760534">
              <w:rPr>
                <w:rFonts w:eastAsia="Times New Roman" w:cstheme="minorHAnsi"/>
              </w:rPr>
              <w:t>3</w:t>
            </w:r>
            <w:r>
              <w:rPr>
                <w:rFonts w:eastAsia="Times New Roman" w:cstheme="minorHAnsi"/>
              </w:rPr>
              <w:t xml:space="preserve"> </w:t>
            </w:r>
            <w:r w:rsidRPr="00760534">
              <w:rPr>
                <w:rFonts w:eastAsia="Times New Roman" w:cstheme="minorHAnsi"/>
              </w:rPr>
              <w:t>%</w:t>
            </w:r>
            <w:r>
              <w:rPr>
                <w:rFonts w:eastAsia="Times New Roman" w:cstheme="minorHAnsi"/>
              </w:rPr>
              <w:t xml:space="preserve">). </w:t>
            </w:r>
          </w:p>
          <w:p w14:paraId="12EEAB35" w14:textId="77777777" w:rsidR="00326CB3" w:rsidRPr="00CF4699" w:rsidRDefault="00326CB3" w:rsidP="00331334">
            <w:pPr>
              <w:spacing w:afterLines="60" w:after="144" w:line="276" w:lineRule="auto"/>
              <w:contextualSpacing/>
              <w:rPr>
                <w:rFonts w:eastAsia="Times New Roman" w:cstheme="minorHAnsi"/>
                <w:b/>
                <w:bCs/>
              </w:rPr>
            </w:pPr>
            <w:r w:rsidRPr="00D41B9A">
              <w:rPr>
                <w:rFonts w:eastAsia="Times New Roman" w:cstheme="minorHAnsi"/>
                <w:b/>
                <w:bCs/>
              </w:rPr>
              <w:t xml:space="preserve">Rodinný </w:t>
            </w:r>
            <w:r w:rsidRPr="00CF4699">
              <w:rPr>
                <w:rFonts w:eastAsia="Times New Roman" w:cstheme="minorHAnsi"/>
                <w:b/>
                <w:bCs/>
              </w:rPr>
              <w:t>příslušník</w:t>
            </w:r>
          </w:p>
          <w:p w14:paraId="692AD795" w14:textId="77777777" w:rsidR="00326CB3" w:rsidRPr="003D1405" w:rsidRDefault="00326CB3" w:rsidP="00331334">
            <w:pPr>
              <w:spacing w:afterLines="60" w:after="144" w:line="276" w:lineRule="auto"/>
              <w:contextualSpacing/>
              <w:rPr>
                <w:rFonts w:eastAsia="Times New Roman" w:cstheme="minorHAnsi"/>
              </w:rPr>
            </w:pPr>
            <w:r w:rsidRPr="00CF4699">
              <w:rPr>
                <w:rFonts w:eastAsia="Times New Roman" w:cstheme="minorHAnsi"/>
              </w:rPr>
              <w:t>Bariéry: omezení a změny v systému zdravotní péče (21</w:t>
            </w:r>
            <w:r>
              <w:rPr>
                <w:rFonts w:eastAsia="Times New Roman" w:cstheme="minorHAnsi"/>
              </w:rPr>
              <w:t xml:space="preserve"> </w:t>
            </w:r>
            <w:r w:rsidRPr="00CF4699">
              <w:rPr>
                <w:rFonts w:eastAsia="Times New Roman" w:cstheme="minorHAnsi"/>
              </w:rPr>
              <w:t>%), dobrovolník je pro pacienta cizí člověk (14</w:t>
            </w:r>
            <w:r>
              <w:rPr>
                <w:rFonts w:eastAsia="Times New Roman" w:cstheme="minorHAnsi"/>
              </w:rPr>
              <w:t xml:space="preserve"> </w:t>
            </w:r>
            <w:r w:rsidRPr="00CF4699">
              <w:rPr>
                <w:rFonts w:eastAsia="Times New Roman" w:cstheme="minorHAnsi"/>
              </w:rPr>
              <w:t>%), velké množství lidí, se kterými přijdete do styku (14</w:t>
            </w:r>
            <w:r>
              <w:rPr>
                <w:rFonts w:eastAsia="Times New Roman" w:cstheme="minorHAnsi"/>
              </w:rPr>
              <w:t xml:space="preserve"> </w:t>
            </w:r>
            <w:r w:rsidRPr="00CF4699">
              <w:rPr>
                <w:rFonts w:eastAsia="Times New Roman" w:cstheme="minorHAnsi"/>
              </w:rPr>
              <w:t>%), dobrovolník může neodbornou manipulací pacientovi ublížit (14</w:t>
            </w:r>
            <w:r>
              <w:rPr>
                <w:rFonts w:eastAsia="Times New Roman" w:cstheme="minorHAnsi"/>
              </w:rPr>
              <w:t xml:space="preserve"> </w:t>
            </w:r>
            <w:r w:rsidRPr="00CF4699">
              <w:rPr>
                <w:rFonts w:eastAsia="Times New Roman" w:cstheme="minorHAnsi"/>
              </w:rPr>
              <w:t>%), možnost zneužití dobrovolnictví (6</w:t>
            </w:r>
            <w:r>
              <w:rPr>
                <w:rFonts w:eastAsia="Times New Roman" w:cstheme="minorHAnsi"/>
              </w:rPr>
              <w:t xml:space="preserve"> </w:t>
            </w:r>
            <w:r w:rsidRPr="00CF4699">
              <w:rPr>
                <w:rFonts w:eastAsia="Times New Roman" w:cstheme="minorHAnsi"/>
              </w:rPr>
              <w:t>%), zátěž pro personál, především sestry (3</w:t>
            </w:r>
            <w:r>
              <w:rPr>
                <w:rFonts w:eastAsia="Times New Roman" w:cstheme="minorHAnsi"/>
              </w:rPr>
              <w:t xml:space="preserve"> </w:t>
            </w:r>
            <w:r w:rsidRPr="00CF4699">
              <w:rPr>
                <w:rFonts w:eastAsia="Times New Roman" w:cstheme="minorHAnsi"/>
              </w:rPr>
              <w:t>%), riziko pro pacienty (1</w:t>
            </w:r>
            <w:r>
              <w:rPr>
                <w:rFonts w:eastAsia="Times New Roman" w:cstheme="minorHAnsi"/>
              </w:rPr>
              <w:t xml:space="preserve"> </w:t>
            </w:r>
            <w:r w:rsidRPr="00CF4699">
              <w:rPr>
                <w:rFonts w:eastAsia="Times New Roman" w:cstheme="minorHAnsi"/>
              </w:rPr>
              <w:t>%).</w:t>
            </w:r>
          </w:p>
          <w:p w14:paraId="2B9D6C56" w14:textId="77777777"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Veřejnost</w:t>
            </w:r>
          </w:p>
          <w:p w14:paraId="5151E6B9" w14:textId="446D7FA9" w:rsidR="00326CB3" w:rsidRPr="009759B3" w:rsidRDefault="00326CB3" w:rsidP="00331334">
            <w:pPr>
              <w:spacing w:afterLines="60" w:after="144" w:line="276" w:lineRule="auto"/>
              <w:contextualSpacing/>
              <w:rPr>
                <w:rFonts w:eastAsia="Times New Roman" w:cstheme="minorHAnsi"/>
              </w:rPr>
            </w:pPr>
            <w:r w:rsidRPr="00CF4699">
              <w:rPr>
                <w:rFonts w:eastAsia="Times New Roman" w:cstheme="minorHAnsi"/>
              </w:rPr>
              <w:t>Dobrovolnická činnost je:</w:t>
            </w:r>
            <w:r>
              <w:rPr>
                <w:rFonts w:eastAsia="Times New Roman" w:cstheme="minorHAnsi"/>
              </w:rPr>
              <w:t xml:space="preserve"> p</w:t>
            </w:r>
            <w:r w:rsidRPr="00CF4699">
              <w:rPr>
                <w:rFonts w:eastAsia="Times New Roman" w:cstheme="minorHAnsi"/>
              </w:rPr>
              <w:t>sychicky náročná (47</w:t>
            </w:r>
            <w:r>
              <w:rPr>
                <w:rFonts w:eastAsia="Times New Roman" w:cstheme="minorHAnsi"/>
              </w:rPr>
              <w:t xml:space="preserve"> </w:t>
            </w:r>
            <w:r w:rsidRPr="00CF4699">
              <w:rPr>
                <w:rFonts w:eastAsia="Times New Roman" w:cstheme="minorHAnsi"/>
              </w:rPr>
              <w:t>%)</w:t>
            </w:r>
            <w:r>
              <w:rPr>
                <w:rFonts w:eastAsia="Times New Roman" w:cstheme="minorHAnsi"/>
              </w:rPr>
              <w:t>, č</w:t>
            </w:r>
            <w:r w:rsidRPr="00CF4699">
              <w:rPr>
                <w:rFonts w:eastAsia="Times New Roman" w:cstheme="minorHAnsi"/>
              </w:rPr>
              <w:t>asově náročná (44</w:t>
            </w:r>
            <w:r>
              <w:rPr>
                <w:rFonts w:eastAsia="Times New Roman" w:cstheme="minorHAnsi"/>
              </w:rPr>
              <w:t xml:space="preserve"> </w:t>
            </w:r>
            <w:r w:rsidRPr="00CF4699">
              <w:rPr>
                <w:rFonts w:eastAsia="Times New Roman" w:cstheme="minorHAnsi"/>
              </w:rPr>
              <w:t>%)</w:t>
            </w:r>
            <w:r>
              <w:rPr>
                <w:rFonts w:eastAsia="Times New Roman" w:cstheme="minorHAnsi"/>
              </w:rPr>
              <w:t>, b</w:t>
            </w:r>
            <w:r w:rsidRPr="00CF4699">
              <w:rPr>
                <w:rFonts w:eastAsia="Times New Roman" w:cstheme="minorHAnsi"/>
              </w:rPr>
              <w:t>ezpečná (41</w:t>
            </w:r>
            <w:r>
              <w:rPr>
                <w:rFonts w:eastAsia="Times New Roman" w:cstheme="minorHAnsi"/>
              </w:rPr>
              <w:t xml:space="preserve"> </w:t>
            </w:r>
            <w:r w:rsidRPr="00CF4699">
              <w:rPr>
                <w:rFonts w:eastAsia="Times New Roman" w:cstheme="minorHAnsi"/>
              </w:rPr>
              <w:t>%)</w:t>
            </w:r>
            <w:r>
              <w:rPr>
                <w:rFonts w:eastAsia="Times New Roman" w:cstheme="minorHAnsi"/>
              </w:rPr>
              <w:t>, d</w:t>
            </w:r>
            <w:r w:rsidRPr="00CF4699">
              <w:rPr>
                <w:rFonts w:eastAsia="Times New Roman" w:cstheme="minorHAnsi"/>
              </w:rPr>
              <w:t>obře připravená (39</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áročná na komunikaci s pacienty/klienty (34</w:t>
            </w:r>
            <w:r>
              <w:rPr>
                <w:rFonts w:eastAsia="Times New Roman" w:cstheme="minorHAnsi"/>
              </w:rPr>
              <w:t xml:space="preserve"> </w:t>
            </w:r>
            <w:r w:rsidRPr="00CF4699">
              <w:rPr>
                <w:rFonts w:eastAsia="Times New Roman" w:cstheme="minorHAnsi"/>
              </w:rPr>
              <w:t>%)</w:t>
            </w:r>
            <w:r>
              <w:rPr>
                <w:rFonts w:eastAsia="Times New Roman" w:cstheme="minorHAnsi"/>
              </w:rPr>
              <w:t>, o</w:t>
            </w:r>
            <w:r w:rsidRPr="00CF4699">
              <w:rPr>
                <w:rFonts w:eastAsia="Times New Roman" w:cstheme="minorHAnsi"/>
              </w:rPr>
              <w:t>ceňovaná/vážená (29</w:t>
            </w:r>
            <w:r>
              <w:rPr>
                <w:rFonts w:eastAsia="Times New Roman" w:cstheme="minorHAnsi"/>
              </w:rPr>
              <w:t xml:space="preserve"> </w:t>
            </w:r>
            <w:r w:rsidRPr="00CF4699">
              <w:rPr>
                <w:rFonts w:eastAsia="Times New Roman" w:cstheme="minorHAnsi"/>
              </w:rPr>
              <w:t>%)</w:t>
            </w:r>
            <w:r>
              <w:rPr>
                <w:rFonts w:eastAsia="Times New Roman" w:cstheme="minorHAnsi"/>
              </w:rPr>
              <w:t>, a</w:t>
            </w:r>
            <w:r w:rsidRPr="00CF4699">
              <w:rPr>
                <w:rFonts w:eastAsia="Times New Roman" w:cstheme="minorHAnsi"/>
              </w:rPr>
              <w:t>dministrativně náročná (24</w:t>
            </w:r>
            <w:r>
              <w:rPr>
                <w:rFonts w:eastAsia="Times New Roman" w:cstheme="minorHAnsi"/>
              </w:rPr>
              <w:t xml:space="preserve"> </w:t>
            </w:r>
            <w:r w:rsidRPr="00CF4699">
              <w:rPr>
                <w:rFonts w:eastAsia="Times New Roman" w:cstheme="minorHAnsi"/>
              </w:rPr>
              <w:t>%)</w:t>
            </w:r>
            <w:r>
              <w:rPr>
                <w:rFonts w:eastAsia="Times New Roman" w:cstheme="minorHAnsi"/>
              </w:rPr>
              <w:t>, n</w:t>
            </w:r>
            <w:r w:rsidRPr="009759B3">
              <w:rPr>
                <w:rFonts w:eastAsia="Times New Roman" w:cstheme="minorHAnsi"/>
              </w:rPr>
              <w:t>áročná na komunikaci s personálem (21</w:t>
            </w:r>
            <w:r>
              <w:rPr>
                <w:rFonts w:eastAsia="Times New Roman" w:cstheme="minorHAnsi"/>
              </w:rPr>
              <w:t xml:space="preserve"> </w:t>
            </w:r>
            <w:r w:rsidRPr="009759B3">
              <w:rPr>
                <w:rFonts w:eastAsia="Times New Roman" w:cstheme="minorHAnsi"/>
              </w:rPr>
              <w:t>%)</w:t>
            </w:r>
            <w:r>
              <w:rPr>
                <w:rFonts w:eastAsia="Times New Roman" w:cstheme="minorHAnsi"/>
              </w:rPr>
              <w:t>, j</w:t>
            </w:r>
            <w:r w:rsidRPr="009759B3">
              <w:rPr>
                <w:rFonts w:eastAsia="Times New Roman" w:cstheme="minorHAnsi"/>
              </w:rPr>
              <w:t>sou o ní dostatečné informace (7</w:t>
            </w:r>
            <w:r>
              <w:rPr>
                <w:rFonts w:eastAsia="Times New Roman" w:cstheme="minorHAnsi"/>
              </w:rPr>
              <w:t xml:space="preserve"> </w:t>
            </w:r>
            <w:r w:rsidRPr="009759B3">
              <w:rPr>
                <w:rFonts w:eastAsia="Times New Roman" w:cstheme="minorHAnsi"/>
              </w:rPr>
              <w:t>%)</w:t>
            </w:r>
            <w:r>
              <w:rPr>
                <w:rFonts w:eastAsia="Times New Roman" w:cstheme="minorHAnsi"/>
              </w:rPr>
              <w:t>.</w:t>
            </w:r>
          </w:p>
        </w:tc>
      </w:tr>
      <w:tr w:rsidR="00326CB3" w:rsidRPr="00853035" w14:paraId="10428575" w14:textId="77777777" w:rsidTr="008A04E4">
        <w:tc>
          <w:tcPr>
            <w:tcW w:w="218" w:type="pct"/>
          </w:tcPr>
          <w:p w14:paraId="6A5D4826"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14</w:t>
            </w:r>
          </w:p>
        </w:tc>
        <w:tc>
          <w:tcPr>
            <w:tcW w:w="4782" w:type="pct"/>
          </w:tcPr>
          <w:p w14:paraId="17A5BF56" w14:textId="72C4242A"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Hodnocení kvality a bezpeč</w:t>
            </w:r>
            <w:r w:rsidR="00BC26F1">
              <w:rPr>
                <w:rFonts w:eastAsia="Times New Roman" w:cstheme="minorHAnsi"/>
                <w:b/>
                <w:bCs/>
              </w:rPr>
              <w:t>nosti</w:t>
            </w:r>
            <w:r w:rsidRPr="00CF4699">
              <w:rPr>
                <w:rFonts w:eastAsia="Times New Roman" w:cstheme="minorHAnsi"/>
                <w:b/>
                <w:bCs/>
              </w:rPr>
              <w:t xml:space="preserve"> dobrovolnického programu a jeho zapojení do řízení kvality a bezpeč</w:t>
            </w:r>
            <w:r w:rsidR="00BC26F1">
              <w:rPr>
                <w:rFonts w:eastAsia="Times New Roman" w:cstheme="minorHAnsi"/>
                <w:b/>
                <w:bCs/>
              </w:rPr>
              <w:t>nosti</w:t>
            </w:r>
            <w:r w:rsidRPr="00CF4699">
              <w:rPr>
                <w:rFonts w:eastAsia="Times New Roman" w:cstheme="minorHAnsi"/>
                <w:b/>
                <w:bCs/>
              </w:rPr>
              <w:t xml:space="preserve"> zdravotní péče u PZS</w:t>
            </w:r>
          </w:p>
          <w:p w14:paraId="4CA9FE70" w14:textId="77777777" w:rsidR="00326CB3" w:rsidRPr="00CF4699" w:rsidRDefault="00326CB3" w:rsidP="00331334">
            <w:pPr>
              <w:spacing w:afterLines="60" w:after="144" w:line="276" w:lineRule="auto"/>
              <w:contextualSpacing/>
              <w:rPr>
                <w:rFonts w:eastAsia="Times New Roman" w:cstheme="minorHAnsi"/>
                <w:b/>
                <w:bCs/>
              </w:rPr>
            </w:pPr>
            <w:r w:rsidRPr="00CF4699">
              <w:rPr>
                <w:rFonts w:cstheme="minorHAnsi"/>
                <w:b/>
                <w:bCs/>
              </w:rPr>
              <w:t>Management</w:t>
            </w:r>
          </w:p>
          <w:p w14:paraId="3092F15F" w14:textId="77777777" w:rsidR="00326CB3" w:rsidRPr="00CF4699" w:rsidRDefault="00326CB3" w:rsidP="00331334">
            <w:pPr>
              <w:spacing w:afterLines="60" w:after="144" w:line="276" w:lineRule="auto"/>
              <w:contextualSpacing/>
              <w:rPr>
                <w:rFonts w:eastAsia="Times New Roman" w:cstheme="minorHAnsi"/>
              </w:rPr>
            </w:pPr>
            <w:r w:rsidRPr="00CF4699">
              <w:rPr>
                <w:rFonts w:eastAsia="Times New Roman" w:cstheme="minorHAnsi"/>
              </w:rPr>
              <w:t xml:space="preserve">Spolupráce manažera kvality s KD na hodnocení kvality a bezpečnosti PD </w:t>
            </w:r>
            <w:r w:rsidRPr="00CF4699">
              <w:rPr>
                <w:rFonts w:eastAsia="Times New Roman" w:cstheme="minorHAnsi"/>
                <w:i/>
                <w:iCs/>
              </w:rPr>
              <w:t>(hotovo)</w:t>
            </w:r>
            <w:r w:rsidRPr="00CF4699">
              <w:rPr>
                <w:rFonts w:eastAsia="Times New Roman" w:cstheme="minorHAnsi"/>
              </w:rPr>
              <w:t xml:space="preserve"> – 60 %, sledování kvality PD s ohledem na přání a očekávání pacientů </w:t>
            </w:r>
            <w:r w:rsidRPr="00CF4699">
              <w:rPr>
                <w:rFonts w:eastAsia="Times New Roman" w:cstheme="minorHAnsi"/>
                <w:i/>
                <w:iCs/>
              </w:rPr>
              <w:t>(hotovo)</w:t>
            </w:r>
            <w:r w:rsidRPr="00CF4699">
              <w:rPr>
                <w:rFonts w:eastAsia="Times New Roman" w:cstheme="minorHAnsi"/>
              </w:rPr>
              <w:t xml:space="preserve"> – 47 %, sledování bezpečnosti PD z pohledu ochrany pacientů </w:t>
            </w:r>
            <w:r w:rsidRPr="00CF4699">
              <w:rPr>
                <w:rFonts w:eastAsia="Times New Roman" w:cstheme="minorHAnsi"/>
                <w:i/>
                <w:iCs/>
              </w:rPr>
              <w:t>(hotovo)</w:t>
            </w:r>
            <w:r w:rsidRPr="00CF4699">
              <w:rPr>
                <w:rFonts w:eastAsia="Times New Roman" w:cstheme="minorHAnsi"/>
              </w:rPr>
              <w:t xml:space="preserve"> – 54 %, vyhodnocování PD podle legislativou stanovených požadavků a standardů na hodnocení kvality a bezpečnosti zdravotních služeb </w:t>
            </w:r>
            <w:r w:rsidRPr="00CF4699">
              <w:rPr>
                <w:rFonts w:eastAsia="Times New Roman" w:cstheme="minorHAnsi"/>
                <w:i/>
                <w:iCs/>
              </w:rPr>
              <w:t xml:space="preserve">(hotovo) </w:t>
            </w:r>
            <w:r w:rsidRPr="00CF4699">
              <w:rPr>
                <w:rFonts w:eastAsia="Times New Roman" w:cstheme="minorHAnsi"/>
              </w:rPr>
              <w:t>– 48 %.</w:t>
            </w:r>
          </w:p>
        </w:tc>
      </w:tr>
      <w:tr w:rsidR="00326CB3" w:rsidRPr="00853035" w14:paraId="64CCFFA7" w14:textId="77777777" w:rsidTr="008A04E4">
        <w:tc>
          <w:tcPr>
            <w:tcW w:w="218" w:type="pct"/>
          </w:tcPr>
          <w:p w14:paraId="630698F7" w14:textId="77777777" w:rsidR="00326CB3" w:rsidRPr="00853035" w:rsidRDefault="00326CB3" w:rsidP="00331334">
            <w:pPr>
              <w:spacing w:line="276" w:lineRule="auto"/>
              <w:rPr>
                <w:rFonts w:eastAsia="Times New Roman" w:cstheme="minorHAnsi"/>
              </w:rPr>
            </w:pPr>
            <w:r w:rsidRPr="00853035">
              <w:rPr>
                <w:rFonts w:eastAsia="Times New Roman" w:cstheme="minorHAnsi"/>
              </w:rPr>
              <w:t>15</w:t>
            </w:r>
          </w:p>
        </w:tc>
        <w:tc>
          <w:tcPr>
            <w:tcW w:w="4782" w:type="pct"/>
          </w:tcPr>
          <w:p w14:paraId="0F27362B" w14:textId="77777777"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Aktuálně používaný systém evidence a práce s daty týkající se dobrovolnického programu u PZS</w:t>
            </w:r>
          </w:p>
          <w:p w14:paraId="6E55BB74" w14:textId="77777777" w:rsidR="00326CB3" w:rsidRPr="00CF4699" w:rsidRDefault="00326CB3" w:rsidP="00331334">
            <w:pPr>
              <w:spacing w:afterLines="60" w:after="144" w:line="276" w:lineRule="auto"/>
              <w:contextualSpacing/>
              <w:rPr>
                <w:rFonts w:eastAsia="Times New Roman" w:cstheme="minorHAnsi"/>
              </w:rPr>
            </w:pPr>
            <w:r w:rsidRPr="00CF4699">
              <w:rPr>
                <w:rFonts w:cstheme="minorHAnsi"/>
                <w:b/>
                <w:bCs/>
              </w:rPr>
              <w:t>Management</w:t>
            </w:r>
          </w:p>
          <w:p w14:paraId="6A0534F1" w14:textId="77777777" w:rsidR="00326CB3" w:rsidRPr="00CF4699" w:rsidRDefault="00326CB3" w:rsidP="00331334">
            <w:pPr>
              <w:spacing w:afterLines="60" w:after="144" w:line="276" w:lineRule="auto"/>
              <w:contextualSpacing/>
              <w:rPr>
                <w:rFonts w:eastAsia="Times New Roman" w:cstheme="minorHAnsi"/>
              </w:rPr>
            </w:pPr>
            <w:r w:rsidRPr="00CF4699">
              <w:rPr>
                <w:rFonts w:eastAsia="Times New Roman" w:cstheme="minorHAnsi"/>
              </w:rPr>
              <w:lastRenderedPageBreak/>
              <w:t xml:space="preserve">Evidence dat týkající se dobrovolnických aktivit </w:t>
            </w:r>
            <w:r w:rsidRPr="00CF4699">
              <w:rPr>
                <w:rFonts w:eastAsia="Times New Roman" w:cstheme="minorHAnsi"/>
                <w:i/>
                <w:iCs/>
              </w:rPr>
              <w:t>(hotovo)</w:t>
            </w:r>
            <w:r w:rsidRPr="00CF4699">
              <w:rPr>
                <w:rFonts w:eastAsia="Times New Roman" w:cstheme="minorHAnsi"/>
              </w:rPr>
              <w:t xml:space="preserve"> – 91 %, sledování a hodnocení PD podle statistických ukazatelů </w:t>
            </w:r>
            <w:r w:rsidRPr="00CF4699">
              <w:rPr>
                <w:rFonts w:eastAsia="Times New Roman" w:cstheme="minorHAnsi"/>
                <w:i/>
                <w:iCs/>
              </w:rPr>
              <w:t xml:space="preserve">(hotovo) </w:t>
            </w:r>
            <w:r w:rsidRPr="00CF4699">
              <w:rPr>
                <w:rFonts w:eastAsia="Times New Roman" w:cstheme="minorHAnsi"/>
              </w:rPr>
              <w:t xml:space="preserve">– 54 %, sledování celkové funkčnosti nastavení a realizace PD </w:t>
            </w:r>
            <w:r w:rsidRPr="00CF4699">
              <w:rPr>
                <w:rFonts w:eastAsia="Times New Roman" w:cstheme="minorHAnsi"/>
                <w:i/>
                <w:iCs/>
              </w:rPr>
              <w:t xml:space="preserve">(hotovo) </w:t>
            </w:r>
            <w:r w:rsidRPr="00CF4699">
              <w:rPr>
                <w:rFonts w:eastAsia="Times New Roman" w:cstheme="minorHAnsi"/>
              </w:rPr>
              <w:t>– 71 %.</w:t>
            </w:r>
          </w:p>
        </w:tc>
      </w:tr>
      <w:tr w:rsidR="00326CB3" w:rsidRPr="00853035" w14:paraId="036EFF4E" w14:textId="77777777" w:rsidTr="008A04E4">
        <w:trPr>
          <w:trHeight w:val="70"/>
        </w:trPr>
        <w:tc>
          <w:tcPr>
            <w:tcW w:w="218" w:type="pct"/>
          </w:tcPr>
          <w:p w14:paraId="27789E68"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16</w:t>
            </w:r>
          </w:p>
        </w:tc>
        <w:tc>
          <w:tcPr>
            <w:tcW w:w="4782" w:type="pct"/>
          </w:tcPr>
          <w:p w14:paraId="5961D578" w14:textId="77777777"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Ekonomika PD, náklady a zdroje financování dobrovolnického programu v PZS</w:t>
            </w:r>
          </w:p>
          <w:p w14:paraId="194746B2" w14:textId="77777777" w:rsidR="00326CB3" w:rsidRPr="00CF4699" w:rsidRDefault="00326CB3" w:rsidP="00331334">
            <w:pPr>
              <w:spacing w:afterLines="60" w:after="144" w:line="276" w:lineRule="auto"/>
              <w:contextualSpacing/>
              <w:rPr>
                <w:rFonts w:eastAsia="Times New Roman" w:cstheme="minorHAnsi"/>
              </w:rPr>
            </w:pPr>
            <w:r w:rsidRPr="00CF4699">
              <w:rPr>
                <w:rFonts w:cstheme="minorHAnsi"/>
                <w:b/>
                <w:bCs/>
              </w:rPr>
              <w:t>Management</w:t>
            </w:r>
          </w:p>
          <w:p w14:paraId="5E6FD5EE" w14:textId="77777777" w:rsidR="00326CB3" w:rsidRPr="00CF4699" w:rsidRDefault="00326CB3" w:rsidP="00331334">
            <w:pPr>
              <w:spacing w:afterLines="60" w:after="144" w:line="276" w:lineRule="auto"/>
              <w:contextualSpacing/>
              <w:rPr>
                <w:rFonts w:cstheme="minorHAnsi"/>
              </w:rPr>
            </w:pPr>
            <w:r w:rsidRPr="00CF4699">
              <w:rPr>
                <w:rFonts w:eastAsia="Times New Roman" w:cstheme="minorHAnsi"/>
              </w:rPr>
              <w:t xml:space="preserve">Sledování ekonomických ukazatelů programu dobrovolnictví </w:t>
            </w:r>
            <w:r w:rsidRPr="00CF4699">
              <w:rPr>
                <w:rFonts w:eastAsia="Times New Roman" w:cstheme="minorHAnsi"/>
                <w:i/>
                <w:iCs/>
              </w:rPr>
              <w:t>(hotovo)</w:t>
            </w:r>
            <w:r w:rsidRPr="00CF4699">
              <w:rPr>
                <w:rFonts w:eastAsia="Times New Roman" w:cstheme="minorHAnsi"/>
              </w:rPr>
              <w:t xml:space="preserve"> – 60 %, schválený finanční rozpočet pro program dobrovolnictví </w:t>
            </w:r>
            <w:r w:rsidRPr="00CF4699">
              <w:rPr>
                <w:rFonts w:eastAsia="Times New Roman" w:cstheme="minorHAnsi"/>
                <w:i/>
                <w:iCs/>
              </w:rPr>
              <w:t>(hotovo)</w:t>
            </w:r>
            <w:r w:rsidRPr="00CF4699">
              <w:rPr>
                <w:rFonts w:eastAsia="Times New Roman" w:cstheme="minorHAnsi"/>
              </w:rPr>
              <w:t xml:space="preserve"> – 57 %.</w:t>
            </w:r>
          </w:p>
        </w:tc>
      </w:tr>
      <w:tr w:rsidR="00326CB3" w:rsidRPr="00853035" w14:paraId="056059B3" w14:textId="77777777" w:rsidTr="008A04E4">
        <w:tc>
          <w:tcPr>
            <w:tcW w:w="218" w:type="pct"/>
          </w:tcPr>
          <w:p w14:paraId="5444FFC4" w14:textId="77777777" w:rsidR="00326CB3" w:rsidRPr="00853035" w:rsidRDefault="00326CB3" w:rsidP="00331334">
            <w:pPr>
              <w:spacing w:line="276" w:lineRule="auto"/>
              <w:rPr>
                <w:rFonts w:eastAsia="Times New Roman" w:cstheme="minorHAnsi"/>
              </w:rPr>
            </w:pPr>
            <w:r w:rsidRPr="00853035">
              <w:rPr>
                <w:rFonts w:eastAsia="Times New Roman" w:cstheme="minorHAnsi"/>
              </w:rPr>
              <w:t>17</w:t>
            </w:r>
          </w:p>
        </w:tc>
        <w:tc>
          <w:tcPr>
            <w:tcW w:w="4782" w:type="pct"/>
          </w:tcPr>
          <w:p w14:paraId="7614F763" w14:textId="6400C9D3" w:rsidR="00326CB3" w:rsidRPr="00CF4699" w:rsidRDefault="00326CB3" w:rsidP="00331334">
            <w:pPr>
              <w:spacing w:afterLines="60" w:after="144" w:line="276" w:lineRule="auto"/>
              <w:contextualSpacing/>
              <w:rPr>
                <w:rFonts w:eastAsia="Times New Roman" w:cstheme="minorHAnsi"/>
                <w:b/>
                <w:bCs/>
              </w:rPr>
            </w:pPr>
            <w:r w:rsidRPr="00CF4699">
              <w:rPr>
                <w:rFonts w:eastAsia="Times New Roman" w:cstheme="minorHAnsi"/>
                <w:b/>
                <w:bCs/>
              </w:rPr>
              <w:t xml:space="preserve">Program dobrovolnictví v PZS v mimořádných situacích: vliv pandemie </w:t>
            </w:r>
            <w:r w:rsidR="00EC4B14" w:rsidRPr="00EC4B14">
              <w:rPr>
                <w:rFonts w:eastAsia="Times New Roman" w:cstheme="minorHAnsi"/>
                <w:b/>
                <w:bCs/>
              </w:rPr>
              <w:t>covid</w:t>
            </w:r>
            <w:r w:rsidRPr="00CF4699">
              <w:rPr>
                <w:rFonts w:eastAsia="Times New Roman" w:cstheme="minorHAnsi"/>
                <w:b/>
                <w:bCs/>
              </w:rPr>
              <w:t>-19</w:t>
            </w:r>
          </w:p>
          <w:p w14:paraId="1D639477" w14:textId="77777777" w:rsidR="00326CB3" w:rsidRPr="00CF4699" w:rsidRDefault="00326CB3" w:rsidP="00331334">
            <w:pPr>
              <w:spacing w:afterLines="60" w:after="144" w:line="276" w:lineRule="auto"/>
              <w:contextualSpacing/>
              <w:rPr>
                <w:rFonts w:eastAsia="Times New Roman" w:cstheme="minorHAnsi"/>
              </w:rPr>
            </w:pPr>
            <w:r w:rsidRPr="00CF4699">
              <w:rPr>
                <w:rFonts w:cstheme="minorHAnsi"/>
                <w:b/>
                <w:bCs/>
              </w:rPr>
              <w:t>Management</w:t>
            </w:r>
          </w:p>
          <w:p w14:paraId="10436AAE" w14:textId="7871CEEE" w:rsidR="00326CB3" w:rsidRPr="00CF4699" w:rsidRDefault="00326CB3" w:rsidP="00331334">
            <w:pPr>
              <w:spacing w:afterLines="60" w:after="144" w:line="276" w:lineRule="auto"/>
              <w:contextualSpacing/>
              <w:rPr>
                <w:rFonts w:eastAsia="Times New Roman" w:cstheme="minorHAnsi"/>
              </w:rPr>
            </w:pPr>
            <w:r w:rsidRPr="00CF4699">
              <w:rPr>
                <w:rFonts w:eastAsia="Times New Roman" w:cstheme="minorHAnsi"/>
              </w:rPr>
              <w:t xml:space="preserve">Vliv pandemie </w:t>
            </w:r>
            <w:r w:rsidR="00EC4B14" w:rsidRPr="00EC4B14">
              <w:rPr>
                <w:rFonts w:eastAsia="Times New Roman" w:cstheme="minorHAnsi"/>
              </w:rPr>
              <w:t>covid</w:t>
            </w:r>
            <w:r w:rsidRPr="00CF4699">
              <w:rPr>
                <w:rFonts w:eastAsia="Times New Roman" w:cstheme="minorHAnsi"/>
              </w:rPr>
              <w:t>-19 na: plánování konkrétních dobrovolnických aktivit (89 %), systém organizace PD (59 %), způsob zjišťování potřeb pacientů (43 %), spoluprác</w:t>
            </w:r>
            <w:r w:rsidR="00BC26F1">
              <w:rPr>
                <w:rFonts w:eastAsia="Times New Roman" w:cstheme="minorHAnsi"/>
              </w:rPr>
              <w:t>e</w:t>
            </w:r>
            <w:r w:rsidRPr="00CF4699">
              <w:rPr>
                <w:rFonts w:eastAsia="Times New Roman" w:cstheme="minorHAnsi"/>
              </w:rPr>
              <w:t xml:space="preserve"> KD s personálem zařízení (30 %), sledování kvality PD s ohledem na přání pacientů (23 %), pohled na důležitost pozice KD (23 %), způsob výběru dobrovolníků (22 %), sledování bezpečnosti z pohledu pacientů v rámci vyhodnocování kvality PD (20 %), řešení propagace PD (18 %), způsob evidování dat týkající se DČ (13 %), kritéria pro výběr vhodných dobrovolníků (11 %), </w:t>
            </w:r>
            <w:r w:rsidR="00BC26F1">
              <w:rPr>
                <w:rFonts w:eastAsia="Times New Roman" w:cstheme="minorHAnsi"/>
              </w:rPr>
              <w:t>p</w:t>
            </w:r>
            <w:r w:rsidRPr="00CF4699">
              <w:rPr>
                <w:rFonts w:eastAsia="Times New Roman" w:cstheme="minorHAnsi"/>
              </w:rPr>
              <w:t>otřeb</w:t>
            </w:r>
            <w:r w:rsidR="00BC26F1">
              <w:rPr>
                <w:rFonts w:eastAsia="Times New Roman" w:cstheme="minorHAnsi"/>
              </w:rPr>
              <w:t>a</w:t>
            </w:r>
            <w:r w:rsidRPr="00CF4699">
              <w:rPr>
                <w:rFonts w:eastAsia="Times New Roman" w:cstheme="minorHAnsi"/>
              </w:rPr>
              <w:t xml:space="preserve"> školení KD pro řízení PD (9 %), rozsah administrativy kvůli koordinaci PD (9%), pozic</w:t>
            </w:r>
            <w:r w:rsidR="00BC26F1">
              <w:rPr>
                <w:rFonts w:eastAsia="Times New Roman" w:cstheme="minorHAnsi"/>
              </w:rPr>
              <w:t>e</w:t>
            </w:r>
            <w:r w:rsidRPr="00CF4699">
              <w:rPr>
                <w:rFonts w:eastAsia="Times New Roman" w:cstheme="minorHAnsi"/>
              </w:rPr>
              <w:t xml:space="preserve"> školitele dobrovolníků (8 %), informování EDO o způsobu proškolování jejich KD (6 %), způsob financování propagace PD (6 %), zavedení formy přímé podpory KD (5 %)</w:t>
            </w:r>
            <w:r w:rsidR="00BC26F1">
              <w:rPr>
                <w:rFonts w:eastAsia="Times New Roman" w:cstheme="minorHAnsi"/>
              </w:rPr>
              <w:t>.</w:t>
            </w:r>
          </w:p>
        </w:tc>
      </w:tr>
    </w:tbl>
    <w:p w14:paraId="5C5DDC40" w14:textId="77777777" w:rsidR="00326CB3" w:rsidRDefault="00326CB3" w:rsidP="00331334">
      <w:pPr>
        <w:spacing w:line="276" w:lineRule="auto"/>
        <w:rPr>
          <w:sz w:val="24"/>
          <w:szCs w:val="24"/>
        </w:rPr>
      </w:pPr>
    </w:p>
    <w:p w14:paraId="17D7743F" w14:textId="77777777" w:rsidR="00326CB3" w:rsidRDefault="00326CB3" w:rsidP="00331334">
      <w:pPr>
        <w:spacing w:line="276" w:lineRule="auto"/>
        <w:rPr>
          <w:b/>
          <w:bCs/>
          <w:sz w:val="24"/>
          <w:szCs w:val="24"/>
        </w:rPr>
      </w:pPr>
      <w:r>
        <w:rPr>
          <w:b/>
          <w:bCs/>
          <w:sz w:val="24"/>
          <w:szCs w:val="24"/>
        </w:rPr>
        <w:br w:type="page"/>
      </w:r>
    </w:p>
    <w:p w14:paraId="3F934511" w14:textId="77777777" w:rsidR="00326CB3" w:rsidRPr="001E15DC" w:rsidRDefault="00326CB3" w:rsidP="00331334">
      <w:pPr>
        <w:pStyle w:val="Nadpis3"/>
        <w:spacing w:line="276" w:lineRule="auto"/>
      </w:pPr>
      <w:bookmarkStart w:id="82" w:name="_Toc122682256"/>
      <w:r w:rsidRPr="001E15DC">
        <w:lastRenderedPageBreak/>
        <w:t>11 PZS s novým PD</w:t>
      </w:r>
      <w:bookmarkEnd w:id="82"/>
    </w:p>
    <w:tbl>
      <w:tblPr>
        <w:tblStyle w:val="Mkatabulky"/>
        <w:tblW w:w="5162" w:type="pct"/>
        <w:tblInd w:w="-5" w:type="dxa"/>
        <w:tblLook w:val="04A0" w:firstRow="1" w:lastRow="0" w:firstColumn="1" w:lastColumn="0" w:noHBand="0" w:noVBand="1"/>
      </w:tblPr>
      <w:tblGrid>
        <w:gridCol w:w="678"/>
        <w:gridCol w:w="8678"/>
      </w:tblGrid>
      <w:tr w:rsidR="00326CB3" w:rsidRPr="00853035" w14:paraId="141F847F" w14:textId="77777777" w:rsidTr="008A04E4">
        <w:tc>
          <w:tcPr>
            <w:tcW w:w="362" w:type="pct"/>
          </w:tcPr>
          <w:p w14:paraId="0FCD6F27" w14:textId="77777777" w:rsidR="00326CB3" w:rsidRPr="00853035" w:rsidRDefault="00326CB3" w:rsidP="00331334">
            <w:pPr>
              <w:spacing w:line="276" w:lineRule="auto"/>
              <w:rPr>
                <w:rFonts w:eastAsia="Times New Roman" w:cstheme="minorHAnsi"/>
                <w:b/>
                <w:bCs/>
              </w:rPr>
            </w:pPr>
            <w:r w:rsidRPr="00853035">
              <w:rPr>
                <w:rFonts w:eastAsia="Times New Roman" w:cstheme="minorHAnsi"/>
                <w:b/>
                <w:bCs/>
              </w:rPr>
              <w:t>Téma</w:t>
            </w:r>
          </w:p>
        </w:tc>
        <w:tc>
          <w:tcPr>
            <w:tcW w:w="4638" w:type="pct"/>
          </w:tcPr>
          <w:p w14:paraId="572DD3B4" w14:textId="55F32C1C" w:rsidR="00326CB3" w:rsidRPr="00853035" w:rsidRDefault="00326CB3" w:rsidP="00331334">
            <w:pPr>
              <w:spacing w:after="60" w:line="276" w:lineRule="auto"/>
              <w:contextualSpacing/>
              <w:rPr>
                <w:rFonts w:eastAsia="Times New Roman" w:cstheme="minorHAnsi"/>
                <w:b/>
                <w:bCs/>
              </w:rPr>
            </w:pPr>
            <w:r w:rsidRPr="00853035">
              <w:rPr>
                <w:rFonts w:eastAsia="Times New Roman" w:cstheme="minorHAnsi"/>
                <w:b/>
                <w:bCs/>
              </w:rPr>
              <w:t>PZ</w:t>
            </w:r>
            <w:r w:rsidR="00BC26F1">
              <w:rPr>
                <w:rFonts w:eastAsia="Times New Roman" w:cstheme="minorHAnsi"/>
                <w:b/>
                <w:bCs/>
              </w:rPr>
              <w:t>S</w:t>
            </w:r>
            <w:r w:rsidRPr="00853035">
              <w:rPr>
                <w:rFonts w:eastAsia="Times New Roman" w:cstheme="minorHAnsi"/>
                <w:b/>
                <w:bCs/>
              </w:rPr>
              <w:t xml:space="preserve"> s novým PD</w:t>
            </w:r>
          </w:p>
        </w:tc>
      </w:tr>
      <w:tr w:rsidR="00326CB3" w:rsidRPr="00853035" w14:paraId="613E7B0C" w14:textId="77777777" w:rsidTr="008A04E4">
        <w:tc>
          <w:tcPr>
            <w:tcW w:w="362" w:type="pct"/>
          </w:tcPr>
          <w:p w14:paraId="182AC964" w14:textId="77777777" w:rsidR="00326CB3" w:rsidRPr="00853035" w:rsidRDefault="00326CB3" w:rsidP="00331334">
            <w:pPr>
              <w:spacing w:line="276" w:lineRule="auto"/>
              <w:rPr>
                <w:rFonts w:eastAsia="Times New Roman" w:cstheme="minorHAnsi"/>
              </w:rPr>
            </w:pPr>
            <w:r w:rsidRPr="00853035">
              <w:rPr>
                <w:rFonts w:eastAsia="Times New Roman" w:cstheme="minorHAnsi"/>
              </w:rPr>
              <w:t>1</w:t>
            </w:r>
          </w:p>
        </w:tc>
        <w:tc>
          <w:tcPr>
            <w:tcW w:w="4638" w:type="pct"/>
          </w:tcPr>
          <w:p w14:paraId="3C7CBF38"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Aktuální stav informovanosti, smysl, účel a přínos PD z pohledu všech cílových skupin, pohled cílových skupin na možnosti a podmínky jejího zlepšení</w:t>
            </w:r>
          </w:p>
          <w:p w14:paraId="18C0A289"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Management</w:t>
            </w:r>
          </w:p>
          <w:p w14:paraId="3128176B" w14:textId="4629693D"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Informovanost o programu dobrovolnictví směrem k pacientům, rodinným příslušníkům a veřejnosti – </w:t>
            </w:r>
            <w:r w:rsidRPr="00CF4699">
              <w:rPr>
                <w:rFonts w:eastAsia="Times New Roman" w:cstheme="minorHAnsi"/>
                <w:i/>
                <w:iCs/>
              </w:rPr>
              <w:t>(hotovo)</w:t>
            </w:r>
            <w:r w:rsidRPr="00CF4699">
              <w:rPr>
                <w:rFonts w:eastAsia="Times New Roman" w:cstheme="minorHAnsi"/>
              </w:rPr>
              <w:t xml:space="preserve"> – 57 %, seznámení s problematikou PD </w:t>
            </w:r>
            <w:r w:rsidRPr="00CF4699">
              <w:rPr>
                <w:rFonts w:eastAsia="Times New Roman" w:cstheme="minorHAnsi"/>
                <w:i/>
                <w:iCs/>
              </w:rPr>
              <w:t>(hotovo)</w:t>
            </w:r>
            <w:r w:rsidRPr="00CF4699">
              <w:rPr>
                <w:rFonts w:eastAsia="Times New Roman" w:cstheme="minorHAnsi"/>
              </w:rPr>
              <w:t xml:space="preserve"> – zdravotní personál (70 %), administrativně-obslužn</w:t>
            </w:r>
            <w:r w:rsidR="00BC26F1">
              <w:rPr>
                <w:rFonts w:eastAsia="Times New Roman" w:cstheme="minorHAnsi"/>
              </w:rPr>
              <w:t>ý</w:t>
            </w:r>
            <w:r w:rsidRPr="00CF4699">
              <w:rPr>
                <w:rFonts w:eastAsia="Times New Roman" w:cstheme="minorHAnsi"/>
              </w:rPr>
              <w:t xml:space="preserve"> personál (25 %).</w:t>
            </w:r>
          </w:p>
          <w:p w14:paraId="6A173FCE" w14:textId="77777777" w:rsidR="00326CB3" w:rsidRPr="00CF4699" w:rsidRDefault="00326CB3" w:rsidP="00331334">
            <w:pPr>
              <w:spacing w:after="60" w:line="276" w:lineRule="auto"/>
              <w:contextualSpacing/>
              <w:rPr>
                <w:rFonts w:cstheme="minorHAnsi"/>
                <w:b/>
                <w:bCs/>
              </w:rPr>
            </w:pPr>
            <w:r w:rsidRPr="00CF4699">
              <w:rPr>
                <w:rFonts w:cstheme="minorHAnsi"/>
                <w:b/>
                <w:bCs/>
              </w:rPr>
              <w:t>Zdravotní personál</w:t>
            </w:r>
          </w:p>
          <w:p w14:paraId="18F7BD2C" w14:textId="30E28DE9"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Dostatek informací o PD v PZ</w:t>
            </w:r>
            <w:r w:rsidR="00BC26F1">
              <w:rPr>
                <w:rFonts w:eastAsia="Times New Roman" w:cstheme="minorHAnsi"/>
              </w:rPr>
              <w:t>S</w:t>
            </w:r>
            <w:r w:rsidRPr="00CF4699">
              <w:rPr>
                <w:rFonts w:eastAsia="Times New Roman" w:cstheme="minorHAnsi"/>
              </w:rPr>
              <w:t xml:space="preserve">: personál z oddělení s PD – 100 %, personál z oddělení </w:t>
            </w:r>
            <w:r w:rsidR="00CA31A1">
              <w:rPr>
                <w:rFonts w:eastAsia="Times New Roman" w:cstheme="minorHAnsi"/>
              </w:rPr>
              <w:t>bez</w:t>
            </w:r>
            <w:r w:rsidRPr="00CF4699">
              <w:rPr>
                <w:rFonts w:eastAsia="Times New Roman" w:cstheme="minorHAnsi"/>
              </w:rPr>
              <w:t xml:space="preserve"> PD – 66 %. </w:t>
            </w:r>
          </w:p>
          <w:p w14:paraId="7320F3B5" w14:textId="166A1214"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Stávající dobrovolní</w:t>
            </w:r>
            <w:r w:rsidR="005A4145">
              <w:rPr>
                <w:rFonts w:eastAsia="Times New Roman" w:cstheme="minorHAnsi"/>
                <w:b/>
                <w:bCs/>
              </w:rPr>
              <w:t>ci</w:t>
            </w:r>
          </w:p>
          <w:p w14:paraId="523265D5" w14:textId="5532AC94"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Větší informovanost o PD v PZ</w:t>
            </w:r>
            <w:r w:rsidR="00BC26F1">
              <w:rPr>
                <w:rFonts w:eastAsia="Times New Roman" w:cstheme="minorHAnsi"/>
              </w:rPr>
              <w:t>S:</w:t>
            </w:r>
            <w:r w:rsidRPr="00CF4699">
              <w:rPr>
                <w:rFonts w:eastAsia="Times New Roman" w:cstheme="minorHAnsi"/>
              </w:rPr>
              <w:t xml:space="preserve"> jednoznačně potřeba ve veřejnosti (50 %), mezi pacienty (25 %), mezi rodinný</w:t>
            </w:r>
            <w:r w:rsidR="00BC26F1">
              <w:rPr>
                <w:rFonts w:eastAsia="Times New Roman" w:cstheme="minorHAnsi"/>
              </w:rPr>
              <w:t>mi</w:t>
            </w:r>
            <w:r w:rsidRPr="00CF4699">
              <w:rPr>
                <w:rFonts w:eastAsia="Times New Roman" w:cstheme="minorHAnsi"/>
              </w:rPr>
              <w:t xml:space="preserve"> příslušník</w:t>
            </w:r>
            <w:r w:rsidR="00BC26F1">
              <w:rPr>
                <w:rFonts w:eastAsia="Times New Roman" w:cstheme="minorHAnsi"/>
              </w:rPr>
              <w:t>y</w:t>
            </w:r>
            <w:r w:rsidRPr="00CF4699">
              <w:rPr>
                <w:rFonts w:eastAsia="Times New Roman" w:cstheme="minorHAnsi"/>
              </w:rPr>
              <w:t xml:space="preserve"> pacientů (25 %). </w:t>
            </w:r>
          </w:p>
          <w:p w14:paraId="7279789D"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Pacient </w:t>
            </w:r>
          </w:p>
          <w:p w14:paraId="39150FE1" w14:textId="4EE87DBC"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Informovanost o existenci PD v PZ</w:t>
            </w:r>
            <w:r w:rsidR="00BC26F1">
              <w:rPr>
                <w:rFonts w:eastAsia="Times New Roman" w:cstheme="minorHAnsi"/>
              </w:rPr>
              <w:t>S</w:t>
            </w:r>
            <w:r w:rsidRPr="00CF4699">
              <w:rPr>
                <w:rFonts w:eastAsia="Times New Roman" w:cstheme="minorHAnsi"/>
                <w:b/>
                <w:bCs/>
              </w:rPr>
              <w:t xml:space="preserve"> – </w:t>
            </w:r>
            <w:r w:rsidRPr="00CF4699">
              <w:rPr>
                <w:rFonts w:eastAsia="Times New Roman" w:cstheme="minorHAnsi"/>
              </w:rPr>
              <w:t>22 %</w:t>
            </w:r>
          </w:p>
          <w:p w14:paraId="780EF37E"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Rodinný příslušník</w:t>
            </w:r>
          </w:p>
          <w:p w14:paraId="70A010EC" w14:textId="6BFB2006"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Informovanost o existenci PD v PZ</w:t>
            </w:r>
            <w:r w:rsidR="00BC26F1">
              <w:rPr>
                <w:rFonts w:eastAsia="Times New Roman" w:cstheme="minorHAnsi"/>
              </w:rPr>
              <w:t>S</w:t>
            </w:r>
            <w:r w:rsidRPr="00CF4699">
              <w:rPr>
                <w:rFonts w:eastAsia="Times New Roman" w:cstheme="minorHAnsi"/>
                <w:b/>
                <w:bCs/>
              </w:rPr>
              <w:t xml:space="preserve"> – </w:t>
            </w:r>
            <w:r w:rsidRPr="00CF4699">
              <w:rPr>
                <w:rFonts w:eastAsia="Times New Roman" w:cstheme="minorHAnsi"/>
              </w:rPr>
              <w:t>58 %</w:t>
            </w:r>
          </w:p>
          <w:p w14:paraId="47B61A28"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Veřejnost</w:t>
            </w:r>
          </w:p>
          <w:p w14:paraId="30164414" w14:textId="0977E4A2"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Informovanost o existenci PD v PZ</w:t>
            </w:r>
            <w:r w:rsidR="00BC26F1">
              <w:rPr>
                <w:rFonts w:eastAsia="Times New Roman" w:cstheme="minorHAnsi"/>
              </w:rPr>
              <w:t>S</w:t>
            </w:r>
            <w:r w:rsidRPr="00CF4699">
              <w:rPr>
                <w:rFonts w:eastAsia="Times New Roman" w:cstheme="minorHAnsi"/>
                <w:b/>
                <w:bCs/>
              </w:rPr>
              <w:t xml:space="preserve"> – </w:t>
            </w:r>
            <w:r w:rsidRPr="00CF4699">
              <w:rPr>
                <w:rFonts w:eastAsia="Times New Roman" w:cstheme="minorHAnsi"/>
              </w:rPr>
              <w:t>50 %.</w:t>
            </w:r>
          </w:p>
        </w:tc>
      </w:tr>
      <w:tr w:rsidR="00326CB3" w:rsidRPr="00853035" w14:paraId="585B4B27" w14:textId="77777777" w:rsidTr="008A04E4">
        <w:tc>
          <w:tcPr>
            <w:tcW w:w="362" w:type="pct"/>
          </w:tcPr>
          <w:p w14:paraId="350355A6"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2</w:t>
            </w:r>
          </w:p>
        </w:tc>
        <w:tc>
          <w:tcPr>
            <w:tcW w:w="4638" w:type="pct"/>
          </w:tcPr>
          <w:p w14:paraId="5BF9966C"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Stanoviska poskytovatelů zdravotních služeb k dobrovolnictví, určení vlivu a zájmu jednotlivých skupin zaměstnanců a členů vedení na rozvoj programu dobrovolnictví </w:t>
            </w:r>
          </w:p>
          <w:p w14:paraId="110C9444" w14:textId="77777777" w:rsidR="00326CB3" w:rsidRPr="00CF4699" w:rsidRDefault="00326CB3" w:rsidP="00331334">
            <w:pPr>
              <w:spacing w:after="60" w:line="276" w:lineRule="auto"/>
              <w:contextualSpacing/>
              <w:rPr>
                <w:rFonts w:cstheme="minorHAnsi"/>
                <w:b/>
                <w:bCs/>
              </w:rPr>
            </w:pPr>
            <w:r w:rsidRPr="00CF4699">
              <w:rPr>
                <w:rFonts w:cstheme="minorHAnsi"/>
                <w:b/>
                <w:bCs/>
              </w:rPr>
              <w:t xml:space="preserve">Management </w:t>
            </w:r>
          </w:p>
          <w:p w14:paraId="2AA09ED1" w14:textId="77777777" w:rsidR="00326CB3" w:rsidRPr="00CF4699" w:rsidRDefault="00326CB3" w:rsidP="00331334">
            <w:pPr>
              <w:spacing w:after="60" w:line="276" w:lineRule="auto"/>
              <w:contextualSpacing/>
              <w:rPr>
                <w:rFonts w:cstheme="minorHAnsi"/>
              </w:rPr>
            </w:pPr>
            <w:r w:rsidRPr="00CF4699">
              <w:rPr>
                <w:rFonts w:cstheme="minorHAnsi"/>
              </w:rPr>
              <w:t xml:space="preserve">Podpora rozvoje PD v PZS – 82 %, vysoká spokojenost s PD v PZS </w:t>
            </w:r>
            <w:r w:rsidRPr="00CF4699">
              <w:rPr>
                <w:rFonts w:cstheme="minorHAnsi"/>
                <w:i/>
                <w:iCs/>
              </w:rPr>
              <w:t xml:space="preserve">(% odpovědí 8,9,10 na stupnici spokojenosti 0–10) </w:t>
            </w:r>
            <w:r w:rsidRPr="00CF4699">
              <w:rPr>
                <w:rFonts w:cstheme="minorHAnsi"/>
              </w:rPr>
              <w:t xml:space="preserve">– 36 %, při srovnání přínosů a bariér převažují </w:t>
            </w:r>
            <w:r w:rsidRPr="00CF4699">
              <w:rPr>
                <w:rFonts w:cstheme="minorHAnsi"/>
                <w:i/>
                <w:iCs/>
              </w:rPr>
              <w:t>(určité přínosy)</w:t>
            </w:r>
            <w:r w:rsidRPr="00CF4699">
              <w:rPr>
                <w:rFonts w:cstheme="minorHAnsi"/>
              </w:rPr>
              <w:t xml:space="preserve"> – 39 %.</w:t>
            </w:r>
          </w:p>
          <w:p w14:paraId="6EF96E8C" w14:textId="77777777" w:rsidR="00326CB3" w:rsidRPr="00CF4699" w:rsidRDefault="00326CB3" w:rsidP="00331334">
            <w:pPr>
              <w:spacing w:after="60" w:line="276" w:lineRule="auto"/>
              <w:contextualSpacing/>
              <w:rPr>
                <w:rFonts w:cstheme="minorHAnsi"/>
                <w:b/>
                <w:bCs/>
              </w:rPr>
            </w:pPr>
            <w:r w:rsidRPr="00CF4699">
              <w:rPr>
                <w:rFonts w:cstheme="minorHAnsi"/>
                <w:b/>
                <w:bCs/>
              </w:rPr>
              <w:t>Zdravotní personál</w:t>
            </w:r>
          </w:p>
          <w:p w14:paraId="7212DAA8" w14:textId="77777777" w:rsidR="00326CB3" w:rsidRPr="00CF4699" w:rsidRDefault="00326CB3" w:rsidP="00331334">
            <w:pPr>
              <w:spacing w:after="60" w:line="276" w:lineRule="auto"/>
              <w:contextualSpacing/>
              <w:rPr>
                <w:rFonts w:cstheme="minorHAnsi"/>
              </w:rPr>
            </w:pPr>
            <w:r w:rsidRPr="00CF4699">
              <w:rPr>
                <w:rFonts w:cstheme="minorHAnsi"/>
              </w:rPr>
              <w:t>Podpora rozvoje PD – 69 %.</w:t>
            </w:r>
          </w:p>
        </w:tc>
      </w:tr>
      <w:tr w:rsidR="00326CB3" w:rsidRPr="00853035" w14:paraId="482B1B81" w14:textId="77777777" w:rsidTr="008A04E4">
        <w:tc>
          <w:tcPr>
            <w:tcW w:w="362" w:type="pct"/>
          </w:tcPr>
          <w:p w14:paraId="415EF534" w14:textId="77777777" w:rsidR="00326CB3" w:rsidRPr="00853035" w:rsidRDefault="00326CB3" w:rsidP="00331334">
            <w:pPr>
              <w:spacing w:line="276" w:lineRule="auto"/>
              <w:rPr>
                <w:rFonts w:cstheme="minorHAnsi"/>
              </w:rPr>
            </w:pPr>
            <w:r w:rsidRPr="00853035">
              <w:rPr>
                <w:rFonts w:cstheme="minorHAnsi"/>
              </w:rPr>
              <w:t>3</w:t>
            </w:r>
          </w:p>
        </w:tc>
        <w:tc>
          <w:tcPr>
            <w:tcW w:w="4638" w:type="pct"/>
          </w:tcPr>
          <w:p w14:paraId="72F1A427" w14:textId="77777777" w:rsidR="00326CB3" w:rsidRPr="00CF4699" w:rsidRDefault="00326CB3" w:rsidP="00331334">
            <w:pPr>
              <w:spacing w:after="60" w:line="276" w:lineRule="auto"/>
              <w:contextualSpacing/>
              <w:rPr>
                <w:rFonts w:cstheme="minorHAnsi"/>
                <w:b/>
                <w:bCs/>
              </w:rPr>
            </w:pPr>
            <w:r w:rsidRPr="00CF4699">
              <w:rPr>
                <w:rFonts w:cstheme="minorHAnsi"/>
                <w:b/>
                <w:bCs/>
              </w:rPr>
              <w:t>Organizační zajištění a způsob řízení PD včetně popisu případné spolupráce s NNO, popisu zapojení klíčových osob v organizaci PD, využívání Metodiky dobrovolnictví, vzdělávání koordinátora dobrovolníků</w:t>
            </w:r>
          </w:p>
          <w:p w14:paraId="3B336B52" w14:textId="77777777" w:rsidR="00326CB3" w:rsidRPr="00CF4699" w:rsidRDefault="00326CB3" w:rsidP="00331334">
            <w:pPr>
              <w:spacing w:after="60" w:line="276" w:lineRule="auto"/>
              <w:contextualSpacing/>
              <w:rPr>
                <w:rFonts w:cstheme="minorHAnsi"/>
                <w:b/>
                <w:bCs/>
              </w:rPr>
            </w:pPr>
            <w:r w:rsidRPr="00CF4699">
              <w:rPr>
                <w:rFonts w:cstheme="minorHAnsi"/>
                <w:b/>
                <w:bCs/>
              </w:rPr>
              <w:t>Management</w:t>
            </w:r>
          </w:p>
          <w:p w14:paraId="3EA90C12" w14:textId="77777777" w:rsidR="00326CB3" w:rsidRPr="00CF4699" w:rsidRDefault="00326CB3" w:rsidP="00331334">
            <w:pPr>
              <w:spacing w:after="60" w:line="276" w:lineRule="auto"/>
              <w:contextualSpacing/>
              <w:rPr>
                <w:rFonts w:cstheme="minorHAnsi"/>
              </w:rPr>
            </w:pPr>
            <w:r w:rsidRPr="00CF4699">
              <w:rPr>
                <w:rFonts w:cstheme="minorHAnsi"/>
              </w:rPr>
              <w:t xml:space="preserve">Nespolupráce s EDO – </w:t>
            </w:r>
            <w:r w:rsidRPr="00CF4699">
              <w:rPr>
                <w:rFonts w:cstheme="minorHAnsi"/>
                <w:color w:val="000000"/>
              </w:rPr>
              <w:t>75 %, s</w:t>
            </w:r>
            <w:r w:rsidRPr="00CF4699">
              <w:rPr>
                <w:rFonts w:cstheme="minorHAnsi"/>
              </w:rPr>
              <w:t xml:space="preserve">polupráce s EDO – 17 %, kombinovaný model – </w:t>
            </w:r>
            <w:r w:rsidRPr="00CF4699">
              <w:rPr>
                <w:rFonts w:cstheme="minorHAnsi"/>
                <w:color w:val="000000"/>
              </w:rPr>
              <w:t>8 %.</w:t>
            </w:r>
          </w:p>
          <w:p w14:paraId="7640DBDD" w14:textId="2409C31F" w:rsidR="00326CB3" w:rsidRPr="00CF4699" w:rsidRDefault="00326CB3" w:rsidP="00331334">
            <w:pPr>
              <w:spacing w:after="60" w:line="276" w:lineRule="auto"/>
              <w:contextualSpacing/>
              <w:rPr>
                <w:rFonts w:cstheme="minorHAnsi"/>
              </w:rPr>
            </w:pPr>
            <w:r w:rsidRPr="00CF4699">
              <w:rPr>
                <w:rFonts w:cstheme="minorHAnsi"/>
              </w:rPr>
              <w:t>EDO organizuje program dobrovolnictví, pouze některé dobrovolnické aktivity organizuje PZ</w:t>
            </w:r>
            <w:r w:rsidR="00BC26F1">
              <w:rPr>
                <w:rFonts w:cstheme="minorHAnsi"/>
              </w:rPr>
              <w:t>S</w:t>
            </w:r>
            <w:r w:rsidRPr="00CF4699">
              <w:rPr>
                <w:rFonts w:cstheme="minorHAnsi"/>
              </w:rPr>
              <w:t>– 75 %, dobrovolnictví v převažující míře organizuje PZ</w:t>
            </w:r>
            <w:r w:rsidR="00BC26F1">
              <w:rPr>
                <w:rFonts w:cstheme="minorHAnsi"/>
              </w:rPr>
              <w:t>S</w:t>
            </w:r>
            <w:r w:rsidRPr="00CF4699">
              <w:rPr>
                <w:rFonts w:cstheme="minorHAnsi"/>
              </w:rPr>
              <w:t>, spolupráce s EDO pouze na některých DČ – 25 %.</w:t>
            </w:r>
          </w:p>
          <w:p w14:paraId="313F9882" w14:textId="77777777" w:rsidR="00326CB3" w:rsidRPr="00CF4699" w:rsidRDefault="00326CB3" w:rsidP="00331334">
            <w:pPr>
              <w:spacing w:after="60" w:line="276" w:lineRule="auto"/>
              <w:contextualSpacing/>
              <w:rPr>
                <w:rFonts w:cstheme="minorHAnsi"/>
              </w:rPr>
            </w:pPr>
            <w:r w:rsidRPr="00CF4699">
              <w:rPr>
                <w:rFonts w:cstheme="minorHAnsi"/>
              </w:rPr>
              <w:t>Systematické sledování a vyhodnocení plnění závazků – 31 %, zájem v praxi výhradně o realizaci vhodného výběru a základního proškolení dobrovolníků – 46 %, EDO zajišťuje komplexně celý PD – 23 %.</w:t>
            </w:r>
          </w:p>
          <w:p w14:paraId="6FCA8A5E" w14:textId="77777777" w:rsidR="00326CB3" w:rsidRPr="00CF4699" w:rsidRDefault="00326CB3" w:rsidP="00331334">
            <w:pPr>
              <w:spacing w:after="60" w:line="276" w:lineRule="auto"/>
              <w:contextualSpacing/>
              <w:rPr>
                <w:rFonts w:cstheme="minorHAnsi"/>
              </w:rPr>
            </w:pPr>
            <w:r w:rsidRPr="00CF4699">
              <w:rPr>
                <w:rFonts w:cstheme="minorHAnsi"/>
              </w:rPr>
              <w:t xml:space="preserve">Zastupitelnost klíčových osob v řízení PD </w:t>
            </w:r>
            <w:r w:rsidRPr="00CF4699">
              <w:rPr>
                <w:rFonts w:cstheme="minorHAnsi"/>
                <w:i/>
                <w:iCs/>
              </w:rPr>
              <w:t xml:space="preserve">(hotovo) </w:t>
            </w:r>
            <w:r w:rsidRPr="00CF4699">
              <w:rPr>
                <w:rFonts w:cstheme="minorHAnsi"/>
              </w:rPr>
              <w:t xml:space="preserve">– 21 %, proškolení koordinátora PD </w:t>
            </w:r>
            <w:r w:rsidRPr="00CF4699">
              <w:rPr>
                <w:rFonts w:cstheme="minorHAnsi"/>
                <w:i/>
                <w:iCs/>
              </w:rPr>
              <w:t>(hotovo)</w:t>
            </w:r>
            <w:r w:rsidRPr="00CF4699">
              <w:rPr>
                <w:rFonts w:cstheme="minorHAnsi"/>
              </w:rPr>
              <w:t xml:space="preserve"> – 77 %.</w:t>
            </w:r>
          </w:p>
        </w:tc>
      </w:tr>
      <w:tr w:rsidR="00326CB3" w:rsidRPr="00853035" w14:paraId="3D644815" w14:textId="77777777" w:rsidTr="008A04E4">
        <w:tc>
          <w:tcPr>
            <w:tcW w:w="362" w:type="pct"/>
          </w:tcPr>
          <w:p w14:paraId="38CAF84F"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4</w:t>
            </w:r>
          </w:p>
        </w:tc>
        <w:tc>
          <w:tcPr>
            <w:tcW w:w="4638" w:type="pct"/>
          </w:tcPr>
          <w:p w14:paraId="5DA4BD5F"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Funkce koordinátora dobrovolníků a její začlenění ve struktuře zdravotnického zařízení, doba působení koordinátora ve funkci, náplň práce, předchozí zkušenosti, počet osob podílejících se přímo na koordinaci PD  </w:t>
            </w:r>
          </w:p>
          <w:p w14:paraId="1401DB14" w14:textId="77777777" w:rsidR="00326CB3" w:rsidRPr="00CF4699" w:rsidRDefault="00326CB3" w:rsidP="00331334">
            <w:pPr>
              <w:spacing w:after="60" w:line="276" w:lineRule="auto"/>
              <w:contextualSpacing/>
              <w:rPr>
                <w:rFonts w:eastAsia="Times New Roman" w:cstheme="minorHAnsi"/>
              </w:rPr>
            </w:pPr>
            <w:r w:rsidRPr="00CF4699">
              <w:rPr>
                <w:rFonts w:cstheme="minorHAnsi"/>
                <w:b/>
                <w:bCs/>
              </w:rPr>
              <w:t>Management</w:t>
            </w:r>
          </w:p>
          <w:p w14:paraId="263E4185"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Určení koordinátora PD </w:t>
            </w:r>
            <w:r w:rsidRPr="00CF4699">
              <w:rPr>
                <w:rFonts w:eastAsia="Times New Roman" w:cstheme="minorHAnsi"/>
                <w:i/>
                <w:iCs/>
              </w:rPr>
              <w:t xml:space="preserve">(hotovo) </w:t>
            </w:r>
            <w:r w:rsidRPr="00CF4699">
              <w:rPr>
                <w:rFonts w:eastAsia="Times New Roman" w:cstheme="minorHAnsi"/>
              </w:rPr>
              <w:t xml:space="preserve">– 87 %, </w:t>
            </w:r>
            <w:r w:rsidRPr="00CF4699">
              <w:rPr>
                <w:rFonts w:cstheme="minorHAnsi"/>
              </w:rPr>
              <w:t xml:space="preserve">proškolení koordinátora PD </w:t>
            </w:r>
            <w:r w:rsidRPr="00CF4699">
              <w:rPr>
                <w:rFonts w:cstheme="minorHAnsi"/>
                <w:i/>
                <w:iCs/>
              </w:rPr>
              <w:t>(hotovo)</w:t>
            </w:r>
            <w:r w:rsidRPr="00CF4699">
              <w:rPr>
                <w:rFonts w:cstheme="minorHAnsi"/>
              </w:rPr>
              <w:t xml:space="preserve"> – 77 %, motivační program pro dobrovolníky a koordinátora – 29 %, dosavadní zkušenosti, znalosti a dovednosti jdou dostačující pro koordinaci PD – 60 %, systém detekce rizikového dobrovolníka </w:t>
            </w:r>
            <w:r w:rsidRPr="00CF4699">
              <w:rPr>
                <w:rFonts w:cstheme="minorHAnsi"/>
                <w:i/>
                <w:iCs/>
              </w:rPr>
              <w:t>(hotovo)</w:t>
            </w:r>
            <w:r w:rsidRPr="00CF4699">
              <w:rPr>
                <w:rFonts w:cstheme="minorHAnsi"/>
              </w:rPr>
              <w:t xml:space="preserve"> – 41 %, celý systém práce s zájemci o dobrovolnictví a dobrovolníky plně v gesci KD – 60 %.</w:t>
            </w:r>
          </w:p>
        </w:tc>
      </w:tr>
      <w:tr w:rsidR="00326CB3" w:rsidRPr="00853035" w14:paraId="1BC99357" w14:textId="77777777" w:rsidTr="008A04E4">
        <w:tc>
          <w:tcPr>
            <w:tcW w:w="362" w:type="pct"/>
          </w:tcPr>
          <w:p w14:paraId="4B2E3362"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5</w:t>
            </w:r>
          </w:p>
        </w:tc>
        <w:tc>
          <w:tcPr>
            <w:tcW w:w="4638" w:type="pct"/>
          </w:tcPr>
          <w:p w14:paraId="467603B4"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Počty dobrovolníků a jejich demografická struktura (věk, pohlaví, vzdělání atd.) a počet odpracovaných hodin</w:t>
            </w:r>
          </w:p>
          <w:p w14:paraId="3878E6B5" w14:textId="77777777" w:rsidR="00326CB3" w:rsidRPr="00CF4699" w:rsidRDefault="00326CB3" w:rsidP="00331334">
            <w:pPr>
              <w:spacing w:after="60" w:line="276" w:lineRule="auto"/>
              <w:contextualSpacing/>
              <w:rPr>
                <w:rFonts w:cstheme="minorHAnsi"/>
              </w:rPr>
            </w:pPr>
            <w:r w:rsidRPr="00CF4699">
              <w:rPr>
                <w:rFonts w:cstheme="minorHAnsi"/>
              </w:rPr>
              <w:t xml:space="preserve">Počet dobrovolníků </w:t>
            </w:r>
            <w:r w:rsidRPr="00CF4699">
              <w:rPr>
                <w:rFonts w:cstheme="minorHAnsi"/>
                <w:i/>
                <w:iCs/>
              </w:rPr>
              <w:t>(průměr)</w:t>
            </w:r>
            <w:r w:rsidRPr="00CF4699">
              <w:rPr>
                <w:rFonts w:cstheme="minorHAnsi"/>
              </w:rPr>
              <w:t xml:space="preserve"> – 5, počet dobrovolnických hodin na jednoho dobrovolníka </w:t>
            </w:r>
            <w:r w:rsidRPr="00CF4699">
              <w:rPr>
                <w:rFonts w:cstheme="minorHAnsi"/>
                <w:i/>
                <w:iCs/>
              </w:rPr>
              <w:t>(průměr)</w:t>
            </w:r>
            <w:r w:rsidRPr="00CF4699">
              <w:rPr>
                <w:rFonts w:cstheme="minorHAnsi"/>
              </w:rPr>
              <w:t xml:space="preserve"> – 72</w:t>
            </w:r>
            <w:r>
              <w:rPr>
                <w:rFonts w:cstheme="minorHAnsi"/>
              </w:rPr>
              <w:t xml:space="preserve"> </w:t>
            </w:r>
            <w:r w:rsidRPr="00CF4699">
              <w:rPr>
                <w:rFonts w:cstheme="minorHAnsi"/>
              </w:rPr>
              <w:t xml:space="preserve">h/rok, počet oddělení s PD </w:t>
            </w:r>
            <w:r w:rsidRPr="00CF4699">
              <w:rPr>
                <w:rFonts w:cstheme="minorHAnsi"/>
                <w:i/>
                <w:iCs/>
              </w:rPr>
              <w:t xml:space="preserve">(průměr) </w:t>
            </w:r>
            <w:r w:rsidRPr="00CF4699">
              <w:rPr>
                <w:rFonts w:cstheme="minorHAnsi"/>
              </w:rPr>
              <w:t>– 1.</w:t>
            </w:r>
          </w:p>
          <w:p w14:paraId="11379130"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lastRenderedPageBreak/>
              <w:t xml:space="preserve">Vice ženy (87 %) 44-54 let. </w:t>
            </w:r>
          </w:p>
        </w:tc>
      </w:tr>
      <w:tr w:rsidR="00326CB3" w:rsidRPr="00853035" w14:paraId="13E357A4" w14:textId="77777777" w:rsidTr="008A04E4">
        <w:tc>
          <w:tcPr>
            <w:tcW w:w="362" w:type="pct"/>
          </w:tcPr>
          <w:p w14:paraId="1F262D3A"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6</w:t>
            </w:r>
          </w:p>
        </w:tc>
        <w:tc>
          <w:tcPr>
            <w:tcW w:w="4638" w:type="pct"/>
          </w:tcPr>
          <w:p w14:paraId="16A1BB87" w14:textId="77777777" w:rsidR="00326CB3" w:rsidRPr="007C3FC9" w:rsidRDefault="00326CB3" w:rsidP="00331334">
            <w:pPr>
              <w:spacing w:after="60" w:line="276" w:lineRule="auto"/>
              <w:contextualSpacing/>
              <w:rPr>
                <w:rFonts w:eastAsia="Times New Roman" w:cstheme="minorHAnsi"/>
                <w:b/>
                <w:bCs/>
              </w:rPr>
            </w:pPr>
            <w:r w:rsidRPr="007C3FC9">
              <w:rPr>
                <w:rFonts w:eastAsia="Times New Roman" w:cstheme="minorHAnsi"/>
                <w:b/>
                <w:bCs/>
              </w:rPr>
              <w:t>Motivační a demotivační faktory pro PD u všech cílových skupin</w:t>
            </w:r>
          </w:p>
          <w:p w14:paraId="55A3D906" w14:textId="77777777" w:rsidR="00326CB3" w:rsidRDefault="00326CB3" w:rsidP="00331334">
            <w:pPr>
              <w:spacing w:after="60" w:line="276" w:lineRule="auto"/>
              <w:contextualSpacing/>
              <w:rPr>
                <w:rFonts w:cstheme="minorHAnsi"/>
              </w:rPr>
            </w:pPr>
            <w:r>
              <w:rPr>
                <w:rFonts w:cstheme="minorHAnsi"/>
              </w:rPr>
              <w:t xml:space="preserve">Přínosy PD: </w:t>
            </w:r>
            <w:r w:rsidRPr="007C3FC9">
              <w:rPr>
                <w:rFonts w:cstheme="minorHAnsi"/>
              </w:rPr>
              <w:t xml:space="preserve">posílení lidského přístupu </w:t>
            </w:r>
            <w:r>
              <w:rPr>
                <w:rFonts w:cstheme="minorHAnsi"/>
              </w:rPr>
              <w:t xml:space="preserve">(82 </w:t>
            </w:r>
            <w:r w:rsidRPr="007C3FC9">
              <w:rPr>
                <w:rFonts w:cstheme="minorHAnsi"/>
              </w:rPr>
              <w:t>%</w:t>
            </w:r>
            <w:r>
              <w:rPr>
                <w:rFonts w:cstheme="minorHAnsi"/>
              </w:rPr>
              <w:t xml:space="preserve">), </w:t>
            </w:r>
            <w:r w:rsidRPr="007C3FC9">
              <w:rPr>
                <w:rFonts w:cstheme="minorHAnsi"/>
              </w:rPr>
              <w:t xml:space="preserve">celkové zlepšení péče o pacienty </w:t>
            </w:r>
            <w:r>
              <w:rPr>
                <w:rFonts w:cstheme="minorHAnsi"/>
              </w:rPr>
              <w:t>(67 %),</w:t>
            </w:r>
            <w:r w:rsidRPr="007C3FC9">
              <w:rPr>
                <w:rFonts w:cstheme="minorHAnsi"/>
              </w:rPr>
              <w:t xml:space="preserve"> psychická podpora pro pacienty </w:t>
            </w:r>
            <w:r>
              <w:rPr>
                <w:rFonts w:cstheme="minorHAnsi"/>
              </w:rPr>
              <w:t>(6</w:t>
            </w:r>
            <w:r w:rsidRPr="007C3FC9">
              <w:rPr>
                <w:rFonts w:cstheme="minorHAnsi"/>
              </w:rPr>
              <w:t>7</w:t>
            </w:r>
            <w:r>
              <w:rPr>
                <w:rFonts w:cstheme="minorHAnsi"/>
              </w:rPr>
              <w:t xml:space="preserve"> </w:t>
            </w:r>
            <w:r w:rsidRPr="007C3FC9">
              <w:rPr>
                <w:rFonts w:cstheme="minorHAnsi"/>
              </w:rPr>
              <w:t>%</w:t>
            </w:r>
            <w:r>
              <w:rPr>
                <w:rFonts w:cstheme="minorHAnsi"/>
              </w:rPr>
              <w:t xml:space="preserve">), </w:t>
            </w:r>
            <w:r w:rsidRPr="007C3FC9">
              <w:rPr>
                <w:rFonts w:cstheme="minorHAnsi"/>
              </w:rPr>
              <w:t xml:space="preserve">rozšíření nabídky služeb pro pacienty </w:t>
            </w:r>
            <w:r>
              <w:rPr>
                <w:rFonts w:cstheme="minorHAnsi"/>
              </w:rPr>
              <w:t xml:space="preserve">(67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 xml:space="preserve">(36 </w:t>
            </w:r>
            <w:r w:rsidRPr="007C3FC9">
              <w:rPr>
                <w:rFonts w:cstheme="minorHAnsi"/>
              </w:rPr>
              <w:t>%</w:t>
            </w:r>
            <w:r>
              <w:rPr>
                <w:rFonts w:cstheme="minorHAnsi"/>
              </w:rPr>
              <w:t xml:space="preserve">), </w:t>
            </w:r>
            <w:r w:rsidRPr="007C3FC9">
              <w:rPr>
                <w:rFonts w:cstheme="minorHAnsi"/>
              </w:rPr>
              <w:t xml:space="preserve">odlehčení pro personál </w:t>
            </w:r>
            <w:r>
              <w:rPr>
                <w:rFonts w:cstheme="minorHAnsi"/>
              </w:rPr>
              <w:t xml:space="preserve">(12 </w:t>
            </w:r>
            <w:r w:rsidRPr="007C3FC9">
              <w:rPr>
                <w:rFonts w:cstheme="minorHAnsi"/>
              </w:rPr>
              <w:t>%</w:t>
            </w:r>
            <w:r>
              <w:rPr>
                <w:rFonts w:cstheme="minorHAnsi"/>
              </w:rPr>
              <w:t xml:space="preserve">). </w:t>
            </w:r>
          </w:p>
          <w:p w14:paraId="09C990C0" w14:textId="77777777" w:rsidR="00326CB3" w:rsidRDefault="00326CB3" w:rsidP="00331334">
            <w:pPr>
              <w:spacing w:after="60" w:line="276" w:lineRule="auto"/>
              <w:contextualSpacing/>
              <w:rPr>
                <w:rFonts w:cstheme="minorHAnsi"/>
              </w:rPr>
            </w:pPr>
            <w:r>
              <w:rPr>
                <w:rFonts w:cstheme="minorHAnsi"/>
              </w:rPr>
              <w:t xml:space="preserve">Bariéry: </w:t>
            </w:r>
            <w:r w:rsidRPr="00E11AB1">
              <w:rPr>
                <w:rFonts w:cstheme="minorHAnsi"/>
              </w:rPr>
              <w:t>další administrativa</w:t>
            </w:r>
            <w:r>
              <w:rPr>
                <w:rFonts w:cstheme="minorHAnsi"/>
              </w:rPr>
              <w:t xml:space="preserve"> (</w:t>
            </w:r>
            <w:r w:rsidRPr="00E11AB1">
              <w:rPr>
                <w:rFonts w:cstheme="minorHAnsi"/>
              </w:rPr>
              <w:t>1</w:t>
            </w:r>
            <w:r>
              <w:rPr>
                <w:rFonts w:cstheme="minorHAnsi"/>
              </w:rPr>
              <w:t xml:space="preserve">8 </w:t>
            </w:r>
            <w:r w:rsidRPr="00E11AB1">
              <w:rPr>
                <w:rFonts w:cstheme="minorHAnsi"/>
              </w:rPr>
              <w:t>%</w:t>
            </w:r>
            <w:r>
              <w:rPr>
                <w:rFonts w:cstheme="minorHAnsi"/>
              </w:rPr>
              <w:t xml:space="preserve">), </w:t>
            </w:r>
            <w:r w:rsidRPr="00E11AB1">
              <w:rPr>
                <w:rFonts w:cstheme="minorHAnsi"/>
              </w:rPr>
              <w:t xml:space="preserve">administrativní náročnost </w:t>
            </w:r>
            <w:r>
              <w:rPr>
                <w:rFonts w:cstheme="minorHAnsi"/>
              </w:rPr>
              <w:t>(</w:t>
            </w:r>
            <w:r w:rsidRPr="00E11AB1">
              <w:rPr>
                <w:rFonts w:cstheme="minorHAnsi"/>
              </w:rPr>
              <w:t>1</w:t>
            </w:r>
            <w:r>
              <w:rPr>
                <w:rFonts w:cstheme="minorHAnsi"/>
              </w:rPr>
              <w:t xml:space="preserve">5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 xml:space="preserve">(9 %), </w:t>
            </w:r>
            <w:r w:rsidRPr="00E11AB1">
              <w:rPr>
                <w:rFonts w:cstheme="minorHAnsi"/>
              </w:rPr>
              <w:t xml:space="preserve">špatné zkušenosti z minulosti </w:t>
            </w:r>
            <w:r>
              <w:rPr>
                <w:rFonts w:cstheme="minorHAnsi"/>
              </w:rPr>
              <w:t xml:space="preserve">(6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w:t>
            </w:r>
            <w:r w:rsidRPr="00E11AB1">
              <w:rPr>
                <w:rFonts w:cstheme="minorHAnsi"/>
              </w:rPr>
              <w:t>3</w:t>
            </w:r>
            <w:r>
              <w:rPr>
                <w:rFonts w:cstheme="minorHAnsi"/>
              </w:rPr>
              <w:t xml:space="preserve"> </w:t>
            </w:r>
            <w:r w:rsidRPr="00E11AB1">
              <w:rPr>
                <w:rFonts w:cstheme="minorHAnsi"/>
              </w:rPr>
              <w:t>%</w:t>
            </w:r>
            <w:r>
              <w:rPr>
                <w:rFonts w:cstheme="minorHAnsi"/>
              </w:rPr>
              <w:t>).</w:t>
            </w:r>
          </w:p>
          <w:p w14:paraId="14C2D9DD" w14:textId="77777777" w:rsidR="00326CB3" w:rsidRPr="00167747" w:rsidRDefault="00326CB3" w:rsidP="00331334">
            <w:pPr>
              <w:spacing w:after="60" w:line="276" w:lineRule="auto"/>
              <w:contextualSpacing/>
              <w:rPr>
                <w:rFonts w:cstheme="minorHAnsi"/>
                <w:b/>
                <w:bCs/>
              </w:rPr>
            </w:pPr>
            <w:r w:rsidRPr="00167747">
              <w:rPr>
                <w:rFonts w:cstheme="minorHAnsi"/>
                <w:b/>
                <w:bCs/>
              </w:rPr>
              <w:t>Zdravotní personál</w:t>
            </w:r>
          </w:p>
          <w:p w14:paraId="122CAB09" w14:textId="77777777" w:rsidR="00326CB3" w:rsidRDefault="00326CB3" w:rsidP="00331334">
            <w:pPr>
              <w:spacing w:after="60" w:line="276" w:lineRule="auto"/>
              <w:contextualSpacing/>
              <w:rPr>
                <w:rFonts w:cstheme="minorHAnsi"/>
              </w:rPr>
            </w:pPr>
            <w:r>
              <w:rPr>
                <w:rFonts w:cstheme="minorHAnsi"/>
              </w:rPr>
              <w:t xml:space="preserve">Přínosy PD: </w:t>
            </w:r>
            <w:r w:rsidRPr="007C3FC9">
              <w:rPr>
                <w:rFonts w:cstheme="minorHAnsi"/>
              </w:rPr>
              <w:t xml:space="preserve">psychická podpora pro pacienty </w:t>
            </w:r>
            <w:r>
              <w:rPr>
                <w:rFonts w:cstheme="minorHAnsi"/>
              </w:rPr>
              <w:t xml:space="preserve">(94 </w:t>
            </w:r>
            <w:r w:rsidRPr="007C3FC9">
              <w:rPr>
                <w:rFonts w:cstheme="minorHAnsi"/>
              </w:rPr>
              <w:t>%</w:t>
            </w:r>
            <w:r>
              <w:rPr>
                <w:rFonts w:cstheme="minorHAnsi"/>
              </w:rPr>
              <w:t xml:space="preserve">), </w:t>
            </w:r>
            <w:r w:rsidRPr="007C3FC9">
              <w:rPr>
                <w:rFonts w:cstheme="minorHAnsi"/>
              </w:rPr>
              <w:t xml:space="preserve">posílení lidského přístupu </w:t>
            </w:r>
            <w:r>
              <w:rPr>
                <w:rFonts w:cstheme="minorHAnsi"/>
              </w:rPr>
              <w:t xml:space="preserve">(88 %), </w:t>
            </w:r>
            <w:r w:rsidRPr="007C3FC9">
              <w:rPr>
                <w:rFonts w:cstheme="minorHAnsi"/>
              </w:rPr>
              <w:t xml:space="preserve">rozšíření nabídky služeb pro pacienty </w:t>
            </w:r>
            <w:r>
              <w:rPr>
                <w:rFonts w:cstheme="minorHAnsi"/>
              </w:rPr>
              <w:t xml:space="preserve">(75 </w:t>
            </w:r>
            <w:r w:rsidRPr="007C3FC9">
              <w:rPr>
                <w:rFonts w:cstheme="minorHAnsi"/>
              </w:rPr>
              <w:t>%</w:t>
            </w:r>
            <w:r>
              <w:rPr>
                <w:rFonts w:cstheme="minorHAnsi"/>
              </w:rPr>
              <w:t xml:space="preserve">), </w:t>
            </w:r>
            <w:r w:rsidRPr="007C3FC9">
              <w:rPr>
                <w:rFonts w:cstheme="minorHAnsi"/>
              </w:rPr>
              <w:t xml:space="preserve">celkové zlepšení péče o pacienty </w:t>
            </w:r>
            <w:r>
              <w:rPr>
                <w:rFonts w:cstheme="minorHAnsi"/>
              </w:rPr>
              <w:t>(56 %),</w:t>
            </w:r>
            <w:r w:rsidRPr="007C3FC9">
              <w:rPr>
                <w:rFonts w:cstheme="minorHAnsi"/>
              </w:rPr>
              <w:t xml:space="preserve"> odlehčení pro personál </w:t>
            </w:r>
            <w:r>
              <w:rPr>
                <w:rFonts w:cstheme="minorHAnsi"/>
              </w:rPr>
              <w:t xml:space="preserve">(44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 xml:space="preserve">(44 </w:t>
            </w:r>
            <w:r w:rsidRPr="007C3FC9">
              <w:rPr>
                <w:rFonts w:cstheme="minorHAnsi"/>
              </w:rPr>
              <w:t>%</w:t>
            </w:r>
            <w:r>
              <w:rPr>
                <w:rFonts w:cstheme="minorHAnsi"/>
              </w:rPr>
              <w:t>).</w:t>
            </w:r>
          </w:p>
          <w:p w14:paraId="56AA3124" w14:textId="58CE98F5" w:rsidR="00326CB3" w:rsidRDefault="00326CB3" w:rsidP="00331334">
            <w:pPr>
              <w:spacing w:after="60" w:line="276" w:lineRule="auto"/>
              <w:contextualSpacing/>
              <w:rPr>
                <w:rFonts w:cstheme="minorHAnsi"/>
              </w:rPr>
            </w:pPr>
            <w:r>
              <w:rPr>
                <w:rFonts w:cstheme="minorHAnsi"/>
              </w:rPr>
              <w:t>Bariéry: ne</w:t>
            </w:r>
            <w:r w:rsidR="00E64256">
              <w:rPr>
                <w:rFonts w:cstheme="minorHAnsi"/>
              </w:rPr>
              <w:t xml:space="preserve">jsou </w:t>
            </w:r>
            <w:r>
              <w:rPr>
                <w:rFonts w:cstheme="minorHAnsi"/>
              </w:rPr>
              <w:t>vnímané žádné jednoznačné bariery</w:t>
            </w:r>
            <w:r w:rsidR="00E64256">
              <w:rPr>
                <w:rFonts w:cstheme="minorHAnsi"/>
              </w:rPr>
              <w:t>.</w:t>
            </w:r>
            <w:r>
              <w:rPr>
                <w:rFonts w:cstheme="minorHAnsi"/>
              </w:rPr>
              <w:t xml:space="preserve"> </w:t>
            </w:r>
          </w:p>
          <w:p w14:paraId="5A2C06BF" w14:textId="7782CE5A" w:rsidR="00326CB3" w:rsidRDefault="00326CB3" w:rsidP="00331334">
            <w:pPr>
              <w:spacing w:after="60" w:line="276" w:lineRule="auto"/>
              <w:contextualSpacing/>
              <w:rPr>
                <w:rFonts w:eastAsia="Times New Roman" w:cstheme="minorHAnsi"/>
                <w:b/>
                <w:bCs/>
              </w:rPr>
            </w:pPr>
            <w:r w:rsidRPr="008A433E">
              <w:rPr>
                <w:rFonts w:eastAsia="Times New Roman" w:cstheme="minorHAnsi"/>
                <w:b/>
                <w:bCs/>
              </w:rPr>
              <w:t>Stávající dobrovolní</w:t>
            </w:r>
            <w:r w:rsidR="005A4145">
              <w:rPr>
                <w:rFonts w:eastAsia="Times New Roman" w:cstheme="minorHAnsi"/>
                <w:b/>
                <w:bCs/>
              </w:rPr>
              <w:t>ci</w:t>
            </w:r>
          </w:p>
          <w:p w14:paraId="6990DCED" w14:textId="08CEE6AB" w:rsidR="00326CB3" w:rsidRDefault="00326CB3" w:rsidP="00331334">
            <w:pPr>
              <w:spacing w:after="60" w:line="276" w:lineRule="auto"/>
              <w:contextualSpacing/>
              <w:rPr>
                <w:rFonts w:eastAsia="Times New Roman" w:cstheme="minorHAnsi"/>
              </w:rPr>
            </w:pPr>
            <w:r>
              <w:rPr>
                <w:rFonts w:eastAsia="Times New Roman" w:cstheme="minorHAnsi"/>
              </w:rPr>
              <w:t>Přínosy PD: b</w:t>
            </w:r>
            <w:r w:rsidRPr="00D05BA5">
              <w:rPr>
                <w:rFonts w:eastAsia="Times New Roman" w:cstheme="minorHAnsi"/>
              </w:rPr>
              <w:t>aví mě to</w:t>
            </w:r>
            <w:r>
              <w:rPr>
                <w:rFonts w:eastAsia="Times New Roman" w:cstheme="minorHAnsi"/>
              </w:rPr>
              <w:t xml:space="preserve"> (100 </w:t>
            </w:r>
            <w:r w:rsidRPr="00D05BA5">
              <w:rPr>
                <w:rFonts w:eastAsia="Times New Roman" w:cstheme="minorHAnsi"/>
              </w:rPr>
              <w:t>%</w:t>
            </w:r>
            <w:r>
              <w:rPr>
                <w:rFonts w:eastAsia="Times New Roman" w:cstheme="minorHAnsi"/>
              </w:rPr>
              <w:t>), č</w:t>
            </w:r>
            <w:r w:rsidRPr="00D05BA5">
              <w:rPr>
                <w:rFonts w:eastAsia="Times New Roman" w:cstheme="minorHAnsi"/>
              </w:rPr>
              <w:t>innost, která má smysl</w:t>
            </w:r>
            <w:r>
              <w:rPr>
                <w:rFonts w:eastAsia="Times New Roman" w:cstheme="minorHAnsi"/>
              </w:rPr>
              <w:t xml:space="preserve"> (88 </w:t>
            </w:r>
            <w:r w:rsidRPr="00D05BA5">
              <w:rPr>
                <w:rFonts w:eastAsia="Times New Roman" w:cstheme="minorHAnsi"/>
              </w:rPr>
              <w:t>%</w:t>
            </w:r>
            <w:r>
              <w:rPr>
                <w:rFonts w:eastAsia="Times New Roman" w:cstheme="minorHAnsi"/>
              </w:rPr>
              <w:t>), c</w:t>
            </w:r>
            <w:r w:rsidRPr="00D05BA5">
              <w:rPr>
                <w:rFonts w:eastAsia="Times New Roman" w:cstheme="minorHAnsi"/>
              </w:rPr>
              <w:t>ítím se užitečně</w:t>
            </w:r>
            <w:r>
              <w:rPr>
                <w:rFonts w:eastAsia="Times New Roman" w:cstheme="minorHAnsi"/>
              </w:rPr>
              <w:t xml:space="preserve"> (75 </w:t>
            </w:r>
            <w:r w:rsidRPr="00D05BA5">
              <w:rPr>
                <w:rFonts w:eastAsia="Times New Roman" w:cstheme="minorHAnsi"/>
              </w:rPr>
              <w:t>%</w:t>
            </w:r>
            <w:r>
              <w:rPr>
                <w:rFonts w:eastAsia="Times New Roman" w:cstheme="minorHAnsi"/>
              </w:rPr>
              <w:t>), c</w:t>
            </w:r>
            <w:r w:rsidRPr="00D05BA5">
              <w:rPr>
                <w:rFonts w:eastAsia="Times New Roman" w:cstheme="minorHAnsi"/>
              </w:rPr>
              <w:t>ítím to jako svou občanskou / lidskou povinnost</w:t>
            </w:r>
            <w:r>
              <w:rPr>
                <w:rFonts w:eastAsia="Times New Roman" w:cstheme="minorHAnsi"/>
              </w:rPr>
              <w:t xml:space="preserve"> (50 </w:t>
            </w:r>
            <w:r w:rsidRPr="00D05BA5">
              <w:rPr>
                <w:rFonts w:eastAsia="Times New Roman" w:cstheme="minorHAnsi"/>
              </w:rPr>
              <w:t>%</w:t>
            </w:r>
            <w:r>
              <w:rPr>
                <w:rFonts w:eastAsia="Times New Roman" w:cstheme="minorHAnsi"/>
              </w:rPr>
              <w:t>), s</w:t>
            </w:r>
            <w:r w:rsidRPr="00D05BA5">
              <w:rPr>
                <w:rFonts w:eastAsia="Times New Roman" w:cstheme="minorHAnsi"/>
              </w:rPr>
              <w:t>ouvisí to s mou vírou</w:t>
            </w:r>
            <w:r>
              <w:rPr>
                <w:rFonts w:eastAsia="Times New Roman" w:cstheme="minorHAnsi"/>
              </w:rPr>
              <w:t xml:space="preserve"> (25 </w:t>
            </w:r>
            <w:r w:rsidRPr="00D05BA5">
              <w:rPr>
                <w:rFonts w:eastAsia="Times New Roman" w:cstheme="minorHAnsi"/>
              </w:rPr>
              <w:t>%</w:t>
            </w:r>
            <w:r>
              <w:rPr>
                <w:rFonts w:eastAsia="Times New Roman" w:cstheme="minorHAnsi"/>
              </w:rPr>
              <w:t>), n</w:t>
            </w:r>
            <w:r w:rsidRPr="00D05BA5">
              <w:rPr>
                <w:rFonts w:eastAsia="Times New Roman" w:cstheme="minorHAnsi"/>
              </w:rPr>
              <w:t xml:space="preserve">ová zkušenost, pomoc v budoucnu </w:t>
            </w:r>
            <w:r>
              <w:rPr>
                <w:rFonts w:eastAsia="Times New Roman" w:cstheme="minorHAnsi"/>
              </w:rPr>
              <w:t xml:space="preserve">(25 </w:t>
            </w:r>
            <w:r w:rsidRPr="00D05BA5">
              <w:rPr>
                <w:rFonts w:eastAsia="Times New Roman" w:cstheme="minorHAnsi"/>
              </w:rPr>
              <w:t>%</w:t>
            </w:r>
            <w:r>
              <w:rPr>
                <w:rFonts w:eastAsia="Times New Roman" w:cstheme="minorHAnsi"/>
              </w:rPr>
              <w:t>), i</w:t>
            </w:r>
            <w:r w:rsidRPr="00D05BA5">
              <w:rPr>
                <w:rFonts w:eastAsia="Times New Roman" w:cstheme="minorHAnsi"/>
              </w:rPr>
              <w:t>mpuls k vlastnímu rozvoji</w:t>
            </w:r>
            <w:r>
              <w:rPr>
                <w:rFonts w:eastAsia="Times New Roman" w:cstheme="minorHAnsi"/>
              </w:rPr>
              <w:t xml:space="preserve"> (25 </w:t>
            </w:r>
            <w:r w:rsidRPr="00D05BA5">
              <w:rPr>
                <w:rFonts w:eastAsia="Times New Roman" w:cstheme="minorHAnsi"/>
              </w:rPr>
              <w:t>%</w:t>
            </w:r>
            <w:r>
              <w:rPr>
                <w:rFonts w:eastAsia="Times New Roman" w:cstheme="minorHAnsi"/>
              </w:rPr>
              <w:t>).</w:t>
            </w:r>
          </w:p>
          <w:p w14:paraId="75787132" w14:textId="77777777" w:rsidR="00326CB3" w:rsidRPr="00D05BA5" w:rsidRDefault="00326CB3" w:rsidP="00331334">
            <w:pPr>
              <w:spacing w:after="60" w:line="276" w:lineRule="auto"/>
              <w:contextualSpacing/>
              <w:rPr>
                <w:rFonts w:eastAsia="Times New Roman" w:cstheme="minorHAnsi"/>
              </w:rPr>
            </w:pPr>
            <w:r>
              <w:rPr>
                <w:rFonts w:eastAsia="Times New Roman" w:cstheme="minorHAnsi"/>
              </w:rPr>
              <w:t>Bariéry: c</w:t>
            </w:r>
            <w:r w:rsidRPr="005B5DD3">
              <w:rPr>
                <w:rFonts w:eastAsia="Times New Roman" w:cstheme="minorHAnsi"/>
              </w:rPr>
              <w:t>hování koordinátora dobrovolníků</w:t>
            </w:r>
            <w:r>
              <w:rPr>
                <w:rFonts w:eastAsia="Times New Roman" w:cstheme="minorHAnsi"/>
              </w:rPr>
              <w:t xml:space="preserve"> (13 </w:t>
            </w:r>
            <w:r w:rsidRPr="005B5DD3">
              <w:rPr>
                <w:rFonts w:eastAsia="Times New Roman" w:cstheme="minorHAnsi"/>
              </w:rPr>
              <w:t>%</w:t>
            </w:r>
            <w:r>
              <w:rPr>
                <w:rFonts w:eastAsia="Times New Roman" w:cstheme="minorHAnsi"/>
              </w:rPr>
              <w:t>), c</w:t>
            </w:r>
            <w:r w:rsidRPr="005B5DD3">
              <w:rPr>
                <w:rFonts w:eastAsia="Times New Roman" w:cstheme="minorHAnsi"/>
              </w:rPr>
              <w:t>hování pacienta</w:t>
            </w:r>
            <w:r>
              <w:rPr>
                <w:rFonts w:eastAsia="Times New Roman" w:cstheme="minorHAnsi"/>
              </w:rPr>
              <w:t xml:space="preserve"> (13 </w:t>
            </w:r>
            <w:r w:rsidRPr="005B5DD3">
              <w:rPr>
                <w:rFonts w:eastAsia="Times New Roman" w:cstheme="minorHAnsi"/>
              </w:rPr>
              <w:t>%</w:t>
            </w:r>
            <w:r>
              <w:rPr>
                <w:rFonts w:eastAsia="Times New Roman" w:cstheme="minorHAnsi"/>
              </w:rPr>
              <w:t>), c</w:t>
            </w:r>
            <w:r w:rsidRPr="005B5DD3">
              <w:rPr>
                <w:rFonts w:eastAsia="Times New Roman" w:cstheme="minorHAnsi"/>
              </w:rPr>
              <w:t xml:space="preserve">elková organizace </w:t>
            </w:r>
            <w:r>
              <w:rPr>
                <w:rFonts w:eastAsia="Times New Roman" w:cstheme="minorHAnsi"/>
              </w:rPr>
              <w:t>PD</w:t>
            </w:r>
            <w:r w:rsidRPr="005B5DD3">
              <w:rPr>
                <w:rFonts w:eastAsia="Times New Roman" w:cstheme="minorHAnsi"/>
              </w:rPr>
              <w:t xml:space="preserve"> v</w:t>
            </w:r>
            <w:r>
              <w:rPr>
                <w:rFonts w:eastAsia="Times New Roman" w:cstheme="minorHAnsi"/>
              </w:rPr>
              <w:t> </w:t>
            </w:r>
            <w:r w:rsidRPr="005B5DD3">
              <w:rPr>
                <w:rFonts w:eastAsia="Times New Roman" w:cstheme="minorHAnsi"/>
              </w:rPr>
              <w:t>nemocnici</w:t>
            </w:r>
            <w:r>
              <w:rPr>
                <w:rFonts w:eastAsia="Times New Roman" w:cstheme="minorHAnsi"/>
              </w:rPr>
              <w:t xml:space="preserve"> (13 </w:t>
            </w:r>
            <w:r w:rsidRPr="005B5DD3">
              <w:rPr>
                <w:rFonts w:eastAsia="Times New Roman" w:cstheme="minorHAnsi"/>
              </w:rPr>
              <w:t>%</w:t>
            </w:r>
            <w:r>
              <w:rPr>
                <w:rFonts w:eastAsia="Times New Roman" w:cstheme="minorHAnsi"/>
              </w:rPr>
              <w:t>), n</w:t>
            </w:r>
            <w:r w:rsidRPr="005B5DD3">
              <w:rPr>
                <w:rFonts w:eastAsia="Times New Roman" w:cstheme="minorHAnsi"/>
              </w:rPr>
              <w:t>abídka činností, které mohu jako dobrovolník vykonávat</w:t>
            </w:r>
            <w:r>
              <w:rPr>
                <w:rFonts w:eastAsia="Times New Roman" w:cstheme="minorHAnsi"/>
              </w:rPr>
              <w:t xml:space="preserve"> (1</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zdravotní</w:t>
            </w:r>
            <w:r w:rsidRPr="005B5DD3">
              <w:rPr>
                <w:rFonts w:eastAsia="Times New Roman" w:cstheme="minorHAnsi"/>
              </w:rPr>
              <w:t xml:space="preserve"> rizika (</w:t>
            </w:r>
            <w:r>
              <w:rPr>
                <w:rFonts w:eastAsia="Times New Roman" w:cstheme="minorHAnsi"/>
              </w:rPr>
              <w:t xml:space="preserve">13 </w:t>
            </w:r>
            <w:r w:rsidRPr="005B5DD3">
              <w:rPr>
                <w:rFonts w:eastAsia="Times New Roman" w:cstheme="minorHAnsi"/>
              </w:rPr>
              <w:t>%</w:t>
            </w:r>
            <w:r>
              <w:rPr>
                <w:rFonts w:eastAsia="Times New Roman" w:cstheme="minorHAnsi"/>
              </w:rPr>
              <w:t>).</w:t>
            </w:r>
          </w:p>
          <w:p w14:paraId="289B8A18" w14:textId="77777777" w:rsidR="00326CB3" w:rsidRDefault="00326CB3" w:rsidP="00331334">
            <w:pPr>
              <w:spacing w:after="60" w:line="276" w:lineRule="auto"/>
              <w:contextualSpacing/>
              <w:rPr>
                <w:rFonts w:eastAsia="Times New Roman" w:cstheme="minorHAnsi"/>
                <w:b/>
                <w:bCs/>
              </w:rPr>
            </w:pPr>
            <w:r w:rsidRPr="00D41B9A">
              <w:rPr>
                <w:rFonts w:eastAsia="Times New Roman" w:cstheme="minorHAnsi"/>
                <w:b/>
                <w:bCs/>
              </w:rPr>
              <w:t>Pacient</w:t>
            </w:r>
          </w:p>
          <w:p w14:paraId="720D892A" w14:textId="77777777" w:rsidR="00326CB3" w:rsidRDefault="00326CB3" w:rsidP="00331334">
            <w:pPr>
              <w:spacing w:after="60" w:line="276" w:lineRule="auto"/>
              <w:contextualSpacing/>
              <w:rPr>
                <w:rFonts w:cstheme="minorHAnsi"/>
              </w:rPr>
            </w:pPr>
            <w:r>
              <w:rPr>
                <w:rFonts w:cstheme="minorHAnsi"/>
              </w:rPr>
              <w:t xml:space="preserve">Přínosy PD: </w:t>
            </w:r>
            <w:r w:rsidRPr="007C3FC9">
              <w:rPr>
                <w:rFonts w:cstheme="minorHAnsi"/>
              </w:rPr>
              <w:t xml:space="preserve">celkové zlepšení péče o pacienty </w:t>
            </w:r>
            <w:r>
              <w:rPr>
                <w:rFonts w:cstheme="minorHAnsi"/>
              </w:rPr>
              <w:t>(69 %),</w:t>
            </w:r>
            <w:r w:rsidRPr="007C3FC9">
              <w:rPr>
                <w:rFonts w:cstheme="minorHAnsi"/>
              </w:rPr>
              <w:t xml:space="preserve"> rozšíření nabídky služeb pro pacienty </w:t>
            </w:r>
            <w:r>
              <w:rPr>
                <w:rFonts w:cstheme="minorHAnsi"/>
              </w:rPr>
              <w:t>(6</w:t>
            </w:r>
            <w:r w:rsidRPr="007C3FC9">
              <w:rPr>
                <w:rFonts w:cstheme="minorHAnsi"/>
              </w:rPr>
              <w:t>6</w:t>
            </w:r>
            <w:r>
              <w:rPr>
                <w:rFonts w:cstheme="minorHAnsi"/>
              </w:rPr>
              <w:t xml:space="preserve"> </w:t>
            </w:r>
            <w:r w:rsidRPr="007C3FC9">
              <w:rPr>
                <w:rFonts w:cstheme="minorHAnsi"/>
              </w:rPr>
              <w:t>%</w:t>
            </w:r>
            <w:r>
              <w:rPr>
                <w:rFonts w:cstheme="minorHAnsi"/>
              </w:rPr>
              <w:t xml:space="preserve">), </w:t>
            </w:r>
            <w:r w:rsidRPr="007C3FC9">
              <w:rPr>
                <w:rFonts w:cstheme="minorHAnsi"/>
              </w:rPr>
              <w:t xml:space="preserve">posílení lidského přístupu </w:t>
            </w:r>
            <w:r>
              <w:rPr>
                <w:rFonts w:cstheme="minorHAnsi"/>
              </w:rPr>
              <w:t xml:space="preserve">(66 </w:t>
            </w:r>
            <w:r w:rsidRPr="007C3FC9">
              <w:rPr>
                <w:rFonts w:cstheme="minorHAnsi"/>
              </w:rPr>
              <w:t>%</w:t>
            </w:r>
            <w:r>
              <w:rPr>
                <w:rFonts w:cstheme="minorHAnsi"/>
              </w:rPr>
              <w:t xml:space="preserve">), </w:t>
            </w:r>
            <w:r w:rsidRPr="007C3FC9">
              <w:rPr>
                <w:rFonts w:cstheme="minorHAnsi"/>
              </w:rPr>
              <w:t xml:space="preserve">psychická podpora pro pacienty </w:t>
            </w:r>
            <w:r>
              <w:rPr>
                <w:rFonts w:cstheme="minorHAnsi"/>
              </w:rPr>
              <w:t xml:space="preserve">(63 </w:t>
            </w:r>
            <w:r w:rsidRPr="007C3FC9">
              <w:rPr>
                <w:rFonts w:cstheme="minorHAnsi"/>
              </w:rPr>
              <w:t>%</w:t>
            </w:r>
            <w:r>
              <w:rPr>
                <w:rFonts w:cstheme="minorHAnsi"/>
              </w:rPr>
              <w:t xml:space="preserve">), </w:t>
            </w:r>
            <w:r w:rsidRPr="007C3FC9">
              <w:rPr>
                <w:rFonts w:cstheme="minorHAnsi"/>
              </w:rPr>
              <w:t xml:space="preserve">odlehčení pro personál </w:t>
            </w:r>
            <w:r>
              <w:rPr>
                <w:rFonts w:cstheme="minorHAnsi"/>
              </w:rPr>
              <w:t xml:space="preserve">(49 </w:t>
            </w:r>
            <w:r w:rsidRPr="007C3FC9">
              <w:rPr>
                <w:rFonts w:cstheme="minorHAnsi"/>
              </w:rPr>
              <w:t>%</w:t>
            </w:r>
            <w:r>
              <w:rPr>
                <w:rFonts w:cstheme="minorHAnsi"/>
              </w:rPr>
              <w:t xml:space="preserve">), </w:t>
            </w:r>
            <w:r w:rsidRPr="007C3FC9">
              <w:rPr>
                <w:rFonts w:cstheme="minorHAnsi"/>
              </w:rPr>
              <w:t xml:space="preserve">psychická podpora pro rodinné příslušníky pacientů </w:t>
            </w:r>
            <w:r>
              <w:rPr>
                <w:rFonts w:cstheme="minorHAnsi"/>
              </w:rPr>
              <w:t xml:space="preserve">(41 </w:t>
            </w:r>
            <w:r w:rsidRPr="007C3FC9">
              <w:rPr>
                <w:rFonts w:cstheme="minorHAnsi"/>
              </w:rPr>
              <w:t>%</w:t>
            </w:r>
            <w:r>
              <w:rPr>
                <w:rFonts w:cstheme="minorHAnsi"/>
              </w:rPr>
              <w:t>).</w:t>
            </w:r>
          </w:p>
          <w:p w14:paraId="0C541748" w14:textId="77777777" w:rsidR="00326CB3" w:rsidRPr="000B78E6" w:rsidRDefault="00326CB3" w:rsidP="00331334">
            <w:pPr>
              <w:spacing w:after="60" w:line="276" w:lineRule="auto"/>
              <w:contextualSpacing/>
              <w:rPr>
                <w:rFonts w:eastAsia="Times New Roman" w:cstheme="minorHAnsi"/>
              </w:rPr>
            </w:pPr>
            <w:r>
              <w:rPr>
                <w:rFonts w:eastAsia="Times New Roman" w:cstheme="minorHAnsi"/>
              </w:rPr>
              <w:t>Bariéry:</w:t>
            </w:r>
            <w:r w:rsidRPr="00760534">
              <w:rPr>
                <w:rFonts w:eastAsia="Times New Roman" w:cstheme="minorHAnsi"/>
              </w:rPr>
              <w:t xml:space="preserve"> </w:t>
            </w:r>
            <w:r>
              <w:rPr>
                <w:rFonts w:eastAsia="Times New Roman" w:cstheme="minorHAnsi"/>
              </w:rPr>
              <w:t>z</w:t>
            </w:r>
            <w:r w:rsidRPr="00760534">
              <w:rPr>
                <w:rFonts w:eastAsia="Times New Roman" w:cstheme="minorHAnsi"/>
              </w:rPr>
              <w:t xml:space="preserve">átěž pro personál, především sestry </w:t>
            </w:r>
            <w:r>
              <w:rPr>
                <w:rFonts w:eastAsia="Times New Roman" w:cstheme="minorHAnsi"/>
              </w:rPr>
              <w:t xml:space="preserve">(18 </w:t>
            </w:r>
            <w:r w:rsidRPr="00760534">
              <w:rPr>
                <w:rFonts w:eastAsia="Times New Roman" w:cstheme="minorHAnsi"/>
              </w:rPr>
              <w:t>%</w:t>
            </w:r>
            <w:r>
              <w:rPr>
                <w:rFonts w:eastAsia="Times New Roman" w:cstheme="minorHAnsi"/>
              </w:rPr>
              <w:t>), d</w:t>
            </w:r>
            <w:r w:rsidRPr="00760534">
              <w:rPr>
                <w:rFonts w:eastAsia="Times New Roman" w:cstheme="minorHAnsi"/>
              </w:rPr>
              <w:t>obrovolník je pro pacienta cizí člověk (1</w:t>
            </w:r>
            <w:r>
              <w:rPr>
                <w:rFonts w:eastAsia="Times New Roman" w:cstheme="minorHAnsi"/>
              </w:rPr>
              <w:t xml:space="preserve">2 </w:t>
            </w:r>
            <w:r w:rsidRPr="00760534">
              <w:rPr>
                <w:rFonts w:eastAsia="Times New Roman" w:cstheme="minorHAnsi"/>
              </w:rPr>
              <w:t>%</w:t>
            </w:r>
            <w:r>
              <w:rPr>
                <w:rFonts w:eastAsia="Times New Roman" w:cstheme="minorHAnsi"/>
              </w:rPr>
              <w:t>), r</w:t>
            </w:r>
            <w:r w:rsidRPr="00760534">
              <w:rPr>
                <w:rFonts w:eastAsia="Times New Roman" w:cstheme="minorHAnsi"/>
              </w:rPr>
              <w:t xml:space="preserve">iziko pro dobrovolníka </w:t>
            </w:r>
            <w:r>
              <w:rPr>
                <w:rFonts w:eastAsia="Times New Roman" w:cstheme="minorHAnsi"/>
              </w:rPr>
              <w:t xml:space="preserve">(12 </w:t>
            </w:r>
            <w:r w:rsidRPr="00760534">
              <w:rPr>
                <w:rFonts w:eastAsia="Times New Roman" w:cstheme="minorHAnsi"/>
              </w:rPr>
              <w:t>%</w:t>
            </w:r>
            <w:r>
              <w:rPr>
                <w:rFonts w:eastAsia="Times New Roman" w:cstheme="minorHAnsi"/>
              </w:rPr>
              <w:t>), v</w:t>
            </w:r>
            <w:r w:rsidRPr="00760534">
              <w:rPr>
                <w:rFonts w:eastAsia="Times New Roman" w:cstheme="minorHAnsi"/>
              </w:rPr>
              <w:t>elké množství lidí, se kterými přijdete do styku</w:t>
            </w:r>
            <w:r>
              <w:rPr>
                <w:rFonts w:eastAsia="Times New Roman" w:cstheme="minorHAnsi"/>
              </w:rPr>
              <w:t xml:space="preserve"> (</w:t>
            </w:r>
            <w:r w:rsidRPr="00760534">
              <w:rPr>
                <w:rFonts w:eastAsia="Times New Roman" w:cstheme="minorHAnsi"/>
              </w:rPr>
              <w:t>1</w:t>
            </w:r>
            <w:r>
              <w:rPr>
                <w:rFonts w:eastAsia="Times New Roman" w:cstheme="minorHAnsi"/>
              </w:rPr>
              <w:t xml:space="preserve">0 </w:t>
            </w:r>
            <w:r w:rsidRPr="00760534">
              <w:rPr>
                <w:rFonts w:eastAsia="Times New Roman" w:cstheme="minorHAnsi"/>
              </w:rPr>
              <w:t>%</w:t>
            </w:r>
            <w:r>
              <w:rPr>
                <w:rFonts w:eastAsia="Times New Roman" w:cstheme="minorHAnsi"/>
              </w:rPr>
              <w:t>), d</w:t>
            </w:r>
            <w:r w:rsidRPr="00760534">
              <w:rPr>
                <w:rFonts w:eastAsia="Times New Roman" w:cstheme="minorHAnsi"/>
              </w:rPr>
              <w:t xml:space="preserve">obrovolník může neodbornou manipulací pacientovi ublížit </w:t>
            </w:r>
            <w:r>
              <w:rPr>
                <w:rFonts w:eastAsia="Times New Roman" w:cstheme="minorHAnsi"/>
              </w:rPr>
              <w:t>(10 %), r</w:t>
            </w:r>
            <w:r w:rsidRPr="00760534">
              <w:rPr>
                <w:rFonts w:eastAsia="Times New Roman" w:cstheme="minorHAnsi"/>
              </w:rPr>
              <w:t>iziko pro pacienty</w:t>
            </w:r>
            <w:r>
              <w:rPr>
                <w:rFonts w:eastAsia="Times New Roman" w:cstheme="minorHAnsi"/>
              </w:rPr>
              <w:t xml:space="preserve"> (6 </w:t>
            </w:r>
            <w:r w:rsidRPr="00760534">
              <w:rPr>
                <w:rFonts w:eastAsia="Times New Roman" w:cstheme="minorHAnsi"/>
              </w:rPr>
              <w:t>%</w:t>
            </w:r>
            <w:r>
              <w:rPr>
                <w:rFonts w:eastAsia="Times New Roman" w:cstheme="minorHAnsi"/>
              </w:rPr>
              <w:t>), možnost</w:t>
            </w:r>
            <w:r w:rsidRPr="00760534">
              <w:rPr>
                <w:rFonts w:eastAsia="Times New Roman" w:cstheme="minorHAnsi"/>
              </w:rPr>
              <w:t xml:space="preserve"> zneužití dobrovolnictví</w:t>
            </w:r>
            <w:r>
              <w:rPr>
                <w:rFonts w:eastAsia="Times New Roman" w:cstheme="minorHAnsi"/>
              </w:rPr>
              <w:t xml:space="preserve"> (4 </w:t>
            </w:r>
            <w:r w:rsidRPr="00760534">
              <w:rPr>
                <w:rFonts w:eastAsia="Times New Roman" w:cstheme="minorHAnsi"/>
              </w:rPr>
              <w:t>%</w:t>
            </w:r>
            <w:r>
              <w:rPr>
                <w:rFonts w:eastAsia="Times New Roman" w:cstheme="minorHAnsi"/>
              </w:rPr>
              <w:t>).</w:t>
            </w:r>
          </w:p>
          <w:p w14:paraId="110DE4EC" w14:textId="77777777" w:rsidR="00326CB3" w:rsidRPr="00CF4699" w:rsidRDefault="00326CB3" w:rsidP="00331334">
            <w:pPr>
              <w:spacing w:after="60" w:line="276" w:lineRule="auto"/>
              <w:contextualSpacing/>
              <w:rPr>
                <w:rFonts w:eastAsia="Times New Roman" w:cstheme="minorHAnsi"/>
                <w:b/>
                <w:bCs/>
              </w:rPr>
            </w:pPr>
            <w:r w:rsidRPr="00D41B9A">
              <w:rPr>
                <w:rFonts w:eastAsia="Times New Roman" w:cstheme="minorHAnsi"/>
                <w:b/>
                <w:bCs/>
              </w:rPr>
              <w:t xml:space="preserve">Rodinný </w:t>
            </w:r>
            <w:r w:rsidRPr="00CF4699">
              <w:rPr>
                <w:rFonts w:eastAsia="Times New Roman" w:cstheme="minorHAnsi"/>
                <w:b/>
                <w:bCs/>
              </w:rPr>
              <w:t>příslušník</w:t>
            </w:r>
          </w:p>
          <w:p w14:paraId="5D13FB50"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Přínosy: psychická podpora pro pacienty (84</w:t>
            </w:r>
            <w:r>
              <w:rPr>
                <w:rFonts w:eastAsia="Times New Roman" w:cstheme="minorHAnsi"/>
              </w:rPr>
              <w:t xml:space="preserve"> </w:t>
            </w:r>
            <w:r w:rsidRPr="00CF4699">
              <w:rPr>
                <w:rFonts w:eastAsia="Times New Roman" w:cstheme="minorHAnsi"/>
              </w:rPr>
              <w:t>%), posílení lidského přístupu (74</w:t>
            </w:r>
            <w:r>
              <w:rPr>
                <w:rFonts w:eastAsia="Times New Roman" w:cstheme="minorHAnsi"/>
              </w:rPr>
              <w:t xml:space="preserve"> </w:t>
            </w:r>
            <w:r w:rsidRPr="00CF4699">
              <w:rPr>
                <w:rFonts w:eastAsia="Times New Roman" w:cstheme="minorHAnsi"/>
              </w:rPr>
              <w:t>%), rozšíření nabídky služeb pro pacienty (74</w:t>
            </w:r>
            <w:r>
              <w:rPr>
                <w:rFonts w:eastAsia="Times New Roman" w:cstheme="minorHAnsi"/>
              </w:rPr>
              <w:t xml:space="preserve"> </w:t>
            </w:r>
            <w:r w:rsidRPr="00CF4699">
              <w:rPr>
                <w:rFonts w:eastAsia="Times New Roman" w:cstheme="minorHAnsi"/>
              </w:rPr>
              <w:t>%), celkové zlepšení péče o pacienty (74</w:t>
            </w:r>
            <w:r>
              <w:rPr>
                <w:rFonts w:eastAsia="Times New Roman" w:cstheme="minorHAnsi"/>
              </w:rPr>
              <w:t xml:space="preserve"> </w:t>
            </w:r>
            <w:r w:rsidRPr="00CF4699">
              <w:rPr>
                <w:rFonts w:eastAsia="Times New Roman" w:cstheme="minorHAnsi"/>
              </w:rPr>
              <w:t>%), odlehčení pro personál (68</w:t>
            </w:r>
            <w:r>
              <w:rPr>
                <w:rFonts w:eastAsia="Times New Roman" w:cstheme="minorHAnsi"/>
              </w:rPr>
              <w:t xml:space="preserve"> </w:t>
            </w:r>
            <w:r w:rsidRPr="00CF4699">
              <w:rPr>
                <w:rFonts w:eastAsia="Times New Roman" w:cstheme="minorHAnsi"/>
              </w:rPr>
              <w:t>%), psychická podpora pro rodinné příslušníky pacientů (53</w:t>
            </w:r>
            <w:r>
              <w:rPr>
                <w:rFonts w:eastAsia="Times New Roman" w:cstheme="minorHAnsi"/>
              </w:rPr>
              <w:t xml:space="preserve"> </w:t>
            </w:r>
            <w:r w:rsidRPr="00CF4699">
              <w:rPr>
                <w:rFonts w:eastAsia="Times New Roman" w:cstheme="minorHAnsi"/>
              </w:rPr>
              <w:t>%).</w:t>
            </w:r>
          </w:p>
          <w:p w14:paraId="629D1423"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Bariéry: omezení a změny v systému zdravotní péče (21</w:t>
            </w:r>
            <w:r>
              <w:rPr>
                <w:rFonts w:eastAsia="Times New Roman" w:cstheme="minorHAnsi"/>
              </w:rPr>
              <w:t xml:space="preserve"> </w:t>
            </w:r>
            <w:r w:rsidRPr="00CF4699">
              <w:rPr>
                <w:rFonts w:eastAsia="Times New Roman" w:cstheme="minorHAnsi"/>
              </w:rPr>
              <w:t>%), dobrovolník může neodbornou manipulací pacientovi ublížit (11</w:t>
            </w:r>
            <w:r>
              <w:rPr>
                <w:rFonts w:eastAsia="Times New Roman" w:cstheme="minorHAnsi"/>
              </w:rPr>
              <w:t xml:space="preserve"> </w:t>
            </w:r>
            <w:r w:rsidRPr="00CF4699">
              <w:rPr>
                <w:rFonts w:eastAsia="Times New Roman" w:cstheme="minorHAnsi"/>
              </w:rPr>
              <w:t>%), možnost zneužití dobrovolnictví (11</w:t>
            </w:r>
            <w:r>
              <w:rPr>
                <w:rFonts w:eastAsia="Times New Roman" w:cstheme="minorHAnsi"/>
              </w:rPr>
              <w:t xml:space="preserve"> </w:t>
            </w:r>
            <w:r w:rsidRPr="00CF4699">
              <w:rPr>
                <w:rFonts w:eastAsia="Times New Roman" w:cstheme="minorHAnsi"/>
              </w:rPr>
              <w:t>%), riziko pro pacienty (11</w:t>
            </w:r>
            <w:r>
              <w:rPr>
                <w:rFonts w:eastAsia="Times New Roman" w:cstheme="minorHAnsi"/>
              </w:rPr>
              <w:t xml:space="preserve"> </w:t>
            </w:r>
            <w:r w:rsidRPr="00CF4699">
              <w:rPr>
                <w:rFonts w:eastAsia="Times New Roman" w:cstheme="minorHAnsi"/>
              </w:rPr>
              <w:t>%), dobrovolník je pro pacienta cizí člověk (5</w:t>
            </w:r>
            <w:r>
              <w:rPr>
                <w:rFonts w:eastAsia="Times New Roman" w:cstheme="minorHAnsi"/>
              </w:rPr>
              <w:t xml:space="preserve"> </w:t>
            </w:r>
            <w:r w:rsidRPr="00CF4699">
              <w:rPr>
                <w:rFonts w:eastAsia="Times New Roman" w:cstheme="minorHAnsi"/>
              </w:rPr>
              <w:t>%), velké množství lidí, se kterými přijdete do styku (5</w:t>
            </w:r>
            <w:r>
              <w:rPr>
                <w:rFonts w:eastAsia="Times New Roman" w:cstheme="minorHAnsi"/>
              </w:rPr>
              <w:t xml:space="preserve"> </w:t>
            </w:r>
            <w:r w:rsidRPr="00CF4699">
              <w:rPr>
                <w:rFonts w:eastAsia="Times New Roman" w:cstheme="minorHAnsi"/>
              </w:rPr>
              <w:t>%), zátěž pro personál, především sestry (5</w:t>
            </w:r>
            <w:r>
              <w:rPr>
                <w:rFonts w:eastAsia="Times New Roman" w:cstheme="minorHAnsi"/>
              </w:rPr>
              <w:t xml:space="preserve"> </w:t>
            </w:r>
            <w:r w:rsidRPr="00CF4699">
              <w:rPr>
                <w:rFonts w:eastAsia="Times New Roman" w:cstheme="minorHAnsi"/>
              </w:rPr>
              <w:t>%).</w:t>
            </w:r>
          </w:p>
          <w:p w14:paraId="3F1A6805"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Veřejnost</w:t>
            </w:r>
          </w:p>
          <w:p w14:paraId="73155178"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Dobrovolnická činnost je:</w:t>
            </w:r>
            <w:r>
              <w:rPr>
                <w:rFonts w:eastAsia="Times New Roman" w:cstheme="minorHAnsi"/>
              </w:rPr>
              <w:t xml:space="preserve"> u</w:t>
            </w:r>
            <w:r w:rsidRPr="00CF4699">
              <w:rPr>
                <w:rFonts w:eastAsia="Times New Roman" w:cstheme="minorHAnsi"/>
              </w:rPr>
              <w:t>žitečná (73</w:t>
            </w:r>
            <w:r>
              <w:rPr>
                <w:rFonts w:eastAsia="Times New Roman" w:cstheme="minorHAnsi"/>
              </w:rPr>
              <w:t xml:space="preserve"> </w:t>
            </w:r>
            <w:r w:rsidRPr="00CF4699">
              <w:rPr>
                <w:rFonts w:eastAsia="Times New Roman" w:cstheme="minorHAnsi"/>
              </w:rPr>
              <w:t>%)</w:t>
            </w:r>
            <w:r>
              <w:rPr>
                <w:rFonts w:eastAsia="Times New Roman" w:cstheme="minorHAnsi"/>
              </w:rPr>
              <w:t>, p</w:t>
            </w:r>
            <w:r w:rsidRPr="00CF4699">
              <w:rPr>
                <w:rFonts w:eastAsia="Times New Roman" w:cstheme="minorHAnsi"/>
              </w:rPr>
              <w:t>řinášející zkušenosti (62</w:t>
            </w:r>
            <w:r>
              <w:rPr>
                <w:rFonts w:eastAsia="Times New Roman" w:cstheme="minorHAnsi"/>
              </w:rPr>
              <w:t xml:space="preserve"> </w:t>
            </w:r>
            <w:r w:rsidRPr="00CF4699">
              <w:rPr>
                <w:rFonts w:eastAsia="Times New Roman" w:cstheme="minorHAnsi"/>
              </w:rPr>
              <w:t>%)</w:t>
            </w:r>
            <w:r>
              <w:rPr>
                <w:rFonts w:eastAsia="Times New Roman" w:cstheme="minorHAnsi"/>
              </w:rPr>
              <w:t>, p</w:t>
            </w:r>
            <w:r w:rsidRPr="00CF4699">
              <w:rPr>
                <w:rFonts w:eastAsia="Times New Roman" w:cstheme="minorHAnsi"/>
              </w:rPr>
              <w:t>sychicky náročná (59</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áročná na komunikaci s pacienty/klienty (50</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aplňující (48</w:t>
            </w:r>
            <w:r>
              <w:rPr>
                <w:rFonts w:eastAsia="Times New Roman" w:cstheme="minorHAnsi"/>
              </w:rPr>
              <w:t xml:space="preserve"> </w:t>
            </w:r>
            <w:r w:rsidRPr="00CF4699">
              <w:rPr>
                <w:rFonts w:eastAsia="Times New Roman" w:cstheme="minorHAnsi"/>
              </w:rPr>
              <w:t>%)</w:t>
            </w:r>
            <w:r>
              <w:rPr>
                <w:rFonts w:eastAsia="Times New Roman" w:cstheme="minorHAnsi"/>
              </w:rPr>
              <w:t>, č</w:t>
            </w:r>
            <w:r w:rsidRPr="00CF4699">
              <w:rPr>
                <w:rFonts w:eastAsia="Times New Roman" w:cstheme="minorHAnsi"/>
              </w:rPr>
              <w:t>asově náročná (47</w:t>
            </w:r>
            <w:r>
              <w:rPr>
                <w:rFonts w:eastAsia="Times New Roman" w:cstheme="minorHAnsi"/>
              </w:rPr>
              <w:t xml:space="preserve"> </w:t>
            </w:r>
            <w:r w:rsidRPr="00CF4699">
              <w:rPr>
                <w:rFonts w:eastAsia="Times New Roman" w:cstheme="minorHAnsi"/>
              </w:rPr>
              <w:t>%)</w:t>
            </w:r>
            <w:r>
              <w:rPr>
                <w:rFonts w:eastAsia="Times New Roman" w:cstheme="minorHAnsi"/>
              </w:rPr>
              <w:t>, d</w:t>
            </w:r>
            <w:r w:rsidRPr="00CF4699">
              <w:rPr>
                <w:rFonts w:eastAsia="Times New Roman" w:cstheme="minorHAnsi"/>
              </w:rPr>
              <w:t>obře připravená (39</w:t>
            </w:r>
            <w:r>
              <w:rPr>
                <w:rFonts w:eastAsia="Times New Roman" w:cstheme="minorHAnsi"/>
              </w:rPr>
              <w:t xml:space="preserve"> </w:t>
            </w:r>
            <w:r w:rsidRPr="00CF4699">
              <w:rPr>
                <w:rFonts w:eastAsia="Times New Roman" w:cstheme="minorHAnsi"/>
              </w:rPr>
              <w:t>%)</w:t>
            </w:r>
            <w:r>
              <w:rPr>
                <w:rFonts w:eastAsia="Times New Roman" w:cstheme="minorHAnsi"/>
              </w:rPr>
              <w:t>, b</w:t>
            </w:r>
            <w:r w:rsidRPr="00CF4699">
              <w:rPr>
                <w:rFonts w:eastAsia="Times New Roman" w:cstheme="minorHAnsi"/>
              </w:rPr>
              <w:t>ezpečná (37</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áročná na komunikaci s personálem (31</w:t>
            </w:r>
            <w:r>
              <w:rPr>
                <w:rFonts w:eastAsia="Times New Roman" w:cstheme="minorHAnsi"/>
              </w:rPr>
              <w:t xml:space="preserve"> </w:t>
            </w:r>
            <w:r w:rsidRPr="00CF4699">
              <w:rPr>
                <w:rFonts w:eastAsia="Times New Roman" w:cstheme="minorHAnsi"/>
              </w:rPr>
              <w:t>%)</w:t>
            </w:r>
            <w:r>
              <w:rPr>
                <w:rFonts w:eastAsia="Times New Roman" w:cstheme="minorHAnsi"/>
              </w:rPr>
              <w:t>, a</w:t>
            </w:r>
            <w:r w:rsidRPr="00CF4699">
              <w:rPr>
                <w:rFonts w:eastAsia="Times New Roman" w:cstheme="minorHAnsi"/>
              </w:rPr>
              <w:t>dministrativně náročná (30</w:t>
            </w:r>
            <w:r>
              <w:rPr>
                <w:rFonts w:eastAsia="Times New Roman" w:cstheme="minorHAnsi"/>
              </w:rPr>
              <w:t xml:space="preserve"> </w:t>
            </w:r>
            <w:r w:rsidRPr="00CF4699">
              <w:rPr>
                <w:rFonts w:eastAsia="Times New Roman" w:cstheme="minorHAnsi"/>
              </w:rPr>
              <w:t>%)</w:t>
            </w:r>
            <w:r>
              <w:rPr>
                <w:rFonts w:eastAsia="Times New Roman" w:cstheme="minorHAnsi"/>
              </w:rPr>
              <w:t>, o</w:t>
            </w:r>
            <w:r w:rsidRPr="00CF4699">
              <w:rPr>
                <w:rFonts w:eastAsia="Times New Roman" w:cstheme="minorHAnsi"/>
              </w:rPr>
              <w:t>ceňovaná / vážená (29</w:t>
            </w:r>
            <w:r>
              <w:rPr>
                <w:rFonts w:eastAsia="Times New Roman" w:cstheme="minorHAnsi"/>
              </w:rPr>
              <w:t xml:space="preserve"> </w:t>
            </w:r>
            <w:r w:rsidRPr="00CF4699">
              <w:rPr>
                <w:rFonts w:eastAsia="Times New Roman" w:cstheme="minorHAnsi"/>
              </w:rPr>
              <w:t>%)</w:t>
            </w:r>
            <w:r>
              <w:rPr>
                <w:rFonts w:eastAsia="Times New Roman" w:cstheme="minorHAnsi"/>
              </w:rPr>
              <w:t>, z</w:t>
            </w:r>
            <w:r w:rsidRPr="00CF4699">
              <w:rPr>
                <w:rFonts w:eastAsia="Times New Roman" w:cstheme="minorHAnsi"/>
              </w:rPr>
              <w:t>ábavná (27</w:t>
            </w:r>
            <w:r>
              <w:rPr>
                <w:rFonts w:eastAsia="Times New Roman" w:cstheme="minorHAnsi"/>
              </w:rPr>
              <w:t xml:space="preserve"> </w:t>
            </w:r>
            <w:r w:rsidRPr="00CF4699">
              <w:rPr>
                <w:rFonts w:eastAsia="Times New Roman" w:cstheme="minorHAnsi"/>
              </w:rPr>
              <w:t>%)</w:t>
            </w:r>
            <w:r>
              <w:rPr>
                <w:rFonts w:eastAsia="Times New Roman" w:cstheme="minorHAnsi"/>
              </w:rPr>
              <w:t>, j</w:t>
            </w:r>
            <w:r w:rsidRPr="00CF4699">
              <w:rPr>
                <w:rFonts w:eastAsia="Times New Roman" w:cstheme="minorHAnsi"/>
              </w:rPr>
              <w:t>sou o ní dostatečné informace (17</w:t>
            </w:r>
            <w:r>
              <w:rPr>
                <w:rFonts w:eastAsia="Times New Roman" w:cstheme="minorHAnsi"/>
              </w:rPr>
              <w:t xml:space="preserve"> </w:t>
            </w:r>
            <w:r w:rsidRPr="00CF4699">
              <w:rPr>
                <w:rFonts w:eastAsia="Times New Roman" w:cstheme="minorHAnsi"/>
              </w:rPr>
              <w:t>%)</w:t>
            </w:r>
            <w:r>
              <w:rPr>
                <w:rFonts w:eastAsia="Times New Roman" w:cstheme="minorHAnsi"/>
              </w:rPr>
              <w:t>.</w:t>
            </w:r>
          </w:p>
        </w:tc>
      </w:tr>
      <w:tr w:rsidR="00326CB3" w:rsidRPr="00853035" w14:paraId="3E6D96DD" w14:textId="77777777" w:rsidTr="008A04E4">
        <w:tc>
          <w:tcPr>
            <w:tcW w:w="362" w:type="pct"/>
          </w:tcPr>
          <w:p w14:paraId="13A5E98D" w14:textId="77777777" w:rsidR="00326CB3" w:rsidRPr="00CF4699" w:rsidRDefault="00326CB3" w:rsidP="00331334">
            <w:pPr>
              <w:spacing w:line="276" w:lineRule="auto"/>
              <w:rPr>
                <w:rFonts w:eastAsia="Times New Roman" w:cstheme="minorHAnsi"/>
              </w:rPr>
            </w:pPr>
            <w:r w:rsidRPr="00CF4699">
              <w:rPr>
                <w:rFonts w:eastAsia="Times New Roman" w:cstheme="minorHAnsi"/>
              </w:rPr>
              <w:t>7</w:t>
            </w:r>
          </w:p>
        </w:tc>
        <w:tc>
          <w:tcPr>
            <w:tcW w:w="4638" w:type="pct"/>
          </w:tcPr>
          <w:p w14:paraId="5EFD77D3"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Systém práce koordinátora s dobrovolníky v PDZS (nábor, výběr, způsob školení, supervize, interakce mezi dobrovolníky atd.)</w:t>
            </w:r>
          </w:p>
          <w:p w14:paraId="3CEABCEF" w14:textId="77777777" w:rsidR="00326CB3" w:rsidRPr="00CF4699" w:rsidRDefault="00326CB3" w:rsidP="00331334">
            <w:pPr>
              <w:spacing w:after="60" w:line="276" w:lineRule="auto"/>
              <w:contextualSpacing/>
              <w:rPr>
                <w:rFonts w:cstheme="minorHAnsi"/>
              </w:rPr>
            </w:pPr>
            <w:r w:rsidRPr="00CF4699">
              <w:rPr>
                <w:rFonts w:cstheme="minorHAnsi"/>
                <w:b/>
                <w:bCs/>
              </w:rPr>
              <w:t>Management</w:t>
            </w:r>
          </w:p>
          <w:p w14:paraId="145EEA27" w14:textId="77777777" w:rsidR="00326CB3" w:rsidRPr="00CF4699" w:rsidRDefault="00326CB3" w:rsidP="00331334">
            <w:pPr>
              <w:spacing w:after="60" w:line="276" w:lineRule="auto"/>
              <w:contextualSpacing/>
              <w:rPr>
                <w:rFonts w:cstheme="minorHAnsi"/>
              </w:rPr>
            </w:pPr>
            <w:r w:rsidRPr="00CF4699">
              <w:rPr>
                <w:rFonts w:cstheme="minorHAnsi"/>
              </w:rPr>
              <w:t xml:space="preserve">Stanovení kritérií pro nábor vhodných dobrovolníků pro PD </w:t>
            </w:r>
            <w:r w:rsidRPr="00CF4699">
              <w:rPr>
                <w:rFonts w:cstheme="minorHAnsi"/>
                <w:i/>
                <w:iCs/>
              </w:rPr>
              <w:t>(hotovo)</w:t>
            </w:r>
            <w:r w:rsidRPr="00CF4699">
              <w:rPr>
                <w:rFonts w:cstheme="minorHAnsi"/>
              </w:rPr>
              <w:t xml:space="preserve"> – 52 %, systém detekce rizikového dobrovolníka </w:t>
            </w:r>
            <w:r w:rsidRPr="00CF4699">
              <w:rPr>
                <w:rFonts w:cstheme="minorHAnsi"/>
                <w:i/>
                <w:iCs/>
              </w:rPr>
              <w:t>(hotovo)</w:t>
            </w:r>
            <w:r w:rsidRPr="00CF4699">
              <w:rPr>
                <w:rFonts w:cstheme="minorHAnsi"/>
              </w:rPr>
              <w:t xml:space="preserve"> – 41 %, školení dobrovolníků programu dobrovolnictví podle nastavených pravidel </w:t>
            </w:r>
            <w:r w:rsidRPr="00CF4699">
              <w:rPr>
                <w:rFonts w:cstheme="minorHAnsi"/>
                <w:i/>
                <w:iCs/>
              </w:rPr>
              <w:t>(hotovo)</w:t>
            </w:r>
            <w:r w:rsidRPr="00CF4699">
              <w:rPr>
                <w:rFonts w:cstheme="minorHAnsi"/>
              </w:rPr>
              <w:t xml:space="preserve"> – 37 %, celý systém práce s zájemci o dobrovolnictví a dobrovolníky plně v gesci KD – 60 %.</w:t>
            </w:r>
          </w:p>
          <w:p w14:paraId="18499F08" w14:textId="1904040E"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Stávající dobrovolní</w:t>
            </w:r>
            <w:r w:rsidR="00E64256">
              <w:rPr>
                <w:rFonts w:eastAsia="Times New Roman" w:cstheme="minorHAnsi"/>
                <w:b/>
                <w:bCs/>
              </w:rPr>
              <w:t>ci</w:t>
            </w:r>
          </w:p>
          <w:p w14:paraId="5B66A69C" w14:textId="77777777" w:rsidR="00326CB3" w:rsidRPr="00CF4699" w:rsidRDefault="00326CB3" w:rsidP="00331334">
            <w:pPr>
              <w:spacing w:after="60" w:line="276" w:lineRule="auto"/>
              <w:contextualSpacing/>
              <w:rPr>
                <w:rFonts w:cstheme="minorHAnsi"/>
              </w:rPr>
            </w:pPr>
            <w:r w:rsidRPr="00CF4699">
              <w:rPr>
                <w:rFonts w:cstheme="minorHAnsi"/>
              </w:rPr>
              <w:t>Školení pro dobrovolnickou činnost je dostatečné – 75 %, účast ve supervizí – 25 %.</w:t>
            </w:r>
          </w:p>
          <w:p w14:paraId="0C128B10" w14:textId="77777777" w:rsidR="00326CB3" w:rsidRPr="00CF4699" w:rsidRDefault="00326CB3" w:rsidP="00331334">
            <w:pPr>
              <w:spacing w:after="60" w:line="276" w:lineRule="auto"/>
              <w:contextualSpacing/>
              <w:rPr>
                <w:rFonts w:cstheme="minorHAnsi"/>
              </w:rPr>
            </w:pPr>
          </w:p>
        </w:tc>
      </w:tr>
      <w:tr w:rsidR="00326CB3" w:rsidRPr="00853035" w14:paraId="442AC48A" w14:textId="77777777" w:rsidTr="008A04E4">
        <w:tc>
          <w:tcPr>
            <w:tcW w:w="362" w:type="pct"/>
          </w:tcPr>
          <w:p w14:paraId="0D418304"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lastRenderedPageBreak/>
              <w:t>8</w:t>
            </w:r>
          </w:p>
        </w:tc>
        <w:tc>
          <w:tcPr>
            <w:tcW w:w="4638" w:type="pct"/>
          </w:tcPr>
          <w:p w14:paraId="254BE50E"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Proces vstupu zájemce o dobrovolnictví do PZS, komunikace personálu PZS s dobrovolníky a vstup dobrovolníka na oddělení </w:t>
            </w:r>
          </w:p>
          <w:p w14:paraId="6B9F1131" w14:textId="77777777" w:rsidR="00326CB3" w:rsidRPr="00CF4699" w:rsidRDefault="00326CB3" w:rsidP="00331334">
            <w:pPr>
              <w:spacing w:after="60" w:line="276" w:lineRule="auto"/>
              <w:contextualSpacing/>
              <w:rPr>
                <w:rFonts w:cstheme="minorHAnsi"/>
                <w:b/>
                <w:bCs/>
              </w:rPr>
            </w:pPr>
            <w:r w:rsidRPr="00CF4699">
              <w:rPr>
                <w:rFonts w:cstheme="minorHAnsi"/>
                <w:b/>
                <w:bCs/>
              </w:rPr>
              <w:t>Zdravotní personál</w:t>
            </w:r>
          </w:p>
          <w:p w14:paraId="115D524B" w14:textId="3A3BB698" w:rsidR="00326CB3" w:rsidRPr="00CF4699" w:rsidRDefault="00326CB3" w:rsidP="00331334">
            <w:pPr>
              <w:spacing w:after="60" w:line="276" w:lineRule="auto"/>
              <w:contextualSpacing/>
              <w:rPr>
                <w:rFonts w:cstheme="minorHAnsi"/>
              </w:rPr>
            </w:pPr>
            <w:r w:rsidRPr="00CF4699">
              <w:rPr>
                <w:rFonts w:cstheme="minorHAnsi"/>
              </w:rPr>
              <w:t>Dobrovolníci, kteří přicházejí na oddělení</w:t>
            </w:r>
            <w:r w:rsidR="00E64256">
              <w:rPr>
                <w:rFonts w:cstheme="minorHAnsi"/>
              </w:rPr>
              <w:t>,</w:t>
            </w:r>
            <w:r w:rsidRPr="00CF4699">
              <w:rPr>
                <w:rFonts w:cstheme="minorHAnsi"/>
              </w:rPr>
              <w:t xml:space="preserve"> jsou dobře vybráni (79 %).</w:t>
            </w:r>
          </w:p>
        </w:tc>
      </w:tr>
      <w:tr w:rsidR="00326CB3" w:rsidRPr="00853035" w14:paraId="7108DB28" w14:textId="77777777" w:rsidTr="008A04E4">
        <w:tc>
          <w:tcPr>
            <w:tcW w:w="362" w:type="pct"/>
          </w:tcPr>
          <w:p w14:paraId="37C2ABF0"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9</w:t>
            </w:r>
          </w:p>
        </w:tc>
        <w:tc>
          <w:tcPr>
            <w:tcW w:w="4638" w:type="pct"/>
          </w:tcPr>
          <w:p w14:paraId="424AECCE"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Preferované skupiny pacientů z pohledu zdravotnického zařízení a samotných dobrovolníků </w:t>
            </w:r>
          </w:p>
          <w:p w14:paraId="4F6B73C6"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Management</w:t>
            </w:r>
          </w:p>
          <w:p w14:paraId="68456412"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Senioři 65+ let (95 %), dospělí pacienti 20–65 let (45 %), děti 3–6 let (9 %), děti 6–14 let (5 %), adolescenti 15–19 let (5 %). </w:t>
            </w:r>
          </w:p>
          <w:p w14:paraId="491CEB05"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Geriatričtí pacienti (95 %), onkologičtí pacienti (50 %), pacienti v paliativní péči (36 %), osoby se zdravotním postižením (32 %), pacienti chronické intenzivní péče (18 %), psychiatričtí pacienti (9 %).</w:t>
            </w:r>
          </w:p>
          <w:p w14:paraId="7570E88B" w14:textId="5BE5BEE0"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Stávající dobrovolní</w:t>
            </w:r>
            <w:r w:rsidR="005A4145">
              <w:rPr>
                <w:rFonts w:eastAsia="Times New Roman" w:cstheme="minorHAnsi"/>
                <w:b/>
                <w:bCs/>
              </w:rPr>
              <w:t>ci</w:t>
            </w:r>
          </w:p>
          <w:p w14:paraId="07961283"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Senioři 65+ let (88 %), dospělí pacienti 20–65 let (13 %), adolescenti 15–19 let (13 %), děti 6–14 let (13 %), děti 3–6 let (13 %), děti 0–3 roky (13 %). </w:t>
            </w:r>
          </w:p>
          <w:p w14:paraId="2350E25D"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Geriatričtí pacienti (63 %), osoby se zdravotním postižením (38 %), onkologičtí pacienti (25 %), pacienti v paliativní péči (13 %), pacienti chronické intenzivní péče (13 %).</w:t>
            </w:r>
          </w:p>
        </w:tc>
      </w:tr>
      <w:tr w:rsidR="00326CB3" w:rsidRPr="00853035" w14:paraId="4175BD76" w14:textId="77777777" w:rsidTr="008A04E4">
        <w:tc>
          <w:tcPr>
            <w:tcW w:w="362" w:type="pct"/>
          </w:tcPr>
          <w:p w14:paraId="7BCC7168"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10</w:t>
            </w:r>
          </w:p>
        </w:tc>
        <w:tc>
          <w:tcPr>
            <w:tcW w:w="4638" w:type="pct"/>
          </w:tcPr>
          <w:p w14:paraId="6D27A7ED"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Systém sledování četnosti návštěv dobrovolníků a jednotlivých dobrovolnických aktivit</w:t>
            </w:r>
          </w:p>
          <w:p w14:paraId="256226C3"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Systém mají hotovo – 53 %, ve fázi přípravy – 37 %.</w:t>
            </w:r>
          </w:p>
        </w:tc>
      </w:tr>
      <w:tr w:rsidR="00326CB3" w:rsidRPr="00853035" w14:paraId="7BC1BEAB" w14:textId="77777777" w:rsidTr="008A04E4">
        <w:tc>
          <w:tcPr>
            <w:tcW w:w="362" w:type="pct"/>
          </w:tcPr>
          <w:p w14:paraId="5CF241AA" w14:textId="77777777" w:rsidR="00326CB3" w:rsidRPr="00853035" w:rsidRDefault="00326CB3" w:rsidP="00331334">
            <w:pPr>
              <w:spacing w:line="276" w:lineRule="auto"/>
              <w:rPr>
                <w:rFonts w:eastAsia="Times New Roman" w:cstheme="minorHAnsi"/>
              </w:rPr>
            </w:pPr>
            <w:r w:rsidRPr="00853035">
              <w:rPr>
                <w:rFonts w:eastAsia="Times New Roman" w:cstheme="minorHAnsi"/>
              </w:rPr>
              <w:t>11</w:t>
            </w:r>
          </w:p>
        </w:tc>
        <w:tc>
          <w:tcPr>
            <w:tcW w:w="4638" w:type="pct"/>
          </w:tcPr>
          <w:p w14:paraId="54CE02E1" w14:textId="77777777" w:rsidR="00326CB3" w:rsidRPr="00853035" w:rsidRDefault="00326CB3" w:rsidP="00331334">
            <w:pPr>
              <w:spacing w:after="60" w:line="276" w:lineRule="auto"/>
              <w:contextualSpacing/>
              <w:rPr>
                <w:rFonts w:eastAsia="Times New Roman" w:cstheme="minorHAnsi"/>
                <w:b/>
                <w:bCs/>
              </w:rPr>
            </w:pPr>
            <w:r w:rsidRPr="00853035">
              <w:rPr>
                <w:rFonts w:eastAsia="Times New Roman" w:cstheme="minorHAnsi"/>
                <w:b/>
                <w:bCs/>
              </w:rPr>
              <w:t>Typy aktuálně realizovaných dobrovolnických činností, jejich příprava a realizace, skupiny pacientů, pro které jsou určeny</w:t>
            </w:r>
          </w:p>
          <w:p w14:paraId="7E514FB2" w14:textId="77777777" w:rsidR="00326CB3" w:rsidRDefault="00326CB3" w:rsidP="00331334">
            <w:pPr>
              <w:spacing w:after="60" w:line="276" w:lineRule="auto"/>
              <w:contextualSpacing/>
              <w:rPr>
                <w:rFonts w:eastAsia="Times New Roman" w:cstheme="minorHAnsi"/>
              </w:rPr>
            </w:pPr>
            <w:r w:rsidRPr="00853035">
              <w:rPr>
                <w:rFonts w:cstheme="minorHAnsi"/>
                <w:b/>
                <w:bCs/>
              </w:rPr>
              <w:t>Management</w:t>
            </w:r>
          </w:p>
          <w:p w14:paraId="106B5754" w14:textId="77777777" w:rsidR="00326CB3" w:rsidRPr="00853035" w:rsidRDefault="00326CB3" w:rsidP="00331334">
            <w:pPr>
              <w:spacing w:after="60" w:line="276" w:lineRule="auto"/>
              <w:contextualSpacing/>
              <w:rPr>
                <w:rFonts w:eastAsia="Times New Roman" w:cstheme="minorHAnsi"/>
              </w:rPr>
            </w:pPr>
            <w:r w:rsidRPr="00853035">
              <w:rPr>
                <w:rFonts w:eastAsia="Times New Roman" w:cstheme="minorHAnsi"/>
              </w:rPr>
              <w:t xml:space="preserve">Zjišťování potřeb pacientů z hlediska DČ </w:t>
            </w:r>
            <w:r w:rsidRPr="00853035">
              <w:rPr>
                <w:rFonts w:eastAsia="Times New Roman" w:cstheme="minorHAnsi"/>
                <w:i/>
                <w:iCs/>
              </w:rPr>
              <w:t>(hotovo)</w:t>
            </w:r>
            <w:r w:rsidRPr="00853035">
              <w:rPr>
                <w:rFonts w:eastAsia="Times New Roman" w:cstheme="minorHAnsi"/>
              </w:rPr>
              <w:t xml:space="preserve"> – 60 %.</w:t>
            </w:r>
          </w:p>
          <w:p w14:paraId="0101E824" w14:textId="77777777" w:rsidR="00326CB3" w:rsidRDefault="00326CB3" w:rsidP="00331334">
            <w:pPr>
              <w:spacing w:after="60" w:line="276" w:lineRule="auto"/>
              <w:contextualSpacing/>
              <w:rPr>
                <w:rFonts w:eastAsia="Times New Roman" w:cstheme="minorHAnsi"/>
              </w:rPr>
            </w:pPr>
            <w:r w:rsidRPr="00853035">
              <w:rPr>
                <w:rFonts w:eastAsia="Times New Roman" w:cstheme="minorHAnsi"/>
              </w:rPr>
              <w:t>Typy aktivit: společnost osamělým pacientům (9</w:t>
            </w:r>
            <w:r>
              <w:rPr>
                <w:rFonts w:eastAsia="Times New Roman" w:cstheme="minorHAnsi"/>
              </w:rPr>
              <w:t>1</w:t>
            </w:r>
            <w:r w:rsidRPr="00853035">
              <w:rPr>
                <w:rFonts w:eastAsia="Times New Roman" w:cstheme="minorHAnsi"/>
              </w:rPr>
              <w:t xml:space="preserve"> %), čtení knih nebo denního tisku (</w:t>
            </w:r>
            <w:r>
              <w:rPr>
                <w:rFonts w:eastAsia="Times New Roman" w:cstheme="minorHAnsi"/>
              </w:rPr>
              <w:t>86</w:t>
            </w:r>
            <w:r w:rsidRPr="00853035">
              <w:rPr>
                <w:rFonts w:eastAsia="Times New Roman" w:cstheme="minorHAnsi"/>
              </w:rPr>
              <w:t xml:space="preserve"> %), společenské hry (</w:t>
            </w:r>
            <w:r>
              <w:rPr>
                <w:rFonts w:eastAsia="Times New Roman" w:cstheme="minorHAnsi"/>
              </w:rPr>
              <w:t>77</w:t>
            </w:r>
            <w:r w:rsidRPr="00853035">
              <w:rPr>
                <w:rFonts w:eastAsia="Times New Roman" w:cstheme="minorHAnsi"/>
              </w:rPr>
              <w:t xml:space="preserve"> %), </w:t>
            </w:r>
            <w:r>
              <w:rPr>
                <w:rFonts w:eastAsia="Times New Roman" w:cstheme="minorHAnsi"/>
              </w:rPr>
              <w:t>t</w:t>
            </w:r>
            <w:r w:rsidRPr="00853035">
              <w:rPr>
                <w:rFonts w:eastAsia="Times New Roman" w:cstheme="minorHAnsi"/>
              </w:rPr>
              <w:t>rénink paměti</w:t>
            </w:r>
            <w:r>
              <w:rPr>
                <w:rFonts w:eastAsia="Times New Roman" w:cstheme="minorHAnsi"/>
              </w:rPr>
              <w:t xml:space="preserve"> (</w:t>
            </w:r>
            <w:r w:rsidRPr="00853035">
              <w:rPr>
                <w:rFonts w:eastAsia="Times New Roman" w:cstheme="minorHAnsi"/>
              </w:rPr>
              <w:t>6</w:t>
            </w:r>
            <w:r>
              <w:rPr>
                <w:rFonts w:eastAsia="Times New Roman" w:cstheme="minorHAnsi"/>
              </w:rPr>
              <w:t xml:space="preserve">4 </w:t>
            </w:r>
            <w:r w:rsidRPr="00853035">
              <w:rPr>
                <w:rFonts w:eastAsia="Times New Roman" w:cstheme="minorHAnsi"/>
              </w:rPr>
              <w:t>%</w:t>
            </w:r>
            <w:r>
              <w:rPr>
                <w:rFonts w:eastAsia="Times New Roman" w:cstheme="minorHAnsi"/>
              </w:rPr>
              <w:t xml:space="preserve">), </w:t>
            </w:r>
            <w:r w:rsidRPr="00853035">
              <w:rPr>
                <w:rFonts w:eastAsia="Times New Roman" w:cstheme="minorHAnsi"/>
              </w:rPr>
              <w:t>doprovod na procházky (</w:t>
            </w:r>
            <w:r>
              <w:rPr>
                <w:rFonts w:eastAsia="Times New Roman" w:cstheme="minorHAnsi"/>
              </w:rPr>
              <w:t>55</w:t>
            </w:r>
            <w:r w:rsidRPr="00853035">
              <w:rPr>
                <w:rFonts w:eastAsia="Times New Roman" w:cstheme="minorHAnsi"/>
              </w:rPr>
              <w:t xml:space="preserve"> %)</w:t>
            </w:r>
            <w:r>
              <w:rPr>
                <w:rFonts w:eastAsia="Times New Roman" w:cstheme="minorHAnsi"/>
              </w:rPr>
              <w:t>,</w:t>
            </w:r>
            <w:r w:rsidRPr="00853035">
              <w:rPr>
                <w:rFonts w:eastAsia="Times New Roman" w:cstheme="minorHAnsi"/>
              </w:rPr>
              <w:t xml:space="preserve"> </w:t>
            </w:r>
            <w:r>
              <w:rPr>
                <w:rFonts w:eastAsia="Times New Roman" w:cstheme="minorHAnsi"/>
              </w:rPr>
              <w:t>h</w:t>
            </w:r>
            <w:r w:rsidRPr="00853035">
              <w:rPr>
                <w:rFonts w:eastAsia="Times New Roman" w:cstheme="minorHAnsi"/>
              </w:rPr>
              <w:t>udební aktivity</w:t>
            </w:r>
            <w:r>
              <w:rPr>
                <w:rFonts w:eastAsia="Times New Roman" w:cstheme="minorHAnsi"/>
              </w:rPr>
              <w:t xml:space="preserve"> (50 </w:t>
            </w:r>
            <w:r w:rsidRPr="00853035">
              <w:rPr>
                <w:rFonts w:eastAsia="Times New Roman" w:cstheme="minorHAnsi"/>
              </w:rPr>
              <w:t>%</w:t>
            </w:r>
            <w:r>
              <w:rPr>
                <w:rFonts w:eastAsia="Times New Roman" w:cstheme="minorHAnsi"/>
              </w:rPr>
              <w:t xml:space="preserve">), </w:t>
            </w:r>
            <w:r w:rsidRPr="00853035">
              <w:rPr>
                <w:rFonts w:eastAsia="Times New Roman" w:cstheme="minorHAnsi"/>
              </w:rPr>
              <w:t>výtvarné aktivity (</w:t>
            </w:r>
            <w:r>
              <w:rPr>
                <w:rFonts w:eastAsia="Times New Roman" w:cstheme="minorHAnsi"/>
              </w:rPr>
              <w:t>50</w:t>
            </w:r>
            <w:r w:rsidRPr="00853035">
              <w:rPr>
                <w:rFonts w:eastAsia="Times New Roman" w:cstheme="minorHAnsi"/>
              </w:rPr>
              <w:t xml:space="preserve"> %), </w:t>
            </w:r>
            <w:r>
              <w:rPr>
                <w:rFonts w:eastAsia="Times New Roman" w:cstheme="minorHAnsi"/>
              </w:rPr>
              <w:t>z</w:t>
            </w:r>
            <w:r w:rsidRPr="00853035">
              <w:rPr>
                <w:rFonts w:eastAsia="Times New Roman" w:cstheme="minorHAnsi"/>
              </w:rPr>
              <w:t xml:space="preserve">ooterapie </w:t>
            </w:r>
            <w:r>
              <w:rPr>
                <w:rFonts w:eastAsia="Times New Roman" w:cstheme="minorHAnsi"/>
              </w:rPr>
              <w:t xml:space="preserve">(50 </w:t>
            </w:r>
            <w:r w:rsidRPr="00853035">
              <w:rPr>
                <w:rFonts w:eastAsia="Times New Roman" w:cstheme="minorHAnsi"/>
              </w:rPr>
              <w:t>%</w:t>
            </w:r>
            <w:r>
              <w:rPr>
                <w:rFonts w:eastAsia="Times New Roman" w:cstheme="minorHAnsi"/>
              </w:rPr>
              <w:t>), v</w:t>
            </w:r>
            <w:r w:rsidRPr="00853035">
              <w:rPr>
                <w:rFonts w:eastAsia="Times New Roman" w:cstheme="minorHAnsi"/>
              </w:rPr>
              <w:t>yplnění volného času hospitalizovaným dětem a dospívajícím</w:t>
            </w:r>
            <w:r>
              <w:rPr>
                <w:rFonts w:eastAsia="Times New Roman" w:cstheme="minorHAnsi"/>
              </w:rPr>
              <w:t xml:space="preserve"> (32 </w:t>
            </w:r>
            <w:r w:rsidRPr="00853035">
              <w:rPr>
                <w:rFonts w:eastAsia="Times New Roman" w:cstheme="minorHAnsi"/>
              </w:rPr>
              <w:t>%</w:t>
            </w:r>
            <w:r>
              <w:rPr>
                <w:rFonts w:eastAsia="Times New Roman" w:cstheme="minorHAnsi"/>
              </w:rPr>
              <w:t xml:space="preserve">), </w:t>
            </w:r>
            <w:r w:rsidRPr="00853035">
              <w:rPr>
                <w:rFonts w:eastAsia="Times New Roman" w:cstheme="minorHAnsi"/>
              </w:rPr>
              <w:t>pořádání společných akcí v souvislosti s významnými dny a svátky (</w:t>
            </w:r>
            <w:r>
              <w:rPr>
                <w:rFonts w:eastAsia="Times New Roman" w:cstheme="minorHAnsi"/>
              </w:rPr>
              <w:t>27</w:t>
            </w:r>
            <w:r w:rsidRPr="00853035">
              <w:rPr>
                <w:rFonts w:eastAsia="Times New Roman" w:cstheme="minorHAnsi"/>
              </w:rPr>
              <w:t xml:space="preserve"> %), </w:t>
            </w:r>
            <w:r>
              <w:rPr>
                <w:rFonts w:eastAsia="Times New Roman" w:cstheme="minorHAnsi"/>
              </w:rPr>
              <w:t>p</w:t>
            </w:r>
            <w:r w:rsidRPr="00853035">
              <w:rPr>
                <w:rFonts w:eastAsia="Times New Roman" w:cstheme="minorHAnsi"/>
              </w:rPr>
              <w:t>omoc při akcích zaměřených na prevenci a osvětu</w:t>
            </w:r>
            <w:r>
              <w:rPr>
                <w:rFonts w:eastAsia="Times New Roman" w:cstheme="minorHAnsi"/>
              </w:rPr>
              <w:t xml:space="preserve"> (14 </w:t>
            </w:r>
            <w:r w:rsidRPr="00853035">
              <w:rPr>
                <w:rFonts w:eastAsia="Times New Roman" w:cstheme="minorHAnsi"/>
              </w:rPr>
              <w:t>%</w:t>
            </w:r>
            <w:r>
              <w:rPr>
                <w:rFonts w:eastAsia="Times New Roman" w:cstheme="minorHAnsi"/>
              </w:rPr>
              <w:t>), p</w:t>
            </w:r>
            <w:r w:rsidRPr="00853035">
              <w:rPr>
                <w:rFonts w:eastAsia="Times New Roman" w:cstheme="minorHAnsi"/>
              </w:rPr>
              <w:t>omoc v organizační, administrativní nebo technické oblasti</w:t>
            </w:r>
            <w:r>
              <w:rPr>
                <w:rFonts w:eastAsia="Times New Roman" w:cstheme="minorHAnsi"/>
              </w:rPr>
              <w:t xml:space="preserve"> (5 %) </w:t>
            </w:r>
          </w:p>
          <w:p w14:paraId="41337084" w14:textId="77777777" w:rsidR="00326CB3" w:rsidRDefault="00326CB3" w:rsidP="00331334">
            <w:pPr>
              <w:spacing w:after="60" w:line="276" w:lineRule="auto"/>
              <w:contextualSpacing/>
              <w:rPr>
                <w:rFonts w:cstheme="minorHAnsi"/>
                <w:b/>
                <w:bCs/>
              </w:rPr>
            </w:pPr>
            <w:r w:rsidRPr="00167747">
              <w:rPr>
                <w:rFonts w:cstheme="minorHAnsi"/>
                <w:b/>
                <w:bCs/>
              </w:rPr>
              <w:t>Zdravotní personál</w:t>
            </w:r>
          </w:p>
          <w:p w14:paraId="6D703DB6" w14:textId="77777777" w:rsidR="00326CB3" w:rsidRPr="00C76428" w:rsidRDefault="00326CB3" w:rsidP="00331334">
            <w:pPr>
              <w:spacing w:after="60" w:line="276" w:lineRule="auto"/>
              <w:contextualSpacing/>
              <w:rPr>
                <w:rFonts w:cstheme="minorHAnsi"/>
              </w:rPr>
            </w:pPr>
            <w:r w:rsidRPr="00C76428">
              <w:rPr>
                <w:rFonts w:cstheme="minorHAnsi"/>
              </w:rPr>
              <w:t>Psychosociální podpora pacientů</w:t>
            </w:r>
            <w:r>
              <w:rPr>
                <w:rFonts w:cstheme="minorHAnsi"/>
              </w:rPr>
              <w:t xml:space="preserve"> (100 </w:t>
            </w:r>
            <w:r w:rsidRPr="00C76428">
              <w:rPr>
                <w:rFonts w:cstheme="minorHAnsi"/>
              </w:rPr>
              <w:t>%</w:t>
            </w:r>
            <w:r>
              <w:rPr>
                <w:rFonts w:cstheme="minorHAnsi"/>
              </w:rPr>
              <w:t>), z</w:t>
            </w:r>
            <w:r w:rsidRPr="00C76428">
              <w:rPr>
                <w:rFonts w:cstheme="minorHAnsi"/>
              </w:rPr>
              <w:t>apojení dobrovolníků v osvětě a podpoře zdraví</w:t>
            </w:r>
            <w:r>
              <w:rPr>
                <w:rFonts w:cstheme="minorHAnsi"/>
              </w:rPr>
              <w:t xml:space="preserve"> (25 </w:t>
            </w:r>
            <w:r w:rsidRPr="00C76428">
              <w:rPr>
                <w:rFonts w:cstheme="minorHAnsi"/>
              </w:rPr>
              <w:t>%</w:t>
            </w:r>
            <w:r>
              <w:rPr>
                <w:rFonts w:cstheme="minorHAnsi"/>
              </w:rPr>
              <w:t>).</w:t>
            </w:r>
          </w:p>
          <w:p w14:paraId="05FC588C" w14:textId="5E02DFED" w:rsidR="00326CB3" w:rsidRDefault="00326CB3" w:rsidP="00331334">
            <w:pPr>
              <w:spacing w:after="60" w:line="276" w:lineRule="auto"/>
              <w:contextualSpacing/>
              <w:rPr>
                <w:rFonts w:eastAsia="Times New Roman" w:cstheme="minorHAnsi"/>
                <w:b/>
                <w:bCs/>
              </w:rPr>
            </w:pPr>
            <w:r w:rsidRPr="008A433E">
              <w:rPr>
                <w:rFonts w:eastAsia="Times New Roman" w:cstheme="minorHAnsi"/>
                <w:b/>
                <w:bCs/>
              </w:rPr>
              <w:t>Stávající dobrovolní</w:t>
            </w:r>
            <w:r w:rsidR="005A4145">
              <w:rPr>
                <w:rFonts w:eastAsia="Times New Roman" w:cstheme="minorHAnsi"/>
                <w:b/>
                <w:bCs/>
              </w:rPr>
              <w:t>ci</w:t>
            </w:r>
          </w:p>
          <w:p w14:paraId="3CDD95DA" w14:textId="77777777" w:rsidR="00326CB3" w:rsidRPr="00C855B5" w:rsidRDefault="00326CB3" w:rsidP="00331334">
            <w:pPr>
              <w:spacing w:after="60" w:line="276" w:lineRule="auto"/>
              <w:contextualSpacing/>
              <w:rPr>
                <w:rFonts w:eastAsia="Times New Roman" w:cstheme="minorHAnsi"/>
              </w:rPr>
            </w:pPr>
            <w:r w:rsidRPr="00853035">
              <w:rPr>
                <w:rFonts w:eastAsia="Times New Roman" w:cstheme="minorHAnsi"/>
              </w:rPr>
              <w:t>Typy aktivit: společnost osamělým pacientům (</w:t>
            </w:r>
            <w:r>
              <w:rPr>
                <w:rFonts w:eastAsia="Times New Roman" w:cstheme="minorHAnsi"/>
              </w:rPr>
              <w:t>88</w:t>
            </w:r>
            <w:r w:rsidRPr="00853035">
              <w:rPr>
                <w:rFonts w:eastAsia="Times New Roman" w:cstheme="minorHAnsi"/>
              </w:rPr>
              <w:t xml:space="preserve"> %), doprovod na procházky (</w:t>
            </w:r>
            <w:r>
              <w:rPr>
                <w:rFonts w:eastAsia="Times New Roman" w:cstheme="minorHAnsi"/>
              </w:rPr>
              <w:t>50</w:t>
            </w:r>
            <w:r w:rsidRPr="00853035">
              <w:rPr>
                <w:rFonts w:eastAsia="Times New Roman" w:cstheme="minorHAnsi"/>
              </w:rPr>
              <w:t xml:space="preserve"> %),</w:t>
            </w:r>
            <w:r>
              <w:rPr>
                <w:rFonts w:eastAsia="Times New Roman" w:cstheme="minorHAnsi"/>
              </w:rPr>
              <w:t xml:space="preserve"> </w:t>
            </w:r>
            <w:r w:rsidRPr="00853035">
              <w:rPr>
                <w:rFonts w:eastAsia="Times New Roman" w:cstheme="minorHAnsi"/>
              </w:rPr>
              <w:t>čtení knih nebo denního tisku (</w:t>
            </w:r>
            <w:r>
              <w:rPr>
                <w:rFonts w:eastAsia="Times New Roman" w:cstheme="minorHAnsi"/>
              </w:rPr>
              <w:t>50</w:t>
            </w:r>
            <w:r w:rsidRPr="00853035">
              <w:rPr>
                <w:rFonts w:eastAsia="Times New Roman" w:cstheme="minorHAnsi"/>
              </w:rPr>
              <w:t xml:space="preserve"> %), </w:t>
            </w:r>
            <w:r>
              <w:rPr>
                <w:rFonts w:eastAsia="Times New Roman" w:cstheme="minorHAnsi"/>
              </w:rPr>
              <w:t>t</w:t>
            </w:r>
            <w:r w:rsidRPr="00853035">
              <w:rPr>
                <w:rFonts w:eastAsia="Times New Roman" w:cstheme="minorHAnsi"/>
              </w:rPr>
              <w:t>rénink paměti</w:t>
            </w:r>
            <w:r>
              <w:rPr>
                <w:rFonts w:eastAsia="Times New Roman" w:cstheme="minorHAnsi"/>
              </w:rPr>
              <w:t xml:space="preserve"> (13 </w:t>
            </w:r>
            <w:r w:rsidRPr="00853035">
              <w:rPr>
                <w:rFonts w:eastAsia="Times New Roman" w:cstheme="minorHAnsi"/>
              </w:rPr>
              <w:t>%</w:t>
            </w:r>
            <w:r>
              <w:rPr>
                <w:rFonts w:eastAsia="Times New Roman" w:cstheme="minorHAnsi"/>
              </w:rPr>
              <w:t xml:space="preserve">), </w:t>
            </w:r>
            <w:r w:rsidRPr="00853035">
              <w:rPr>
                <w:rFonts w:eastAsia="Times New Roman" w:cstheme="minorHAnsi"/>
              </w:rPr>
              <w:t>společenské hry (</w:t>
            </w:r>
            <w:r>
              <w:rPr>
                <w:rFonts w:eastAsia="Times New Roman" w:cstheme="minorHAnsi"/>
              </w:rPr>
              <w:t>13</w:t>
            </w:r>
            <w:r w:rsidRPr="00853035">
              <w:rPr>
                <w:rFonts w:eastAsia="Times New Roman" w:cstheme="minorHAnsi"/>
              </w:rPr>
              <w:t xml:space="preserve"> %), výtvarné aktivity (</w:t>
            </w:r>
            <w:r>
              <w:rPr>
                <w:rFonts w:eastAsia="Times New Roman" w:cstheme="minorHAnsi"/>
              </w:rPr>
              <w:t>13</w:t>
            </w:r>
            <w:r w:rsidRPr="00853035">
              <w:rPr>
                <w:rFonts w:eastAsia="Times New Roman" w:cstheme="minorHAnsi"/>
              </w:rPr>
              <w:t xml:space="preserve"> %), pořádání společných akcí v souvislosti s významnými dny a svátky (</w:t>
            </w:r>
            <w:r>
              <w:rPr>
                <w:rFonts w:eastAsia="Times New Roman" w:cstheme="minorHAnsi"/>
              </w:rPr>
              <w:t>13</w:t>
            </w:r>
            <w:r w:rsidRPr="00853035">
              <w:rPr>
                <w:rFonts w:eastAsia="Times New Roman" w:cstheme="minorHAnsi"/>
              </w:rPr>
              <w:t xml:space="preserve"> %)</w:t>
            </w:r>
            <w:r>
              <w:rPr>
                <w:rFonts w:eastAsia="Times New Roman" w:cstheme="minorHAnsi"/>
              </w:rPr>
              <w:t>.</w:t>
            </w:r>
          </w:p>
          <w:p w14:paraId="1BCA9F5E" w14:textId="77777777" w:rsidR="00326CB3" w:rsidRPr="00D41B9A" w:rsidRDefault="00326CB3" w:rsidP="00331334">
            <w:pPr>
              <w:spacing w:after="60" w:line="276" w:lineRule="auto"/>
              <w:contextualSpacing/>
              <w:rPr>
                <w:rFonts w:eastAsia="Times New Roman" w:cstheme="minorHAnsi"/>
                <w:b/>
                <w:bCs/>
              </w:rPr>
            </w:pPr>
            <w:r w:rsidRPr="00D41B9A">
              <w:rPr>
                <w:rFonts w:eastAsia="Times New Roman" w:cstheme="minorHAnsi"/>
                <w:b/>
                <w:bCs/>
              </w:rPr>
              <w:t>Pacient</w:t>
            </w:r>
          </w:p>
          <w:p w14:paraId="4750A474" w14:textId="0D919503" w:rsidR="00326CB3" w:rsidRPr="00853035" w:rsidRDefault="00326CB3" w:rsidP="00331334">
            <w:pPr>
              <w:spacing w:after="60" w:line="276" w:lineRule="auto"/>
              <w:contextualSpacing/>
              <w:rPr>
                <w:rFonts w:eastAsia="Times New Roman" w:cstheme="minorHAnsi"/>
              </w:rPr>
            </w:pPr>
            <w:r w:rsidRPr="00C855B5">
              <w:rPr>
                <w:rFonts w:eastAsia="Times New Roman" w:cstheme="minorHAnsi"/>
              </w:rPr>
              <w:t>Společnost osamělým pacientům</w:t>
            </w:r>
            <w:r>
              <w:rPr>
                <w:rFonts w:eastAsia="Times New Roman" w:cstheme="minorHAnsi"/>
              </w:rPr>
              <w:t xml:space="preserve"> (56 </w:t>
            </w:r>
            <w:r w:rsidRPr="00C855B5">
              <w:rPr>
                <w:rFonts w:eastAsia="Times New Roman" w:cstheme="minorHAnsi"/>
              </w:rPr>
              <w:t>%</w:t>
            </w:r>
            <w:r>
              <w:rPr>
                <w:rFonts w:eastAsia="Times New Roman" w:cstheme="minorHAnsi"/>
              </w:rPr>
              <w:t>), d</w:t>
            </w:r>
            <w:r w:rsidRPr="00C855B5">
              <w:rPr>
                <w:rFonts w:eastAsia="Times New Roman" w:cstheme="minorHAnsi"/>
              </w:rPr>
              <w:t>oprovod na procházky</w:t>
            </w:r>
            <w:r>
              <w:rPr>
                <w:rFonts w:eastAsia="Times New Roman" w:cstheme="minorHAnsi"/>
              </w:rPr>
              <w:t xml:space="preserve"> (</w:t>
            </w:r>
            <w:r w:rsidRPr="00C855B5">
              <w:rPr>
                <w:rFonts w:eastAsia="Times New Roman" w:cstheme="minorHAnsi"/>
              </w:rPr>
              <w:t>4</w:t>
            </w:r>
            <w:r>
              <w:rPr>
                <w:rFonts w:eastAsia="Times New Roman" w:cstheme="minorHAnsi"/>
              </w:rPr>
              <w:t>3 %), z</w:t>
            </w:r>
            <w:r w:rsidRPr="00C855B5">
              <w:rPr>
                <w:rFonts w:eastAsia="Times New Roman" w:cstheme="minorHAnsi"/>
              </w:rPr>
              <w:t xml:space="preserve">ooterapie </w:t>
            </w:r>
            <w:r>
              <w:rPr>
                <w:rFonts w:eastAsia="Times New Roman" w:cstheme="minorHAnsi"/>
              </w:rPr>
              <w:t xml:space="preserve">(35 </w:t>
            </w:r>
            <w:r w:rsidRPr="00C855B5">
              <w:rPr>
                <w:rFonts w:eastAsia="Times New Roman" w:cstheme="minorHAnsi"/>
              </w:rPr>
              <w:t>%</w:t>
            </w:r>
            <w:r>
              <w:rPr>
                <w:rFonts w:eastAsia="Times New Roman" w:cstheme="minorHAnsi"/>
              </w:rPr>
              <w:t>), č</w:t>
            </w:r>
            <w:r w:rsidRPr="00C855B5">
              <w:rPr>
                <w:rFonts w:eastAsia="Times New Roman" w:cstheme="minorHAnsi"/>
              </w:rPr>
              <w:t>tení knih nebo denního tisku</w:t>
            </w:r>
            <w:r>
              <w:rPr>
                <w:rFonts w:eastAsia="Times New Roman" w:cstheme="minorHAnsi"/>
              </w:rPr>
              <w:t xml:space="preserve"> (34 </w:t>
            </w:r>
            <w:r w:rsidRPr="00C855B5">
              <w:rPr>
                <w:rFonts w:eastAsia="Times New Roman" w:cstheme="minorHAnsi"/>
              </w:rPr>
              <w:t>%</w:t>
            </w:r>
            <w:r>
              <w:rPr>
                <w:rFonts w:eastAsia="Times New Roman" w:cstheme="minorHAnsi"/>
              </w:rPr>
              <w:t>), s</w:t>
            </w:r>
            <w:r w:rsidRPr="00C855B5">
              <w:rPr>
                <w:rFonts w:eastAsia="Times New Roman" w:cstheme="minorHAnsi"/>
              </w:rPr>
              <w:t>polečenské hry</w:t>
            </w:r>
            <w:r>
              <w:rPr>
                <w:rFonts w:eastAsia="Times New Roman" w:cstheme="minorHAnsi"/>
              </w:rPr>
              <w:t xml:space="preserve"> (32 </w:t>
            </w:r>
            <w:r w:rsidRPr="00C855B5">
              <w:rPr>
                <w:rFonts w:eastAsia="Times New Roman" w:cstheme="minorHAnsi"/>
              </w:rPr>
              <w:t>%</w:t>
            </w:r>
            <w:r>
              <w:rPr>
                <w:rFonts w:eastAsia="Times New Roman" w:cstheme="minorHAnsi"/>
              </w:rPr>
              <w:t>), t</w:t>
            </w:r>
            <w:r w:rsidRPr="00C855B5">
              <w:rPr>
                <w:rFonts w:eastAsia="Times New Roman" w:cstheme="minorHAnsi"/>
              </w:rPr>
              <w:t>rénink paměti</w:t>
            </w:r>
            <w:r>
              <w:rPr>
                <w:rFonts w:eastAsia="Times New Roman" w:cstheme="minorHAnsi"/>
              </w:rPr>
              <w:t xml:space="preserve"> (2</w:t>
            </w:r>
            <w:r w:rsidRPr="00C855B5">
              <w:rPr>
                <w:rFonts w:eastAsia="Times New Roman" w:cstheme="minorHAnsi"/>
              </w:rPr>
              <w:t>2</w:t>
            </w:r>
            <w:r>
              <w:rPr>
                <w:rFonts w:eastAsia="Times New Roman" w:cstheme="minorHAnsi"/>
              </w:rPr>
              <w:t xml:space="preserve"> </w:t>
            </w:r>
            <w:r w:rsidRPr="00C855B5">
              <w:rPr>
                <w:rFonts w:eastAsia="Times New Roman" w:cstheme="minorHAnsi"/>
              </w:rPr>
              <w:t>%</w:t>
            </w:r>
            <w:r>
              <w:rPr>
                <w:rFonts w:eastAsia="Times New Roman" w:cstheme="minorHAnsi"/>
              </w:rPr>
              <w:t>), h</w:t>
            </w:r>
            <w:r w:rsidRPr="00C855B5">
              <w:rPr>
                <w:rFonts w:eastAsia="Times New Roman" w:cstheme="minorHAnsi"/>
              </w:rPr>
              <w:t>udební aktivity</w:t>
            </w:r>
            <w:r>
              <w:rPr>
                <w:rFonts w:eastAsia="Times New Roman" w:cstheme="minorHAnsi"/>
              </w:rPr>
              <w:t xml:space="preserve"> (19 </w:t>
            </w:r>
            <w:r w:rsidRPr="00C855B5">
              <w:rPr>
                <w:rFonts w:eastAsia="Times New Roman" w:cstheme="minorHAnsi"/>
              </w:rPr>
              <w:t>%</w:t>
            </w:r>
            <w:r>
              <w:rPr>
                <w:rFonts w:eastAsia="Times New Roman" w:cstheme="minorHAnsi"/>
              </w:rPr>
              <w:t>), v</w:t>
            </w:r>
            <w:r w:rsidRPr="00C855B5">
              <w:rPr>
                <w:rFonts w:eastAsia="Times New Roman" w:cstheme="minorHAnsi"/>
              </w:rPr>
              <w:t>yplnění volného času hospitalizovaným dětem a dospívajícím</w:t>
            </w:r>
            <w:r>
              <w:rPr>
                <w:rFonts w:eastAsia="Times New Roman" w:cstheme="minorHAnsi"/>
              </w:rPr>
              <w:t xml:space="preserve"> (1</w:t>
            </w:r>
            <w:r w:rsidRPr="00C855B5">
              <w:rPr>
                <w:rFonts w:eastAsia="Times New Roman" w:cstheme="minorHAnsi"/>
              </w:rPr>
              <w:t>8</w:t>
            </w:r>
            <w:r>
              <w:rPr>
                <w:rFonts w:eastAsia="Times New Roman" w:cstheme="minorHAnsi"/>
              </w:rPr>
              <w:t xml:space="preserve"> %), v</w:t>
            </w:r>
            <w:r w:rsidRPr="00C855B5">
              <w:rPr>
                <w:rFonts w:eastAsia="Times New Roman" w:cstheme="minorHAnsi"/>
              </w:rPr>
              <w:t>ýtvarné aktivit</w:t>
            </w:r>
            <w:r>
              <w:rPr>
                <w:rFonts w:eastAsia="Times New Roman" w:cstheme="minorHAnsi"/>
              </w:rPr>
              <w:t>y (16 %), p</w:t>
            </w:r>
            <w:r w:rsidRPr="00C855B5">
              <w:rPr>
                <w:rFonts w:eastAsia="Times New Roman" w:cstheme="minorHAnsi"/>
              </w:rPr>
              <w:t>omoc při akcích zaměřených na prevenci a osvětu</w:t>
            </w:r>
            <w:r>
              <w:rPr>
                <w:rFonts w:eastAsia="Times New Roman" w:cstheme="minorHAnsi"/>
              </w:rPr>
              <w:t xml:space="preserve"> (</w:t>
            </w:r>
            <w:r w:rsidRPr="00C855B5">
              <w:rPr>
                <w:rFonts w:eastAsia="Times New Roman" w:cstheme="minorHAnsi"/>
              </w:rPr>
              <w:t>1</w:t>
            </w:r>
            <w:r>
              <w:rPr>
                <w:rFonts w:eastAsia="Times New Roman" w:cstheme="minorHAnsi"/>
              </w:rPr>
              <w:t xml:space="preserve">6 </w:t>
            </w:r>
            <w:r w:rsidRPr="00C855B5">
              <w:rPr>
                <w:rFonts w:eastAsia="Times New Roman" w:cstheme="minorHAnsi"/>
              </w:rPr>
              <w:t>%</w:t>
            </w:r>
            <w:r>
              <w:rPr>
                <w:rFonts w:eastAsia="Times New Roman" w:cstheme="minorHAnsi"/>
              </w:rPr>
              <w:t>), č</w:t>
            </w:r>
            <w:r w:rsidRPr="00C855B5">
              <w:rPr>
                <w:rFonts w:eastAsia="Times New Roman" w:cstheme="minorHAnsi"/>
              </w:rPr>
              <w:t xml:space="preserve">innosti pomáhající personálu v péči o </w:t>
            </w:r>
            <w:r w:rsidR="00EC4B14">
              <w:rPr>
                <w:rFonts w:eastAsia="Times New Roman" w:cstheme="minorHAnsi"/>
              </w:rPr>
              <w:t>covid</w:t>
            </w:r>
            <w:r w:rsidRPr="00C855B5">
              <w:rPr>
                <w:rFonts w:eastAsia="Times New Roman" w:cstheme="minorHAnsi"/>
              </w:rPr>
              <w:t>ové nebo jinak infekční pacient</w:t>
            </w:r>
            <w:r>
              <w:rPr>
                <w:rFonts w:eastAsia="Times New Roman" w:cstheme="minorHAnsi"/>
              </w:rPr>
              <w:t xml:space="preserve">ům (12 </w:t>
            </w:r>
            <w:r w:rsidRPr="00C855B5">
              <w:rPr>
                <w:rFonts w:eastAsia="Times New Roman" w:cstheme="minorHAnsi"/>
              </w:rPr>
              <w:t>%</w:t>
            </w:r>
            <w:r>
              <w:rPr>
                <w:rFonts w:eastAsia="Times New Roman" w:cstheme="minorHAnsi"/>
              </w:rPr>
              <w:t>), p</w:t>
            </w:r>
            <w:r w:rsidRPr="00C855B5">
              <w:rPr>
                <w:rFonts w:eastAsia="Times New Roman" w:cstheme="minorHAnsi"/>
              </w:rPr>
              <w:t>omoc v organizační, administrativní nebo technické oblasti</w:t>
            </w:r>
            <w:r>
              <w:rPr>
                <w:rFonts w:eastAsia="Times New Roman" w:cstheme="minorHAnsi"/>
              </w:rPr>
              <w:t xml:space="preserve"> (</w:t>
            </w:r>
            <w:r w:rsidRPr="00C855B5">
              <w:rPr>
                <w:rFonts w:eastAsia="Times New Roman" w:cstheme="minorHAnsi"/>
              </w:rPr>
              <w:t>1</w:t>
            </w:r>
            <w:r>
              <w:rPr>
                <w:rFonts w:eastAsia="Times New Roman" w:cstheme="minorHAnsi"/>
              </w:rPr>
              <w:t xml:space="preserve">2 </w:t>
            </w:r>
            <w:r w:rsidRPr="00C855B5">
              <w:rPr>
                <w:rFonts w:eastAsia="Times New Roman" w:cstheme="minorHAnsi"/>
              </w:rPr>
              <w:t>%</w:t>
            </w:r>
            <w:r>
              <w:rPr>
                <w:rFonts w:eastAsia="Times New Roman" w:cstheme="minorHAnsi"/>
              </w:rPr>
              <w:t>), p</w:t>
            </w:r>
            <w:r w:rsidRPr="00C855B5">
              <w:rPr>
                <w:rFonts w:eastAsia="Times New Roman" w:cstheme="minorHAnsi"/>
              </w:rPr>
              <w:t>ořádání společných akcí v souvislosti s významnými dny a svátky</w:t>
            </w:r>
            <w:r>
              <w:rPr>
                <w:rFonts w:eastAsia="Times New Roman" w:cstheme="minorHAnsi"/>
              </w:rPr>
              <w:t xml:space="preserve"> (9 </w:t>
            </w:r>
            <w:r w:rsidRPr="00C855B5">
              <w:rPr>
                <w:rFonts w:eastAsia="Times New Roman" w:cstheme="minorHAnsi"/>
              </w:rPr>
              <w:t>%</w:t>
            </w:r>
            <w:r>
              <w:rPr>
                <w:rFonts w:eastAsia="Times New Roman" w:cstheme="minorHAnsi"/>
              </w:rPr>
              <w:t>)</w:t>
            </w:r>
          </w:p>
        </w:tc>
      </w:tr>
      <w:tr w:rsidR="00326CB3" w:rsidRPr="00853035" w14:paraId="0A485223" w14:textId="77777777" w:rsidTr="00985DDA">
        <w:trPr>
          <w:trHeight w:val="1133"/>
        </w:trPr>
        <w:tc>
          <w:tcPr>
            <w:tcW w:w="362" w:type="pct"/>
          </w:tcPr>
          <w:p w14:paraId="52BC9FBB"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12</w:t>
            </w:r>
          </w:p>
        </w:tc>
        <w:tc>
          <w:tcPr>
            <w:tcW w:w="4638" w:type="pct"/>
          </w:tcPr>
          <w:p w14:paraId="29489B48" w14:textId="77777777" w:rsidR="00326CB3" w:rsidRDefault="00326CB3" w:rsidP="00331334">
            <w:pPr>
              <w:spacing w:after="60" w:line="276" w:lineRule="auto"/>
              <w:contextualSpacing/>
              <w:rPr>
                <w:rFonts w:eastAsia="Times New Roman" w:cstheme="minorHAnsi"/>
                <w:b/>
                <w:bCs/>
              </w:rPr>
            </w:pPr>
            <w:r w:rsidRPr="008A433E">
              <w:rPr>
                <w:rFonts w:eastAsia="Times New Roman" w:cstheme="minorHAnsi"/>
                <w:b/>
                <w:bCs/>
              </w:rPr>
              <w:t>Spokojenost s aktuální podobou PD ze strany dobrovolníků, pacientů, jejich rodinných příslušníků, vedení a personálu PZS, využívání zpětné vazby ke zlepšování programu</w:t>
            </w:r>
          </w:p>
          <w:p w14:paraId="6179E488" w14:textId="77777777" w:rsidR="00326CB3" w:rsidRPr="008A433E" w:rsidRDefault="00326CB3" w:rsidP="00331334">
            <w:pPr>
              <w:spacing w:after="60" w:line="276" w:lineRule="auto"/>
              <w:contextualSpacing/>
              <w:rPr>
                <w:rFonts w:eastAsia="Times New Roman" w:cstheme="minorHAnsi"/>
                <w:b/>
                <w:bCs/>
              </w:rPr>
            </w:pPr>
            <w:r w:rsidRPr="008A433E">
              <w:rPr>
                <w:rFonts w:eastAsia="Times New Roman" w:cstheme="minorHAnsi"/>
                <w:b/>
                <w:bCs/>
              </w:rPr>
              <w:t>Management</w:t>
            </w:r>
          </w:p>
          <w:p w14:paraId="1C412B45" w14:textId="77777777" w:rsidR="00326CB3" w:rsidRDefault="00326CB3" w:rsidP="00331334">
            <w:pPr>
              <w:spacing w:after="60"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Pr>
                <w:rFonts w:eastAsia="Times New Roman" w:cstheme="minorHAnsi"/>
              </w:rPr>
              <w:t>5</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0B25C532" w14:textId="77777777" w:rsidR="00326CB3" w:rsidRPr="00167747" w:rsidRDefault="00326CB3" w:rsidP="00331334">
            <w:pPr>
              <w:spacing w:after="60" w:line="276" w:lineRule="auto"/>
              <w:contextualSpacing/>
              <w:rPr>
                <w:rFonts w:cstheme="minorHAnsi"/>
                <w:b/>
                <w:bCs/>
              </w:rPr>
            </w:pPr>
            <w:r w:rsidRPr="00167747">
              <w:rPr>
                <w:rFonts w:cstheme="minorHAnsi"/>
                <w:b/>
                <w:bCs/>
              </w:rPr>
              <w:t>Zdravotní personál</w:t>
            </w:r>
          </w:p>
          <w:p w14:paraId="430ABB72" w14:textId="77777777" w:rsidR="00326CB3" w:rsidRDefault="00326CB3" w:rsidP="00331334">
            <w:pPr>
              <w:spacing w:after="60"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Pr>
                <w:rFonts w:eastAsia="Times New Roman" w:cstheme="minorHAnsi"/>
              </w:rPr>
              <w:t>8</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0DC5EBAB" w14:textId="4A12C656" w:rsidR="00326CB3" w:rsidRPr="008A433E" w:rsidRDefault="00326CB3" w:rsidP="00331334">
            <w:pPr>
              <w:spacing w:after="60" w:line="276" w:lineRule="auto"/>
              <w:contextualSpacing/>
              <w:rPr>
                <w:rFonts w:eastAsia="Times New Roman" w:cstheme="minorHAnsi"/>
                <w:b/>
                <w:bCs/>
              </w:rPr>
            </w:pPr>
            <w:r w:rsidRPr="008A433E">
              <w:rPr>
                <w:rFonts w:eastAsia="Times New Roman" w:cstheme="minorHAnsi"/>
                <w:b/>
                <w:bCs/>
              </w:rPr>
              <w:t>Stávající dobrovolní</w:t>
            </w:r>
            <w:r w:rsidR="005A4145">
              <w:rPr>
                <w:rFonts w:eastAsia="Times New Roman" w:cstheme="minorHAnsi"/>
                <w:b/>
                <w:bCs/>
              </w:rPr>
              <w:t>ci</w:t>
            </w:r>
          </w:p>
          <w:p w14:paraId="3BFA8B7F" w14:textId="16D59199" w:rsidR="00B67460" w:rsidRPr="00D27180" w:rsidRDefault="00326CB3" w:rsidP="00331334">
            <w:pPr>
              <w:spacing w:after="60" w:line="276" w:lineRule="auto"/>
              <w:contextualSpacing/>
              <w:rPr>
                <w:rFonts w:eastAsia="Times New Roman" w:cstheme="minorHAnsi"/>
              </w:rPr>
            </w:pPr>
            <w:r>
              <w:rPr>
                <w:rFonts w:eastAsia="Times New Roman" w:cstheme="minorHAnsi"/>
              </w:rPr>
              <w:t>Průměrná s</w:t>
            </w:r>
            <w:r w:rsidRPr="008A433E">
              <w:rPr>
                <w:rFonts w:eastAsia="Times New Roman" w:cstheme="minorHAnsi"/>
              </w:rPr>
              <w:t xml:space="preserve">pokojenost se stavem rozvoje PD </w:t>
            </w:r>
            <w:r>
              <w:rPr>
                <w:rFonts w:eastAsia="Times New Roman" w:cstheme="minorHAnsi"/>
              </w:rPr>
              <w:t>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6E011556" w14:textId="403E9583" w:rsidR="00326CB3" w:rsidRDefault="00326CB3" w:rsidP="00331334">
            <w:pPr>
              <w:spacing w:after="60" w:line="276" w:lineRule="auto"/>
              <w:contextualSpacing/>
              <w:rPr>
                <w:rFonts w:eastAsia="Times New Roman" w:cstheme="minorHAnsi"/>
                <w:b/>
                <w:bCs/>
              </w:rPr>
            </w:pPr>
            <w:r w:rsidRPr="00D41B9A">
              <w:rPr>
                <w:rFonts w:eastAsia="Times New Roman" w:cstheme="minorHAnsi"/>
                <w:b/>
                <w:bCs/>
              </w:rPr>
              <w:t>Pacient</w:t>
            </w:r>
          </w:p>
          <w:p w14:paraId="3A9C6F2A" w14:textId="2E11E135" w:rsidR="00326CB3" w:rsidRPr="00A365AF" w:rsidRDefault="00326CB3" w:rsidP="00331334">
            <w:pPr>
              <w:spacing w:after="60" w:line="276" w:lineRule="auto"/>
              <w:contextualSpacing/>
              <w:rPr>
                <w:rFonts w:eastAsia="Times New Roman" w:cstheme="minorHAnsi"/>
              </w:rPr>
            </w:pPr>
            <w:r>
              <w:rPr>
                <w:rFonts w:eastAsia="Times New Roman" w:cstheme="minorHAnsi"/>
              </w:rPr>
              <w:lastRenderedPageBreak/>
              <w:t>Průměrná s</w:t>
            </w:r>
            <w:r w:rsidRPr="008A433E">
              <w:rPr>
                <w:rFonts w:eastAsia="Times New Roman" w:cstheme="minorHAnsi"/>
              </w:rPr>
              <w:t xml:space="preserve">pokojenost se stavem rozvoje </w:t>
            </w:r>
            <w:r w:rsidRPr="00CF4699">
              <w:rPr>
                <w:rFonts w:eastAsia="Times New Roman" w:cstheme="minorHAnsi"/>
              </w:rPr>
              <w:t>PD a dobrovolnickými činnostmi</w:t>
            </w:r>
            <w:r w:rsidRPr="008A433E">
              <w:rPr>
                <w:rFonts w:eastAsia="Times New Roman" w:cstheme="minorHAnsi"/>
              </w:rPr>
              <w:t xml:space="preserve"> </w:t>
            </w:r>
            <w:r>
              <w:rPr>
                <w:rFonts w:eastAsia="Times New Roman" w:cstheme="minorHAnsi"/>
              </w:rPr>
              <w:t>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 doporučení PD pro znám</w:t>
            </w:r>
            <w:r w:rsidR="00B67460">
              <w:rPr>
                <w:rFonts w:eastAsia="Times New Roman" w:cstheme="minorHAnsi"/>
              </w:rPr>
              <w:t>é</w:t>
            </w:r>
            <w:r>
              <w:rPr>
                <w:rFonts w:eastAsia="Times New Roman" w:cstheme="minorHAnsi"/>
              </w:rPr>
              <w:t xml:space="preserve"> 9</w:t>
            </w:r>
            <w:r w:rsidRPr="008A433E">
              <w:rPr>
                <w:rFonts w:eastAsia="Times New Roman" w:cstheme="minorHAnsi"/>
              </w:rPr>
              <w:t xml:space="preserve"> z</w:t>
            </w:r>
            <w:r>
              <w:rPr>
                <w:rFonts w:eastAsia="Times New Roman" w:cstheme="minorHAnsi"/>
              </w:rPr>
              <w:t> </w:t>
            </w:r>
            <w:r w:rsidRPr="008A433E">
              <w:rPr>
                <w:rFonts w:eastAsia="Times New Roman" w:cstheme="minorHAnsi"/>
              </w:rPr>
              <w:t>10</w:t>
            </w:r>
            <w:r>
              <w:rPr>
                <w:rFonts w:eastAsia="Times New Roman" w:cstheme="minorHAnsi"/>
              </w:rPr>
              <w:t>.</w:t>
            </w:r>
          </w:p>
          <w:p w14:paraId="1E617FE4" w14:textId="745A0953" w:rsidR="00326CB3" w:rsidRPr="00CF4699" w:rsidRDefault="00326CB3" w:rsidP="00331334">
            <w:pPr>
              <w:spacing w:after="60" w:line="276" w:lineRule="auto"/>
              <w:contextualSpacing/>
              <w:rPr>
                <w:rFonts w:eastAsia="Times New Roman" w:cstheme="minorHAnsi"/>
                <w:b/>
                <w:bCs/>
              </w:rPr>
            </w:pPr>
            <w:r w:rsidRPr="00D41B9A">
              <w:rPr>
                <w:rFonts w:eastAsia="Times New Roman" w:cstheme="minorHAnsi"/>
                <w:b/>
                <w:bCs/>
              </w:rPr>
              <w:t>Rodinn</w:t>
            </w:r>
            <w:r w:rsidR="00B67460">
              <w:rPr>
                <w:rFonts w:eastAsia="Times New Roman" w:cstheme="minorHAnsi"/>
                <w:b/>
                <w:bCs/>
              </w:rPr>
              <w:t>í</w:t>
            </w:r>
            <w:r w:rsidRPr="00D41B9A">
              <w:rPr>
                <w:rFonts w:eastAsia="Times New Roman" w:cstheme="minorHAnsi"/>
                <w:b/>
                <w:bCs/>
              </w:rPr>
              <w:t xml:space="preserve"> </w:t>
            </w:r>
            <w:r w:rsidRPr="00CF4699">
              <w:rPr>
                <w:rFonts w:eastAsia="Times New Roman" w:cstheme="minorHAnsi"/>
                <w:b/>
                <w:bCs/>
              </w:rPr>
              <w:t>příslušní</w:t>
            </w:r>
            <w:r w:rsidR="00B67460">
              <w:rPr>
                <w:rFonts w:eastAsia="Times New Roman" w:cstheme="minorHAnsi"/>
                <w:b/>
                <w:bCs/>
              </w:rPr>
              <w:t>ci</w:t>
            </w:r>
          </w:p>
          <w:p w14:paraId="1D741B4E" w14:textId="77777777" w:rsidR="00326CB3" w:rsidRPr="00A365AF" w:rsidRDefault="00326CB3" w:rsidP="00331334">
            <w:pPr>
              <w:spacing w:after="60" w:line="276" w:lineRule="auto"/>
              <w:contextualSpacing/>
              <w:rPr>
                <w:rFonts w:eastAsia="Times New Roman" w:cstheme="minorHAnsi"/>
              </w:rPr>
            </w:pPr>
            <w:r w:rsidRPr="00CF4699">
              <w:rPr>
                <w:rFonts w:eastAsia="Times New Roman" w:cstheme="minorHAnsi"/>
              </w:rPr>
              <w:t>Průměrná spokojenost se stavem rozvoje PD a dobrovolnickými činnostmi 9 z 10.</w:t>
            </w:r>
          </w:p>
        </w:tc>
      </w:tr>
      <w:tr w:rsidR="00326CB3" w:rsidRPr="00853035" w14:paraId="2C70C77E" w14:textId="77777777" w:rsidTr="008A04E4">
        <w:tc>
          <w:tcPr>
            <w:tcW w:w="362" w:type="pct"/>
          </w:tcPr>
          <w:p w14:paraId="1383B12E"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13</w:t>
            </w:r>
          </w:p>
        </w:tc>
        <w:tc>
          <w:tcPr>
            <w:tcW w:w="4638" w:type="pct"/>
          </w:tcPr>
          <w:p w14:paraId="1D6FBAEC" w14:textId="0182ED99" w:rsidR="00D27180" w:rsidRPr="00853035" w:rsidRDefault="00326CB3" w:rsidP="00331334">
            <w:pPr>
              <w:spacing w:after="60" w:line="276" w:lineRule="auto"/>
              <w:contextualSpacing/>
              <w:rPr>
                <w:rFonts w:eastAsia="Times New Roman" w:cstheme="minorHAnsi"/>
                <w:b/>
                <w:bCs/>
              </w:rPr>
            </w:pPr>
            <w:r w:rsidRPr="00853035">
              <w:rPr>
                <w:rFonts w:eastAsia="Times New Roman" w:cstheme="minorHAnsi"/>
                <w:b/>
                <w:bCs/>
              </w:rPr>
              <w:t>Překážky, riziková místa a rizikové faktory při realizaci PD z pohledu cílových skupin</w:t>
            </w:r>
            <w:r w:rsidR="00D27180">
              <w:rPr>
                <w:rFonts w:eastAsia="Times New Roman" w:cstheme="minorHAnsi"/>
                <w:b/>
                <w:bCs/>
              </w:rPr>
              <w:t xml:space="preserve"> (% odpovědí „jednoznačně“)</w:t>
            </w:r>
          </w:p>
          <w:p w14:paraId="7553AE6B" w14:textId="77777777" w:rsidR="00326CB3" w:rsidRPr="00853035" w:rsidRDefault="00326CB3" w:rsidP="00331334">
            <w:pPr>
              <w:spacing w:after="60" w:line="276" w:lineRule="auto"/>
              <w:contextualSpacing/>
              <w:rPr>
                <w:rFonts w:eastAsia="Times New Roman" w:cstheme="minorHAnsi"/>
                <w:b/>
                <w:bCs/>
              </w:rPr>
            </w:pPr>
            <w:r w:rsidRPr="00853035">
              <w:rPr>
                <w:rFonts w:eastAsia="Times New Roman" w:cstheme="minorHAnsi"/>
                <w:b/>
                <w:bCs/>
              </w:rPr>
              <w:t>Management</w:t>
            </w:r>
          </w:p>
          <w:p w14:paraId="265722C1" w14:textId="77777777" w:rsidR="00326CB3" w:rsidRDefault="00326CB3" w:rsidP="00331334">
            <w:pPr>
              <w:spacing w:after="60" w:line="276" w:lineRule="auto"/>
              <w:contextualSpacing/>
              <w:rPr>
                <w:rFonts w:eastAsia="Times New Roman" w:cstheme="minorHAnsi"/>
              </w:rPr>
            </w:pPr>
            <w:r w:rsidRPr="00853035">
              <w:rPr>
                <w:rFonts w:eastAsia="Times New Roman" w:cstheme="minorHAnsi"/>
              </w:rPr>
              <w:t xml:space="preserve">Systém posuzování rizik, která souvisí s realizací programu dobrovolnictví u pacientů </w:t>
            </w:r>
            <w:r w:rsidRPr="00853035">
              <w:rPr>
                <w:rFonts w:eastAsia="Times New Roman" w:cstheme="minorHAnsi"/>
                <w:i/>
                <w:iCs/>
              </w:rPr>
              <w:t>(hotovo)</w:t>
            </w:r>
            <w:r w:rsidRPr="00853035">
              <w:rPr>
                <w:rFonts w:eastAsia="Times New Roman" w:cstheme="minorHAnsi"/>
              </w:rPr>
              <w:t xml:space="preserve"> – 32 %</w:t>
            </w:r>
            <w:r>
              <w:rPr>
                <w:rFonts w:eastAsia="Times New Roman" w:cstheme="minorHAnsi"/>
              </w:rPr>
              <w:t xml:space="preserve">. </w:t>
            </w:r>
          </w:p>
          <w:p w14:paraId="77DCFE88" w14:textId="0B76A0EC" w:rsidR="00326CB3" w:rsidRDefault="00326CB3" w:rsidP="00331334">
            <w:pPr>
              <w:spacing w:after="60" w:line="276" w:lineRule="auto"/>
              <w:contextualSpacing/>
              <w:rPr>
                <w:rFonts w:eastAsia="Times New Roman" w:cstheme="minorHAnsi"/>
              </w:rPr>
            </w:pPr>
            <w:r w:rsidRPr="008A433E">
              <w:rPr>
                <w:rFonts w:eastAsia="Times New Roman" w:cstheme="minorHAnsi"/>
              </w:rPr>
              <w:t>Při srovnání přínosů a bariér</w:t>
            </w:r>
            <w:r>
              <w:rPr>
                <w:rFonts w:eastAsia="Times New Roman" w:cstheme="minorHAnsi"/>
              </w:rPr>
              <w:t xml:space="preserve"> v PZ</w:t>
            </w:r>
            <w:r w:rsidR="00B67460">
              <w:rPr>
                <w:rFonts w:eastAsia="Times New Roman" w:cstheme="minorHAnsi"/>
              </w:rPr>
              <w:t>S</w:t>
            </w:r>
            <w:r>
              <w:rPr>
                <w:rFonts w:eastAsia="Times New Roman" w:cstheme="minorHAnsi"/>
              </w:rPr>
              <w:t xml:space="preserve"> </w:t>
            </w:r>
            <w:r w:rsidRPr="008A433E">
              <w:rPr>
                <w:rFonts w:eastAsia="Times New Roman" w:cstheme="minorHAnsi"/>
              </w:rPr>
              <w:t>převládají klady</w:t>
            </w:r>
            <w:r>
              <w:rPr>
                <w:rFonts w:eastAsia="Times New Roman" w:cstheme="minorHAnsi"/>
              </w:rPr>
              <w:t xml:space="preserve"> </w:t>
            </w:r>
            <w:r w:rsidRPr="008A433E">
              <w:rPr>
                <w:rFonts w:eastAsia="Times New Roman" w:cstheme="minorHAnsi"/>
              </w:rPr>
              <w:t>dobrovolnictví</w:t>
            </w:r>
            <w:r>
              <w:rPr>
                <w:rFonts w:eastAsia="Times New Roman" w:cstheme="minorHAnsi"/>
              </w:rPr>
              <w:t xml:space="preserve"> (39 %)</w:t>
            </w:r>
            <w:r w:rsidR="00B67460">
              <w:rPr>
                <w:rFonts w:eastAsia="Times New Roman" w:cstheme="minorHAnsi"/>
              </w:rPr>
              <w:t>.</w:t>
            </w:r>
          </w:p>
          <w:p w14:paraId="741D9EFD" w14:textId="77777777" w:rsidR="00326CB3" w:rsidRDefault="00326CB3" w:rsidP="00331334">
            <w:pPr>
              <w:spacing w:after="60" w:line="276" w:lineRule="auto"/>
              <w:contextualSpacing/>
              <w:rPr>
                <w:rFonts w:cstheme="minorHAnsi"/>
              </w:rPr>
            </w:pPr>
            <w:r>
              <w:rPr>
                <w:rFonts w:cstheme="minorHAnsi"/>
              </w:rPr>
              <w:t xml:space="preserve">Bariéry: </w:t>
            </w:r>
            <w:r w:rsidRPr="00E11AB1">
              <w:rPr>
                <w:rFonts w:cstheme="minorHAnsi"/>
              </w:rPr>
              <w:t>další administrativa</w:t>
            </w:r>
            <w:r>
              <w:rPr>
                <w:rFonts w:cstheme="minorHAnsi"/>
              </w:rPr>
              <w:t xml:space="preserve"> (</w:t>
            </w:r>
            <w:r w:rsidRPr="00E11AB1">
              <w:rPr>
                <w:rFonts w:cstheme="minorHAnsi"/>
              </w:rPr>
              <w:t>1</w:t>
            </w:r>
            <w:r>
              <w:rPr>
                <w:rFonts w:cstheme="minorHAnsi"/>
              </w:rPr>
              <w:t xml:space="preserve">8 </w:t>
            </w:r>
            <w:r w:rsidRPr="00E11AB1">
              <w:rPr>
                <w:rFonts w:cstheme="minorHAnsi"/>
              </w:rPr>
              <w:t>%</w:t>
            </w:r>
            <w:r>
              <w:rPr>
                <w:rFonts w:cstheme="minorHAnsi"/>
              </w:rPr>
              <w:t xml:space="preserve">), </w:t>
            </w:r>
            <w:r w:rsidRPr="00E11AB1">
              <w:rPr>
                <w:rFonts w:cstheme="minorHAnsi"/>
              </w:rPr>
              <w:t xml:space="preserve">administrativní náročnost </w:t>
            </w:r>
            <w:r>
              <w:rPr>
                <w:rFonts w:cstheme="minorHAnsi"/>
              </w:rPr>
              <w:t>(</w:t>
            </w:r>
            <w:r w:rsidRPr="00E11AB1">
              <w:rPr>
                <w:rFonts w:cstheme="minorHAnsi"/>
              </w:rPr>
              <w:t>1</w:t>
            </w:r>
            <w:r>
              <w:rPr>
                <w:rFonts w:cstheme="minorHAnsi"/>
              </w:rPr>
              <w:t xml:space="preserve">5 </w:t>
            </w:r>
            <w:r w:rsidRPr="00E11AB1">
              <w:rPr>
                <w:rFonts w:cstheme="minorHAnsi"/>
              </w:rPr>
              <w:t>%</w:t>
            </w:r>
            <w:r>
              <w:rPr>
                <w:rFonts w:cstheme="minorHAnsi"/>
              </w:rPr>
              <w:t xml:space="preserve">), </w:t>
            </w:r>
            <w:r w:rsidRPr="00E11AB1">
              <w:rPr>
                <w:rFonts w:cstheme="minorHAnsi"/>
              </w:rPr>
              <w:t xml:space="preserve">další zátěž pro provoz a personál </w:t>
            </w:r>
            <w:r>
              <w:rPr>
                <w:rFonts w:cstheme="minorHAnsi"/>
              </w:rPr>
              <w:t xml:space="preserve">(9 %), </w:t>
            </w:r>
            <w:r w:rsidRPr="00E11AB1">
              <w:rPr>
                <w:rFonts w:cstheme="minorHAnsi"/>
              </w:rPr>
              <w:t xml:space="preserve">špatné zkušenosti z minulosti </w:t>
            </w:r>
            <w:r>
              <w:rPr>
                <w:rFonts w:cstheme="minorHAnsi"/>
              </w:rPr>
              <w:t xml:space="preserve">(6 </w:t>
            </w:r>
            <w:r w:rsidRPr="00E11AB1">
              <w:rPr>
                <w:rFonts w:cstheme="minorHAnsi"/>
              </w:rPr>
              <w:t>%</w:t>
            </w:r>
            <w:r>
              <w:rPr>
                <w:rFonts w:cstheme="minorHAnsi"/>
              </w:rPr>
              <w:t xml:space="preserve">), </w:t>
            </w:r>
            <w:r w:rsidRPr="00E11AB1">
              <w:rPr>
                <w:rFonts w:cstheme="minorHAnsi"/>
              </w:rPr>
              <w:t>finanční náročnost</w:t>
            </w:r>
            <w:r>
              <w:rPr>
                <w:rFonts w:cstheme="minorHAnsi"/>
              </w:rPr>
              <w:t xml:space="preserve"> (</w:t>
            </w:r>
            <w:r w:rsidRPr="00E11AB1">
              <w:rPr>
                <w:rFonts w:cstheme="minorHAnsi"/>
              </w:rPr>
              <w:t>3</w:t>
            </w:r>
            <w:r>
              <w:rPr>
                <w:rFonts w:cstheme="minorHAnsi"/>
              </w:rPr>
              <w:t xml:space="preserve"> </w:t>
            </w:r>
            <w:r w:rsidRPr="00E11AB1">
              <w:rPr>
                <w:rFonts w:cstheme="minorHAnsi"/>
              </w:rPr>
              <w:t>%</w:t>
            </w:r>
            <w:r>
              <w:rPr>
                <w:rFonts w:cstheme="minorHAnsi"/>
              </w:rPr>
              <w:t>).</w:t>
            </w:r>
          </w:p>
          <w:p w14:paraId="2F694C38" w14:textId="77777777" w:rsidR="00326CB3" w:rsidRDefault="00326CB3" w:rsidP="00331334">
            <w:pPr>
              <w:spacing w:after="60" w:line="276" w:lineRule="auto"/>
              <w:contextualSpacing/>
              <w:rPr>
                <w:rFonts w:cstheme="minorHAnsi"/>
                <w:b/>
                <w:bCs/>
              </w:rPr>
            </w:pPr>
            <w:r w:rsidRPr="00167747">
              <w:rPr>
                <w:rFonts w:cstheme="minorHAnsi"/>
                <w:b/>
                <w:bCs/>
              </w:rPr>
              <w:t>Zdravotní personál</w:t>
            </w:r>
          </w:p>
          <w:p w14:paraId="759DC101" w14:textId="72DDF807" w:rsidR="00326CB3" w:rsidRPr="00D41B9A" w:rsidRDefault="00326CB3" w:rsidP="00331334">
            <w:pPr>
              <w:spacing w:after="60" w:line="276" w:lineRule="auto"/>
              <w:contextualSpacing/>
              <w:rPr>
                <w:rFonts w:cstheme="minorHAnsi"/>
              </w:rPr>
            </w:pPr>
            <w:r>
              <w:rPr>
                <w:rFonts w:cstheme="minorHAnsi"/>
              </w:rPr>
              <w:t>Bariéry: nevnímané žádné jednoznačné bari</w:t>
            </w:r>
            <w:r w:rsidR="00B67460">
              <w:rPr>
                <w:rFonts w:cstheme="minorHAnsi"/>
              </w:rPr>
              <w:t>ér</w:t>
            </w:r>
            <w:r>
              <w:rPr>
                <w:rFonts w:cstheme="minorHAnsi"/>
              </w:rPr>
              <w:t>y.</w:t>
            </w:r>
          </w:p>
          <w:p w14:paraId="40023A33" w14:textId="1C9C8E73" w:rsidR="00326CB3" w:rsidRDefault="00326CB3" w:rsidP="00331334">
            <w:pPr>
              <w:spacing w:after="60" w:line="276" w:lineRule="auto"/>
              <w:contextualSpacing/>
              <w:rPr>
                <w:rFonts w:eastAsia="Times New Roman" w:cstheme="minorHAnsi"/>
              </w:rPr>
            </w:pPr>
            <w:r w:rsidRPr="008A433E">
              <w:rPr>
                <w:rFonts w:eastAsia="Times New Roman" w:cstheme="minorHAnsi"/>
              </w:rPr>
              <w:t>Při srovnání přínosů a bariér</w:t>
            </w:r>
            <w:r>
              <w:rPr>
                <w:rFonts w:eastAsia="Times New Roman" w:cstheme="minorHAnsi"/>
              </w:rPr>
              <w:t xml:space="preserve"> v PZ</w:t>
            </w:r>
            <w:r w:rsidR="00B67460">
              <w:rPr>
                <w:rFonts w:eastAsia="Times New Roman" w:cstheme="minorHAnsi"/>
              </w:rPr>
              <w:t>S</w:t>
            </w:r>
            <w:r>
              <w:rPr>
                <w:rFonts w:eastAsia="Times New Roman" w:cstheme="minorHAnsi"/>
              </w:rPr>
              <w:t xml:space="preserve"> </w:t>
            </w:r>
            <w:r w:rsidRPr="008A433E">
              <w:rPr>
                <w:rFonts w:eastAsia="Times New Roman" w:cstheme="minorHAnsi"/>
              </w:rPr>
              <w:t>převládají klady</w:t>
            </w:r>
            <w:r>
              <w:rPr>
                <w:rFonts w:eastAsia="Times New Roman" w:cstheme="minorHAnsi"/>
              </w:rPr>
              <w:t xml:space="preserve"> </w:t>
            </w:r>
            <w:r w:rsidRPr="008A433E">
              <w:rPr>
                <w:rFonts w:eastAsia="Times New Roman" w:cstheme="minorHAnsi"/>
              </w:rPr>
              <w:t>dobrovolnictví</w:t>
            </w:r>
            <w:r>
              <w:rPr>
                <w:rFonts w:eastAsia="Times New Roman" w:cstheme="minorHAnsi"/>
              </w:rPr>
              <w:t xml:space="preserve"> (44 %).</w:t>
            </w:r>
          </w:p>
          <w:p w14:paraId="307F93AA" w14:textId="77777777" w:rsidR="00326CB3" w:rsidRDefault="00326CB3" w:rsidP="00331334">
            <w:pPr>
              <w:spacing w:after="60" w:line="276" w:lineRule="auto"/>
              <w:contextualSpacing/>
              <w:rPr>
                <w:rFonts w:eastAsia="Times New Roman" w:cstheme="minorHAnsi"/>
              </w:rPr>
            </w:pPr>
            <w:r>
              <w:rPr>
                <w:rFonts w:eastAsia="Times New Roman" w:cstheme="minorHAnsi"/>
              </w:rPr>
              <w:t>Vnímání rizika PD – 25 %.</w:t>
            </w:r>
          </w:p>
          <w:p w14:paraId="2950B222" w14:textId="1F1AFB21" w:rsidR="00326CB3" w:rsidRDefault="00326CB3" w:rsidP="00331334">
            <w:pPr>
              <w:spacing w:after="60" w:line="276" w:lineRule="auto"/>
              <w:contextualSpacing/>
              <w:rPr>
                <w:rFonts w:eastAsia="Times New Roman" w:cstheme="minorHAnsi"/>
                <w:b/>
                <w:bCs/>
              </w:rPr>
            </w:pPr>
            <w:r w:rsidRPr="008A433E">
              <w:rPr>
                <w:rFonts w:eastAsia="Times New Roman" w:cstheme="minorHAnsi"/>
                <w:b/>
                <w:bCs/>
              </w:rPr>
              <w:t>Stávající dobrovolní</w:t>
            </w:r>
            <w:r w:rsidR="00B67460">
              <w:rPr>
                <w:rFonts w:eastAsia="Times New Roman" w:cstheme="minorHAnsi"/>
                <w:b/>
                <w:bCs/>
              </w:rPr>
              <w:t>ci</w:t>
            </w:r>
          </w:p>
          <w:p w14:paraId="17CE7FDF" w14:textId="77777777" w:rsidR="00326CB3" w:rsidRPr="00C05052" w:rsidRDefault="00326CB3" w:rsidP="00331334">
            <w:pPr>
              <w:spacing w:after="60" w:line="276" w:lineRule="auto"/>
              <w:contextualSpacing/>
              <w:rPr>
                <w:rFonts w:eastAsia="Times New Roman" w:cstheme="minorHAnsi"/>
              </w:rPr>
            </w:pPr>
            <w:r>
              <w:rPr>
                <w:rFonts w:eastAsia="Times New Roman" w:cstheme="minorHAnsi"/>
              </w:rPr>
              <w:t>Bariéry: c</w:t>
            </w:r>
            <w:r w:rsidRPr="005B5DD3">
              <w:rPr>
                <w:rFonts w:eastAsia="Times New Roman" w:cstheme="minorHAnsi"/>
              </w:rPr>
              <w:t>hování koordinátora dobrovolníků</w:t>
            </w:r>
            <w:r>
              <w:rPr>
                <w:rFonts w:eastAsia="Times New Roman" w:cstheme="minorHAnsi"/>
              </w:rPr>
              <w:t xml:space="preserve"> (13 </w:t>
            </w:r>
            <w:r w:rsidRPr="005B5DD3">
              <w:rPr>
                <w:rFonts w:eastAsia="Times New Roman" w:cstheme="minorHAnsi"/>
              </w:rPr>
              <w:t>%</w:t>
            </w:r>
            <w:r>
              <w:rPr>
                <w:rFonts w:eastAsia="Times New Roman" w:cstheme="minorHAnsi"/>
              </w:rPr>
              <w:t>), c</w:t>
            </w:r>
            <w:r w:rsidRPr="005B5DD3">
              <w:rPr>
                <w:rFonts w:eastAsia="Times New Roman" w:cstheme="minorHAnsi"/>
              </w:rPr>
              <w:t>hování pacienta</w:t>
            </w:r>
            <w:r>
              <w:rPr>
                <w:rFonts w:eastAsia="Times New Roman" w:cstheme="minorHAnsi"/>
              </w:rPr>
              <w:t xml:space="preserve"> (13 </w:t>
            </w:r>
            <w:r w:rsidRPr="005B5DD3">
              <w:rPr>
                <w:rFonts w:eastAsia="Times New Roman" w:cstheme="minorHAnsi"/>
              </w:rPr>
              <w:t>%</w:t>
            </w:r>
            <w:r>
              <w:rPr>
                <w:rFonts w:eastAsia="Times New Roman" w:cstheme="minorHAnsi"/>
              </w:rPr>
              <w:t>), c</w:t>
            </w:r>
            <w:r w:rsidRPr="005B5DD3">
              <w:rPr>
                <w:rFonts w:eastAsia="Times New Roman" w:cstheme="minorHAnsi"/>
              </w:rPr>
              <w:t xml:space="preserve">elková organizace </w:t>
            </w:r>
            <w:r>
              <w:rPr>
                <w:rFonts w:eastAsia="Times New Roman" w:cstheme="minorHAnsi"/>
              </w:rPr>
              <w:t>PD</w:t>
            </w:r>
            <w:r w:rsidRPr="005B5DD3">
              <w:rPr>
                <w:rFonts w:eastAsia="Times New Roman" w:cstheme="minorHAnsi"/>
              </w:rPr>
              <w:t xml:space="preserve"> v</w:t>
            </w:r>
            <w:r>
              <w:rPr>
                <w:rFonts w:eastAsia="Times New Roman" w:cstheme="minorHAnsi"/>
              </w:rPr>
              <w:t> </w:t>
            </w:r>
            <w:r w:rsidRPr="005B5DD3">
              <w:rPr>
                <w:rFonts w:eastAsia="Times New Roman" w:cstheme="minorHAnsi"/>
              </w:rPr>
              <w:t>nemocnici</w:t>
            </w:r>
            <w:r>
              <w:rPr>
                <w:rFonts w:eastAsia="Times New Roman" w:cstheme="minorHAnsi"/>
              </w:rPr>
              <w:t xml:space="preserve"> (13 </w:t>
            </w:r>
            <w:r w:rsidRPr="005B5DD3">
              <w:rPr>
                <w:rFonts w:eastAsia="Times New Roman" w:cstheme="minorHAnsi"/>
              </w:rPr>
              <w:t>%</w:t>
            </w:r>
            <w:r>
              <w:rPr>
                <w:rFonts w:eastAsia="Times New Roman" w:cstheme="minorHAnsi"/>
              </w:rPr>
              <w:t>), n</w:t>
            </w:r>
            <w:r w:rsidRPr="005B5DD3">
              <w:rPr>
                <w:rFonts w:eastAsia="Times New Roman" w:cstheme="minorHAnsi"/>
              </w:rPr>
              <w:t>abídka činností, které mohu jako dobrovolník vykonávat</w:t>
            </w:r>
            <w:r>
              <w:rPr>
                <w:rFonts w:eastAsia="Times New Roman" w:cstheme="minorHAnsi"/>
              </w:rPr>
              <w:t xml:space="preserve"> (1</w:t>
            </w:r>
            <w:r w:rsidRPr="005B5DD3">
              <w:rPr>
                <w:rFonts w:eastAsia="Times New Roman" w:cstheme="minorHAnsi"/>
              </w:rPr>
              <w:t>3</w:t>
            </w:r>
            <w:r>
              <w:rPr>
                <w:rFonts w:eastAsia="Times New Roman" w:cstheme="minorHAnsi"/>
              </w:rPr>
              <w:t xml:space="preserve"> </w:t>
            </w:r>
            <w:r w:rsidRPr="005B5DD3">
              <w:rPr>
                <w:rFonts w:eastAsia="Times New Roman" w:cstheme="minorHAnsi"/>
              </w:rPr>
              <w:t>%</w:t>
            </w:r>
            <w:r>
              <w:rPr>
                <w:rFonts w:eastAsia="Times New Roman" w:cstheme="minorHAnsi"/>
              </w:rPr>
              <w:t>), z</w:t>
            </w:r>
            <w:r w:rsidRPr="005B5DD3">
              <w:rPr>
                <w:rFonts w:eastAsia="Times New Roman" w:cstheme="minorHAnsi"/>
              </w:rPr>
              <w:t>dravotní rizika (</w:t>
            </w:r>
            <w:r>
              <w:rPr>
                <w:rFonts w:eastAsia="Times New Roman" w:cstheme="minorHAnsi"/>
              </w:rPr>
              <w:t xml:space="preserve">13 </w:t>
            </w:r>
            <w:r w:rsidRPr="005B5DD3">
              <w:rPr>
                <w:rFonts w:eastAsia="Times New Roman" w:cstheme="minorHAnsi"/>
              </w:rPr>
              <w:t>%</w:t>
            </w:r>
            <w:r>
              <w:rPr>
                <w:rFonts w:eastAsia="Times New Roman" w:cstheme="minorHAnsi"/>
              </w:rPr>
              <w:t>).</w:t>
            </w:r>
          </w:p>
          <w:p w14:paraId="680C465B" w14:textId="77777777" w:rsidR="00326CB3" w:rsidRDefault="00326CB3" w:rsidP="00331334">
            <w:pPr>
              <w:spacing w:after="60" w:line="276" w:lineRule="auto"/>
              <w:contextualSpacing/>
              <w:rPr>
                <w:rFonts w:eastAsia="Times New Roman" w:cstheme="minorHAnsi"/>
                <w:b/>
                <w:bCs/>
              </w:rPr>
            </w:pPr>
            <w:r w:rsidRPr="00D41B9A">
              <w:rPr>
                <w:rFonts w:eastAsia="Times New Roman" w:cstheme="minorHAnsi"/>
                <w:b/>
                <w:bCs/>
              </w:rPr>
              <w:t>Pacient</w:t>
            </w:r>
          </w:p>
          <w:p w14:paraId="39F401AD" w14:textId="77777777" w:rsidR="00326CB3" w:rsidRPr="00C05052" w:rsidRDefault="00326CB3" w:rsidP="00331334">
            <w:pPr>
              <w:spacing w:after="60" w:line="276" w:lineRule="auto"/>
              <w:contextualSpacing/>
              <w:rPr>
                <w:rFonts w:eastAsia="Times New Roman" w:cstheme="minorHAnsi"/>
              </w:rPr>
            </w:pPr>
            <w:r>
              <w:rPr>
                <w:rFonts w:eastAsia="Times New Roman" w:cstheme="minorHAnsi"/>
              </w:rPr>
              <w:t>Bariéry:</w:t>
            </w:r>
            <w:r w:rsidRPr="00760534">
              <w:rPr>
                <w:rFonts w:eastAsia="Times New Roman" w:cstheme="minorHAnsi"/>
              </w:rPr>
              <w:t xml:space="preserve"> </w:t>
            </w:r>
            <w:r>
              <w:rPr>
                <w:rFonts w:eastAsia="Times New Roman" w:cstheme="minorHAnsi"/>
              </w:rPr>
              <w:t>z</w:t>
            </w:r>
            <w:r w:rsidRPr="00760534">
              <w:rPr>
                <w:rFonts w:eastAsia="Times New Roman" w:cstheme="minorHAnsi"/>
              </w:rPr>
              <w:t xml:space="preserve">átěž pro personál, především sestry </w:t>
            </w:r>
            <w:r>
              <w:rPr>
                <w:rFonts w:eastAsia="Times New Roman" w:cstheme="minorHAnsi"/>
              </w:rPr>
              <w:t xml:space="preserve">(18 </w:t>
            </w:r>
            <w:r w:rsidRPr="00760534">
              <w:rPr>
                <w:rFonts w:eastAsia="Times New Roman" w:cstheme="minorHAnsi"/>
              </w:rPr>
              <w:t>%</w:t>
            </w:r>
            <w:r>
              <w:rPr>
                <w:rFonts w:eastAsia="Times New Roman" w:cstheme="minorHAnsi"/>
              </w:rPr>
              <w:t>), d</w:t>
            </w:r>
            <w:r w:rsidRPr="00760534">
              <w:rPr>
                <w:rFonts w:eastAsia="Times New Roman" w:cstheme="minorHAnsi"/>
              </w:rPr>
              <w:t>obrovolník je pro pacienta cizí člověk (1</w:t>
            </w:r>
            <w:r>
              <w:rPr>
                <w:rFonts w:eastAsia="Times New Roman" w:cstheme="minorHAnsi"/>
              </w:rPr>
              <w:t xml:space="preserve">2 </w:t>
            </w:r>
            <w:r w:rsidRPr="00760534">
              <w:rPr>
                <w:rFonts w:eastAsia="Times New Roman" w:cstheme="minorHAnsi"/>
              </w:rPr>
              <w:t>%</w:t>
            </w:r>
            <w:r>
              <w:rPr>
                <w:rFonts w:eastAsia="Times New Roman" w:cstheme="minorHAnsi"/>
              </w:rPr>
              <w:t>), r</w:t>
            </w:r>
            <w:r w:rsidRPr="00760534">
              <w:rPr>
                <w:rFonts w:eastAsia="Times New Roman" w:cstheme="minorHAnsi"/>
              </w:rPr>
              <w:t xml:space="preserve">iziko pro dobrovolníka </w:t>
            </w:r>
            <w:r>
              <w:rPr>
                <w:rFonts w:eastAsia="Times New Roman" w:cstheme="minorHAnsi"/>
              </w:rPr>
              <w:t xml:space="preserve">(12 </w:t>
            </w:r>
            <w:r w:rsidRPr="00760534">
              <w:rPr>
                <w:rFonts w:eastAsia="Times New Roman" w:cstheme="minorHAnsi"/>
              </w:rPr>
              <w:t>%</w:t>
            </w:r>
            <w:r>
              <w:rPr>
                <w:rFonts w:eastAsia="Times New Roman" w:cstheme="minorHAnsi"/>
              </w:rPr>
              <w:t>), v</w:t>
            </w:r>
            <w:r w:rsidRPr="00760534">
              <w:rPr>
                <w:rFonts w:eastAsia="Times New Roman" w:cstheme="minorHAnsi"/>
              </w:rPr>
              <w:t>elké množství lidí, se kterými přijdete do styku</w:t>
            </w:r>
            <w:r>
              <w:rPr>
                <w:rFonts w:eastAsia="Times New Roman" w:cstheme="minorHAnsi"/>
              </w:rPr>
              <w:t xml:space="preserve"> (</w:t>
            </w:r>
            <w:r w:rsidRPr="00760534">
              <w:rPr>
                <w:rFonts w:eastAsia="Times New Roman" w:cstheme="minorHAnsi"/>
              </w:rPr>
              <w:t>1</w:t>
            </w:r>
            <w:r>
              <w:rPr>
                <w:rFonts w:eastAsia="Times New Roman" w:cstheme="minorHAnsi"/>
              </w:rPr>
              <w:t xml:space="preserve">0 </w:t>
            </w:r>
            <w:r w:rsidRPr="00760534">
              <w:rPr>
                <w:rFonts w:eastAsia="Times New Roman" w:cstheme="minorHAnsi"/>
              </w:rPr>
              <w:t>%</w:t>
            </w:r>
            <w:r>
              <w:rPr>
                <w:rFonts w:eastAsia="Times New Roman" w:cstheme="minorHAnsi"/>
              </w:rPr>
              <w:t>), d</w:t>
            </w:r>
            <w:r w:rsidRPr="00760534">
              <w:rPr>
                <w:rFonts w:eastAsia="Times New Roman" w:cstheme="minorHAnsi"/>
              </w:rPr>
              <w:t xml:space="preserve">obrovolník může neodbornou manipulací pacientovi ublížit </w:t>
            </w:r>
            <w:r>
              <w:rPr>
                <w:rFonts w:eastAsia="Times New Roman" w:cstheme="minorHAnsi"/>
              </w:rPr>
              <w:t>(10 %), r</w:t>
            </w:r>
            <w:r w:rsidRPr="00760534">
              <w:rPr>
                <w:rFonts w:eastAsia="Times New Roman" w:cstheme="minorHAnsi"/>
              </w:rPr>
              <w:t>iziko pro pacienty</w:t>
            </w:r>
            <w:r>
              <w:rPr>
                <w:rFonts w:eastAsia="Times New Roman" w:cstheme="minorHAnsi"/>
              </w:rPr>
              <w:t xml:space="preserve"> (6 </w:t>
            </w:r>
            <w:r w:rsidRPr="00760534">
              <w:rPr>
                <w:rFonts w:eastAsia="Times New Roman" w:cstheme="minorHAnsi"/>
              </w:rPr>
              <w:t>%</w:t>
            </w:r>
            <w:r>
              <w:rPr>
                <w:rFonts w:eastAsia="Times New Roman" w:cstheme="minorHAnsi"/>
              </w:rPr>
              <w:t>), možnost</w:t>
            </w:r>
            <w:r w:rsidRPr="00760534">
              <w:rPr>
                <w:rFonts w:eastAsia="Times New Roman" w:cstheme="minorHAnsi"/>
              </w:rPr>
              <w:t xml:space="preserve"> zneužití dobrovolnictví</w:t>
            </w:r>
            <w:r>
              <w:rPr>
                <w:rFonts w:eastAsia="Times New Roman" w:cstheme="minorHAnsi"/>
              </w:rPr>
              <w:t xml:space="preserve"> (4 </w:t>
            </w:r>
            <w:r w:rsidRPr="00760534">
              <w:rPr>
                <w:rFonts w:eastAsia="Times New Roman" w:cstheme="minorHAnsi"/>
              </w:rPr>
              <w:t>%</w:t>
            </w:r>
            <w:r>
              <w:rPr>
                <w:rFonts w:eastAsia="Times New Roman" w:cstheme="minorHAnsi"/>
              </w:rPr>
              <w:t>).</w:t>
            </w:r>
          </w:p>
          <w:p w14:paraId="60F123E9" w14:textId="5C327594" w:rsidR="00326CB3" w:rsidRPr="00CF4699" w:rsidRDefault="00326CB3" w:rsidP="00331334">
            <w:pPr>
              <w:spacing w:after="60" w:line="276" w:lineRule="auto"/>
              <w:contextualSpacing/>
              <w:rPr>
                <w:rFonts w:eastAsia="Times New Roman" w:cstheme="minorHAnsi"/>
                <w:b/>
                <w:bCs/>
              </w:rPr>
            </w:pPr>
            <w:r w:rsidRPr="00D41B9A">
              <w:rPr>
                <w:rFonts w:eastAsia="Times New Roman" w:cstheme="minorHAnsi"/>
                <w:b/>
                <w:bCs/>
              </w:rPr>
              <w:t>Rodinn</w:t>
            </w:r>
            <w:r w:rsidR="00D27180">
              <w:rPr>
                <w:rFonts w:eastAsia="Times New Roman" w:cstheme="minorHAnsi"/>
                <w:b/>
                <w:bCs/>
              </w:rPr>
              <w:t>í</w:t>
            </w:r>
            <w:r w:rsidRPr="00D41B9A">
              <w:rPr>
                <w:rFonts w:eastAsia="Times New Roman" w:cstheme="minorHAnsi"/>
                <w:b/>
                <w:bCs/>
              </w:rPr>
              <w:t xml:space="preserve"> </w:t>
            </w:r>
            <w:r w:rsidRPr="00CF4699">
              <w:rPr>
                <w:rFonts w:eastAsia="Times New Roman" w:cstheme="minorHAnsi"/>
                <w:b/>
                <w:bCs/>
              </w:rPr>
              <w:t>příslušní</w:t>
            </w:r>
            <w:r w:rsidR="00D27180">
              <w:rPr>
                <w:rFonts w:eastAsia="Times New Roman" w:cstheme="minorHAnsi"/>
                <w:b/>
                <w:bCs/>
              </w:rPr>
              <w:t>ci</w:t>
            </w:r>
          </w:p>
          <w:p w14:paraId="1DFB8839" w14:textId="77777777" w:rsidR="00326CB3" w:rsidRPr="000211DB" w:rsidRDefault="00326CB3" w:rsidP="00331334">
            <w:pPr>
              <w:spacing w:after="60" w:line="276" w:lineRule="auto"/>
              <w:contextualSpacing/>
              <w:rPr>
                <w:rFonts w:eastAsia="Times New Roman" w:cstheme="minorHAnsi"/>
              </w:rPr>
            </w:pPr>
            <w:r w:rsidRPr="00CF4699">
              <w:rPr>
                <w:rFonts w:eastAsia="Times New Roman" w:cstheme="minorHAnsi"/>
              </w:rPr>
              <w:t>Bariéry: omezení a změny v systému zdravotní péče (21</w:t>
            </w:r>
            <w:r>
              <w:rPr>
                <w:rFonts w:eastAsia="Times New Roman" w:cstheme="minorHAnsi"/>
              </w:rPr>
              <w:t xml:space="preserve"> </w:t>
            </w:r>
            <w:r w:rsidRPr="00CF4699">
              <w:rPr>
                <w:rFonts w:eastAsia="Times New Roman" w:cstheme="minorHAnsi"/>
              </w:rPr>
              <w:t>%), dobrovolník může neodbornou manipulací pacientovi ublížit (11</w:t>
            </w:r>
            <w:r>
              <w:rPr>
                <w:rFonts w:eastAsia="Times New Roman" w:cstheme="minorHAnsi"/>
              </w:rPr>
              <w:t xml:space="preserve"> </w:t>
            </w:r>
            <w:r w:rsidRPr="00CF4699">
              <w:rPr>
                <w:rFonts w:eastAsia="Times New Roman" w:cstheme="minorHAnsi"/>
              </w:rPr>
              <w:t>%), možnost zneužití dobrovolnictví (11</w:t>
            </w:r>
            <w:r>
              <w:rPr>
                <w:rFonts w:eastAsia="Times New Roman" w:cstheme="minorHAnsi"/>
              </w:rPr>
              <w:t xml:space="preserve"> </w:t>
            </w:r>
            <w:r w:rsidRPr="00CF4699">
              <w:rPr>
                <w:rFonts w:eastAsia="Times New Roman" w:cstheme="minorHAnsi"/>
              </w:rPr>
              <w:t>%), riziko pro pacienty (11</w:t>
            </w:r>
            <w:r>
              <w:rPr>
                <w:rFonts w:eastAsia="Times New Roman" w:cstheme="minorHAnsi"/>
              </w:rPr>
              <w:t xml:space="preserve"> </w:t>
            </w:r>
            <w:r w:rsidRPr="00CF4699">
              <w:rPr>
                <w:rFonts w:eastAsia="Times New Roman" w:cstheme="minorHAnsi"/>
              </w:rPr>
              <w:t>%), dobrovolník je pro pacienta cizí člověk (5</w:t>
            </w:r>
            <w:r>
              <w:rPr>
                <w:rFonts w:eastAsia="Times New Roman" w:cstheme="minorHAnsi"/>
              </w:rPr>
              <w:t xml:space="preserve"> </w:t>
            </w:r>
            <w:r w:rsidRPr="00CF4699">
              <w:rPr>
                <w:rFonts w:eastAsia="Times New Roman" w:cstheme="minorHAnsi"/>
              </w:rPr>
              <w:t>%), velké množství lidí, se kterými přijdete do styku (5</w:t>
            </w:r>
            <w:r>
              <w:rPr>
                <w:rFonts w:eastAsia="Times New Roman" w:cstheme="minorHAnsi"/>
              </w:rPr>
              <w:t xml:space="preserve"> </w:t>
            </w:r>
            <w:r w:rsidRPr="00CF4699">
              <w:rPr>
                <w:rFonts w:eastAsia="Times New Roman" w:cstheme="minorHAnsi"/>
              </w:rPr>
              <w:t>%), zátěž pro personál, především sestry (5</w:t>
            </w:r>
            <w:r>
              <w:rPr>
                <w:rFonts w:eastAsia="Times New Roman" w:cstheme="minorHAnsi"/>
              </w:rPr>
              <w:t xml:space="preserve"> </w:t>
            </w:r>
            <w:r w:rsidRPr="00CF4699">
              <w:rPr>
                <w:rFonts w:eastAsia="Times New Roman" w:cstheme="minorHAnsi"/>
              </w:rPr>
              <w:t>%).</w:t>
            </w:r>
          </w:p>
          <w:p w14:paraId="55A5BFBB" w14:textId="77777777" w:rsidR="00326CB3" w:rsidRPr="00D41B9A" w:rsidRDefault="00326CB3" w:rsidP="00331334">
            <w:pPr>
              <w:spacing w:after="60" w:line="276" w:lineRule="auto"/>
              <w:contextualSpacing/>
              <w:rPr>
                <w:rFonts w:eastAsia="Times New Roman" w:cstheme="minorHAnsi"/>
                <w:b/>
                <w:bCs/>
              </w:rPr>
            </w:pPr>
            <w:r w:rsidRPr="00D41B9A">
              <w:rPr>
                <w:rFonts w:eastAsia="Times New Roman" w:cstheme="minorHAnsi"/>
                <w:b/>
                <w:bCs/>
              </w:rPr>
              <w:t>Veřejnost</w:t>
            </w:r>
          </w:p>
          <w:p w14:paraId="52B95EA5"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Dobrovolnická činnost je: </w:t>
            </w:r>
            <w:r>
              <w:rPr>
                <w:rFonts w:eastAsia="Times New Roman" w:cstheme="minorHAnsi"/>
              </w:rPr>
              <w:t>p</w:t>
            </w:r>
            <w:r w:rsidRPr="00CF4699">
              <w:rPr>
                <w:rFonts w:eastAsia="Times New Roman" w:cstheme="minorHAnsi"/>
              </w:rPr>
              <w:t>sychicky náročná (59</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áročná na komunikaci s pacienty/klienty (50</w:t>
            </w:r>
            <w:r>
              <w:rPr>
                <w:rFonts w:eastAsia="Times New Roman" w:cstheme="minorHAnsi"/>
              </w:rPr>
              <w:t xml:space="preserve"> </w:t>
            </w:r>
            <w:r w:rsidRPr="00CF4699">
              <w:rPr>
                <w:rFonts w:eastAsia="Times New Roman" w:cstheme="minorHAnsi"/>
              </w:rPr>
              <w:t xml:space="preserve">%), </w:t>
            </w:r>
            <w:r>
              <w:rPr>
                <w:rFonts w:eastAsia="Times New Roman" w:cstheme="minorHAnsi"/>
              </w:rPr>
              <w:t>č</w:t>
            </w:r>
            <w:r w:rsidRPr="00CF4699">
              <w:rPr>
                <w:rFonts w:eastAsia="Times New Roman" w:cstheme="minorHAnsi"/>
              </w:rPr>
              <w:t>asově náročná (47</w:t>
            </w:r>
            <w:r>
              <w:rPr>
                <w:rFonts w:eastAsia="Times New Roman" w:cstheme="minorHAnsi"/>
              </w:rPr>
              <w:t xml:space="preserve"> </w:t>
            </w:r>
            <w:r w:rsidRPr="00CF4699">
              <w:rPr>
                <w:rFonts w:eastAsia="Times New Roman" w:cstheme="minorHAnsi"/>
              </w:rPr>
              <w:t>%)</w:t>
            </w:r>
            <w:r>
              <w:rPr>
                <w:rFonts w:eastAsia="Times New Roman" w:cstheme="minorHAnsi"/>
              </w:rPr>
              <w:t>, d</w:t>
            </w:r>
            <w:r w:rsidRPr="00CF4699">
              <w:rPr>
                <w:rFonts w:eastAsia="Times New Roman" w:cstheme="minorHAnsi"/>
              </w:rPr>
              <w:t>obře připravená (39</w:t>
            </w:r>
            <w:r>
              <w:rPr>
                <w:rFonts w:eastAsia="Times New Roman" w:cstheme="minorHAnsi"/>
              </w:rPr>
              <w:t xml:space="preserve"> </w:t>
            </w:r>
            <w:r w:rsidRPr="00CF4699">
              <w:rPr>
                <w:rFonts w:eastAsia="Times New Roman" w:cstheme="minorHAnsi"/>
              </w:rPr>
              <w:t>%)</w:t>
            </w:r>
            <w:r>
              <w:rPr>
                <w:rFonts w:eastAsia="Times New Roman" w:cstheme="minorHAnsi"/>
              </w:rPr>
              <w:t>, b</w:t>
            </w:r>
            <w:r w:rsidRPr="00CF4699">
              <w:rPr>
                <w:rFonts w:eastAsia="Times New Roman" w:cstheme="minorHAnsi"/>
              </w:rPr>
              <w:t>ezpečná (37</w:t>
            </w:r>
            <w:r>
              <w:rPr>
                <w:rFonts w:eastAsia="Times New Roman" w:cstheme="minorHAnsi"/>
              </w:rPr>
              <w:t xml:space="preserve"> </w:t>
            </w:r>
            <w:r w:rsidRPr="00CF4699">
              <w:rPr>
                <w:rFonts w:eastAsia="Times New Roman" w:cstheme="minorHAnsi"/>
              </w:rPr>
              <w:t>%)</w:t>
            </w:r>
            <w:r>
              <w:rPr>
                <w:rFonts w:eastAsia="Times New Roman" w:cstheme="minorHAnsi"/>
              </w:rPr>
              <w:t>, n</w:t>
            </w:r>
            <w:r w:rsidRPr="00CF4699">
              <w:rPr>
                <w:rFonts w:eastAsia="Times New Roman" w:cstheme="minorHAnsi"/>
              </w:rPr>
              <w:t>áročná na komunikaci s personálem (31</w:t>
            </w:r>
            <w:r>
              <w:rPr>
                <w:rFonts w:eastAsia="Times New Roman" w:cstheme="minorHAnsi"/>
              </w:rPr>
              <w:t xml:space="preserve"> </w:t>
            </w:r>
            <w:r w:rsidRPr="00CF4699">
              <w:rPr>
                <w:rFonts w:eastAsia="Times New Roman" w:cstheme="minorHAnsi"/>
              </w:rPr>
              <w:t>%)</w:t>
            </w:r>
            <w:r>
              <w:rPr>
                <w:rFonts w:eastAsia="Times New Roman" w:cstheme="minorHAnsi"/>
              </w:rPr>
              <w:t>, a</w:t>
            </w:r>
            <w:r w:rsidRPr="00CF4699">
              <w:rPr>
                <w:rFonts w:eastAsia="Times New Roman" w:cstheme="minorHAnsi"/>
              </w:rPr>
              <w:t>dministrativně náročná (30</w:t>
            </w:r>
            <w:r>
              <w:rPr>
                <w:rFonts w:eastAsia="Times New Roman" w:cstheme="minorHAnsi"/>
              </w:rPr>
              <w:t xml:space="preserve"> </w:t>
            </w:r>
            <w:r w:rsidRPr="00CF4699">
              <w:rPr>
                <w:rFonts w:eastAsia="Times New Roman" w:cstheme="minorHAnsi"/>
              </w:rPr>
              <w:t>%)</w:t>
            </w:r>
            <w:r>
              <w:rPr>
                <w:rFonts w:eastAsia="Times New Roman" w:cstheme="minorHAnsi"/>
              </w:rPr>
              <w:t>, o</w:t>
            </w:r>
            <w:r w:rsidRPr="00CF4699">
              <w:rPr>
                <w:rFonts w:eastAsia="Times New Roman" w:cstheme="minorHAnsi"/>
              </w:rPr>
              <w:t>ceňovaná / vážená (29</w:t>
            </w:r>
            <w:r>
              <w:rPr>
                <w:rFonts w:eastAsia="Times New Roman" w:cstheme="minorHAnsi"/>
              </w:rPr>
              <w:t xml:space="preserve"> </w:t>
            </w:r>
            <w:r w:rsidRPr="00CF4699">
              <w:rPr>
                <w:rFonts w:eastAsia="Times New Roman" w:cstheme="minorHAnsi"/>
              </w:rPr>
              <w:t>%)</w:t>
            </w:r>
            <w:r>
              <w:rPr>
                <w:rFonts w:eastAsia="Times New Roman" w:cstheme="minorHAnsi"/>
              </w:rPr>
              <w:t>, j</w:t>
            </w:r>
            <w:r w:rsidRPr="00CF4699">
              <w:rPr>
                <w:rFonts w:eastAsia="Times New Roman" w:cstheme="minorHAnsi"/>
              </w:rPr>
              <w:t>sou o ní dostatečné informace (17</w:t>
            </w:r>
            <w:r>
              <w:rPr>
                <w:rFonts w:eastAsia="Times New Roman" w:cstheme="minorHAnsi"/>
              </w:rPr>
              <w:t xml:space="preserve"> </w:t>
            </w:r>
            <w:r w:rsidRPr="00CF4699">
              <w:rPr>
                <w:rFonts w:eastAsia="Times New Roman" w:cstheme="minorHAnsi"/>
              </w:rPr>
              <w:t>%)</w:t>
            </w:r>
            <w:r>
              <w:rPr>
                <w:rFonts w:eastAsia="Times New Roman" w:cstheme="minorHAnsi"/>
              </w:rPr>
              <w:t>.</w:t>
            </w:r>
          </w:p>
        </w:tc>
      </w:tr>
      <w:tr w:rsidR="00326CB3" w:rsidRPr="00853035" w14:paraId="1930A70B" w14:textId="77777777" w:rsidTr="008A04E4">
        <w:tc>
          <w:tcPr>
            <w:tcW w:w="362" w:type="pct"/>
          </w:tcPr>
          <w:p w14:paraId="7DA207A8" w14:textId="77777777" w:rsidR="00326CB3" w:rsidRPr="00853035" w:rsidRDefault="00326CB3" w:rsidP="00331334">
            <w:pPr>
              <w:spacing w:line="276" w:lineRule="auto"/>
              <w:contextualSpacing/>
              <w:rPr>
                <w:rFonts w:eastAsia="Times New Roman" w:cstheme="minorHAnsi"/>
              </w:rPr>
            </w:pPr>
            <w:r w:rsidRPr="00853035">
              <w:rPr>
                <w:rFonts w:eastAsia="Times New Roman" w:cstheme="minorHAnsi"/>
              </w:rPr>
              <w:t>14</w:t>
            </w:r>
          </w:p>
        </w:tc>
        <w:tc>
          <w:tcPr>
            <w:tcW w:w="4638" w:type="pct"/>
          </w:tcPr>
          <w:p w14:paraId="4C0CC4E5"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Hodnocení kvality a bezpečí dobrovolnického programu a jeho zapojení do řízení kvality a bezpečí zdravotní péče u PZS</w:t>
            </w:r>
          </w:p>
          <w:p w14:paraId="20EA719D" w14:textId="77777777" w:rsidR="00326CB3" w:rsidRPr="00CF4699" w:rsidRDefault="00326CB3" w:rsidP="00331334">
            <w:pPr>
              <w:spacing w:after="60" w:line="276" w:lineRule="auto"/>
              <w:contextualSpacing/>
              <w:rPr>
                <w:rFonts w:eastAsia="Times New Roman" w:cstheme="minorHAnsi"/>
              </w:rPr>
            </w:pPr>
            <w:r w:rsidRPr="00CF4699">
              <w:rPr>
                <w:rFonts w:cstheme="minorHAnsi"/>
                <w:b/>
                <w:bCs/>
              </w:rPr>
              <w:t>Management</w:t>
            </w:r>
          </w:p>
          <w:p w14:paraId="5D156781"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Spolupráce manažera kvality s KD na hodnocení kvality a bezpečnosti PD </w:t>
            </w:r>
            <w:r w:rsidRPr="00CF4699">
              <w:rPr>
                <w:rFonts w:eastAsia="Times New Roman" w:cstheme="minorHAnsi"/>
                <w:i/>
                <w:iCs/>
              </w:rPr>
              <w:t>(hotovo)</w:t>
            </w:r>
            <w:r w:rsidRPr="00CF4699">
              <w:rPr>
                <w:rFonts w:eastAsia="Times New Roman" w:cstheme="minorHAnsi"/>
              </w:rPr>
              <w:t xml:space="preserve"> – 42 %, sledování kvality PD s ohledem na přání a očekávání pacientů </w:t>
            </w:r>
            <w:r w:rsidRPr="00CF4699">
              <w:rPr>
                <w:rFonts w:eastAsia="Times New Roman" w:cstheme="minorHAnsi"/>
                <w:i/>
                <w:iCs/>
              </w:rPr>
              <w:t>(hotovo)</w:t>
            </w:r>
            <w:r w:rsidRPr="00CF4699">
              <w:rPr>
                <w:rFonts w:eastAsia="Times New Roman" w:cstheme="minorHAnsi"/>
              </w:rPr>
              <w:t xml:space="preserve"> – 24 %, sledování bezpečnosti PD z pohledu ochrany pacientů </w:t>
            </w:r>
            <w:r w:rsidRPr="00CF4699">
              <w:rPr>
                <w:rFonts w:eastAsia="Times New Roman" w:cstheme="minorHAnsi"/>
                <w:i/>
                <w:iCs/>
              </w:rPr>
              <w:t>(hotovo)</w:t>
            </w:r>
            <w:r w:rsidRPr="00CF4699">
              <w:rPr>
                <w:rFonts w:eastAsia="Times New Roman" w:cstheme="minorHAnsi"/>
              </w:rPr>
              <w:t xml:space="preserve"> – 35 %.</w:t>
            </w:r>
          </w:p>
        </w:tc>
      </w:tr>
      <w:tr w:rsidR="00326CB3" w:rsidRPr="00853035" w14:paraId="51F35FE2" w14:textId="77777777" w:rsidTr="008A04E4">
        <w:tc>
          <w:tcPr>
            <w:tcW w:w="362" w:type="pct"/>
          </w:tcPr>
          <w:p w14:paraId="7A85090A" w14:textId="77777777" w:rsidR="00326CB3" w:rsidRPr="00853035" w:rsidRDefault="00326CB3" w:rsidP="00331334">
            <w:pPr>
              <w:spacing w:line="276" w:lineRule="auto"/>
              <w:rPr>
                <w:rFonts w:eastAsia="Times New Roman" w:cstheme="minorHAnsi"/>
              </w:rPr>
            </w:pPr>
            <w:r w:rsidRPr="00853035">
              <w:rPr>
                <w:rFonts w:eastAsia="Times New Roman" w:cstheme="minorHAnsi"/>
              </w:rPr>
              <w:t>15</w:t>
            </w:r>
          </w:p>
        </w:tc>
        <w:tc>
          <w:tcPr>
            <w:tcW w:w="4638" w:type="pct"/>
          </w:tcPr>
          <w:p w14:paraId="5CB8BFBD"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Aktuálně používaný systém evidence a práce s daty týkající se dobrovolnického programu u PZS</w:t>
            </w:r>
          </w:p>
          <w:p w14:paraId="36A0A049" w14:textId="77777777" w:rsidR="00326CB3" w:rsidRPr="00CF4699" w:rsidRDefault="00326CB3" w:rsidP="00331334">
            <w:pPr>
              <w:spacing w:after="60" w:line="276" w:lineRule="auto"/>
              <w:contextualSpacing/>
              <w:rPr>
                <w:rFonts w:eastAsia="Times New Roman" w:cstheme="minorHAnsi"/>
              </w:rPr>
            </w:pPr>
            <w:r w:rsidRPr="00CF4699">
              <w:rPr>
                <w:rFonts w:cstheme="minorHAnsi"/>
                <w:b/>
                <w:bCs/>
              </w:rPr>
              <w:t>Management</w:t>
            </w:r>
          </w:p>
          <w:p w14:paraId="4B31D634"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Evidence dat týkající se dobrovolnických aktivit </w:t>
            </w:r>
            <w:r w:rsidRPr="00CF4699">
              <w:rPr>
                <w:rFonts w:eastAsia="Times New Roman" w:cstheme="minorHAnsi"/>
                <w:i/>
                <w:iCs/>
              </w:rPr>
              <w:t>(hotovo)</w:t>
            </w:r>
            <w:r w:rsidRPr="00CF4699">
              <w:rPr>
                <w:rFonts w:eastAsia="Times New Roman" w:cstheme="minorHAnsi"/>
              </w:rPr>
              <w:t xml:space="preserve"> – 36 %, sledování a hodnocení PD podle statistických ukazatelů </w:t>
            </w:r>
            <w:r w:rsidRPr="00CF4699">
              <w:rPr>
                <w:rFonts w:eastAsia="Times New Roman" w:cstheme="minorHAnsi"/>
                <w:i/>
                <w:iCs/>
              </w:rPr>
              <w:t xml:space="preserve">(hotovo) </w:t>
            </w:r>
            <w:r w:rsidRPr="00CF4699">
              <w:rPr>
                <w:rFonts w:eastAsia="Times New Roman" w:cstheme="minorHAnsi"/>
              </w:rPr>
              <w:t xml:space="preserve">– 6 %, sledování celkové funkčnosti nastavení a realizace PD </w:t>
            </w:r>
            <w:r w:rsidRPr="00CF4699">
              <w:rPr>
                <w:rFonts w:eastAsia="Times New Roman" w:cstheme="minorHAnsi"/>
                <w:i/>
                <w:iCs/>
              </w:rPr>
              <w:t xml:space="preserve">(hotovo) </w:t>
            </w:r>
            <w:r w:rsidRPr="00CF4699">
              <w:rPr>
                <w:rFonts w:eastAsia="Times New Roman" w:cstheme="minorHAnsi"/>
              </w:rPr>
              <w:t xml:space="preserve">– 26 %, vyhodnocování PD podle legislativou stanovených požadavků a standardů na hodnocení kvality a bezpečnosti zdravotních služeb </w:t>
            </w:r>
            <w:r w:rsidRPr="00CF4699">
              <w:rPr>
                <w:rFonts w:eastAsia="Times New Roman" w:cstheme="minorHAnsi"/>
                <w:i/>
                <w:iCs/>
              </w:rPr>
              <w:t xml:space="preserve">(hotovo) </w:t>
            </w:r>
            <w:r w:rsidRPr="00CF4699">
              <w:rPr>
                <w:rFonts w:eastAsia="Times New Roman" w:cstheme="minorHAnsi"/>
              </w:rPr>
              <w:t>– 15 %.</w:t>
            </w:r>
          </w:p>
        </w:tc>
      </w:tr>
      <w:tr w:rsidR="00326CB3" w:rsidRPr="00853035" w14:paraId="50D38DE5" w14:textId="77777777" w:rsidTr="008A04E4">
        <w:tc>
          <w:tcPr>
            <w:tcW w:w="362" w:type="pct"/>
          </w:tcPr>
          <w:p w14:paraId="00B23686" w14:textId="77777777" w:rsidR="00326CB3" w:rsidRPr="00853035" w:rsidRDefault="00326CB3" w:rsidP="00331334">
            <w:pPr>
              <w:spacing w:line="276" w:lineRule="auto"/>
              <w:rPr>
                <w:rFonts w:eastAsia="Times New Roman" w:cstheme="minorHAnsi"/>
              </w:rPr>
            </w:pPr>
            <w:r w:rsidRPr="00853035">
              <w:rPr>
                <w:rFonts w:eastAsia="Times New Roman" w:cstheme="minorHAnsi"/>
              </w:rPr>
              <w:t>16</w:t>
            </w:r>
          </w:p>
        </w:tc>
        <w:tc>
          <w:tcPr>
            <w:tcW w:w="4638" w:type="pct"/>
          </w:tcPr>
          <w:p w14:paraId="4FE268DA" w14:textId="77777777"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Ekonomika PD, náklady a zdroje financování dobrovolnického programu v PZS</w:t>
            </w:r>
          </w:p>
          <w:p w14:paraId="3BDD598D" w14:textId="77777777" w:rsidR="00326CB3" w:rsidRPr="00CF4699" w:rsidRDefault="00326CB3" w:rsidP="00331334">
            <w:pPr>
              <w:spacing w:after="60" w:line="276" w:lineRule="auto"/>
              <w:contextualSpacing/>
              <w:rPr>
                <w:rFonts w:eastAsia="Times New Roman" w:cstheme="minorHAnsi"/>
              </w:rPr>
            </w:pPr>
            <w:r w:rsidRPr="00CF4699">
              <w:rPr>
                <w:rFonts w:cstheme="minorHAnsi"/>
                <w:b/>
                <w:bCs/>
              </w:rPr>
              <w:t>Management</w:t>
            </w:r>
          </w:p>
          <w:p w14:paraId="35C139CF" w14:textId="77777777"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lastRenderedPageBreak/>
              <w:t xml:space="preserve">Sledování ekonomických ukazatelů programu dobrovolnictví </w:t>
            </w:r>
            <w:r w:rsidRPr="00CF4699">
              <w:rPr>
                <w:rFonts w:eastAsia="Times New Roman" w:cstheme="minorHAnsi"/>
                <w:i/>
                <w:iCs/>
              </w:rPr>
              <w:t>(hotovo)</w:t>
            </w:r>
            <w:r w:rsidRPr="00CF4699">
              <w:rPr>
                <w:rFonts w:eastAsia="Times New Roman" w:cstheme="minorHAnsi"/>
              </w:rPr>
              <w:t xml:space="preserve"> – 6 %, schválený finanční rozpočet pro program dobrovolnictví </w:t>
            </w:r>
            <w:r w:rsidRPr="00CF4699">
              <w:rPr>
                <w:rFonts w:eastAsia="Times New Roman" w:cstheme="minorHAnsi"/>
                <w:i/>
                <w:iCs/>
              </w:rPr>
              <w:t>(hotovo)</w:t>
            </w:r>
            <w:r w:rsidRPr="00CF4699">
              <w:rPr>
                <w:rFonts w:eastAsia="Times New Roman" w:cstheme="minorHAnsi"/>
              </w:rPr>
              <w:t xml:space="preserve"> – 12 %.</w:t>
            </w:r>
          </w:p>
        </w:tc>
      </w:tr>
      <w:tr w:rsidR="00326CB3" w:rsidRPr="00853035" w14:paraId="09FDEBF0" w14:textId="77777777" w:rsidTr="008A04E4">
        <w:tc>
          <w:tcPr>
            <w:tcW w:w="362" w:type="pct"/>
          </w:tcPr>
          <w:p w14:paraId="5EF75FE8" w14:textId="77777777" w:rsidR="00326CB3" w:rsidRPr="00853035" w:rsidRDefault="00326CB3" w:rsidP="00331334">
            <w:pPr>
              <w:spacing w:line="276" w:lineRule="auto"/>
              <w:rPr>
                <w:rFonts w:eastAsia="Times New Roman" w:cstheme="minorHAnsi"/>
              </w:rPr>
            </w:pPr>
            <w:r w:rsidRPr="00853035">
              <w:rPr>
                <w:rFonts w:eastAsia="Times New Roman" w:cstheme="minorHAnsi"/>
              </w:rPr>
              <w:lastRenderedPageBreak/>
              <w:t>17</w:t>
            </w:r>
          </w:p>
        </w:tc>
        <w:tc>
          <w:tcPr>
            <w:tcW w:w="4638" w:type="pct"/>
          </w:tcPr>
          <w:p w14:paraId="53273FB1" w14:textId="62B1F573" w:rsidR="00326CB3" w:rsidRPr="00CF4699" w:rsidRDefault="00326CB3" w:rsidP="00331334">
            <w:pPr>
              <w:spacing w:after="60" w:line="276" w:lineRule="auto"/>
              <w:contextualSpacing/>
              <w:rPr>
                <w:rFonts w:eastAsia="Times New Roman" w:cstheme="minorHAnsi"/>
                <w:b/>
                <w:bCs/>
              </w:rPr>
            </w:pPr>
            <w:r w:rsidRPr="00CF4699">
              <w:rPr>
                <w:rFonts w:eastAsia="Times New Roman" w:cstheme="minorHAnsi"/>
                <w:b/>
                <w:bCs/>
              </w:rPr>
              <w:t xml:space="preserve">Program dobrovolnictví v PZS v mimořádných situacích: vliv pandemie </w:t>
            </w:r>
            <w:r w:rsidR="00EC4B14" w:rsidRPr="00EC4B14">
              <w:rPr>
                <w:rFonts w:eastAsia="Times New Roman" w:cstheme="minorHAnsi"/>
                <w:b/>
                <w:bCs/>
              </w:rPr>
              <w:t>covid</w:t>
            </w:r>
            <w:r w:rsidRPr="00CF4699">
              <w:rPr>
                <w:rFonts w:eastAsia="Times New Roman" w:cstheme="minorHAnsi"/>
                <w:b/>
                <w:bCs/>
              </w:rPr>
              <w:t>-19</w:t>
            </w:r>
          </w:p>
          <w:p w14:paraId="23C33F2C" w14:textId="77777777" w:rsidR="00326CB3" w:rsidRPr="00CF4699" w:rsidRDefault="00326CB3" w:rsidP="00331334">
            <w:pPr>
              <w:spacing w:after="60" w:line="276" w:lineRule="auto"/>
              <w:contextualSpacing/>
              <w:rPr>
                <w:rFonts w:eastAsia="Times New Roman" w:cstheme="minorHAnsi"/>
              </w:rPr>
            </w:pPr>
            <w:r w:rsidRPr="00CF4699">
              <w:rPr>
                <w:rFonts w:cstheme="minorHAnsi"/>
                <w:b/>
                <w:bCs/>
              </w:rPr>
              <w:t>Management</w:t>
            </w:r>
          </w:p>
          <w:p w14:paraId="145B349B" w14:textId="0B856E8D" w:rsidR="00326CB3" w:rsidRPr="00CF4699" w:rsidRDefault="00326CB3" w:rsidP="00331334">
            <w:pPr>
              <w:spacing w:after="60" w:line="276" w:lineRule="auto"/>
              <w:contextualSpacing/>
              <w:rPr>
                <w:rFonts w:eastAsia="Times New Roman" w:cstheme="minorHAnsi"/>
              </w:rPr>
            </w:pPr>
            <w:r w:rsidRPr="00CF4699">
              <w:rPr>
                <w:rFonts w:eastAsia="Times New Roman" w:cstheme="minorHAnsi"/>
              </w:rPr>
              <w:t xml:space="preserve">Vliv pandemie </w:t>
            </w:r>
            <w:r w:rsidR="00EC4B14" w:rsidRPr="00EC4B14">
              <w:rPr>
                <w:rFonts w:eastAsia="Times New Roman" w:cstheme="minorHAnsi"/>
              </w:rPr>
              <w:t>covid</w:t>
            </w:r>
            <w:r w:rsidRPr="00CF4699">
              <w:rPr>
                <w:rFonts w:eastAsia="Times New Roman" w:cstheme="minorHAnsi"/>
              </w:rPr>
              <w:t>-19 na: systém organizace PD (46 %), plánování konkrétních DČ (46 %), řešení propagace PD (31 %), způsob zjišťování potřeb pacientů (23 %), spolupráci KD s personálem zařízen (23 %), sledování kvality DP s ohledem na přání pacientů (15 %), kritéria pro výběr vhodných dobrovolníků (8 %), způsob výběru dobrovolníků (8 %).</w:t>
            </w:r>
          </w:p>
        </w:tc>
      </w:tr>
    </w:tbl>
    <w:p w14:paraId="6D51108E" w14:textId="77777777" w:rsidR="00326CB3" w:rsidRPr="00A70D94" w:rsidRDefault="00326CB3" w:rsidP="00331334">
      <w:pPr>
        <w:spacing w:line="276" w:lineRule="auto"/>
        <w:rPr>
          <w:sz w:val="24"/>
          <w:szCs w:val="24"/>
        </w:rPr>
      </w:pPr>
    </w:p>
    <w:p w14:paraId="3E1B54EC" w14:textId="11C9EEF3" w:rsidR="004A6284" w:rsidRDefault="004A6284" w:rsidP="00331334">
      <w:pPr>
        <w:pStyle w:val="Nadpis1"/>
        <w:spacing w:line="276" w:lineRule="auto"/>
      </w:pPr>
      <w:r>
        <w:br w:type="column"/>
      </w:r>
      <w:bookmarkStart w:id="83" w:name="_Toc122682257"/>
      <w:r w:rsidRPr="00C30A6F">
        <w:lastRenderedPageBreak/>
        <w:t xml:space="preserve">ČÁST D2 – </w:t>
      </w:r>
      <w:bookmarkStart w:id="84" w:name="_Toc117267254"/>
      <w:bookmarkStart w:id="85" w:name="_Toc120862209"/>
      <w:r>
        <w:t>SOUHRN VÝSTUPŮ W2 (Z PŘEDVÝZKUMU A KULATÝCH STOLŮ)</w:t>
      </w:r>
      <w:bookmarkEnd w:id="83"/>
      <w:bookmarkEnd w:id="84"/>
      <w:bookmarkEnd w:id="85"/>
    </w:p>
    <w:p w14:paraId="24E07D29" w14:textId="77777777" w:rsidR="004A6284" w:rsidRDefault="004A6284" w:rsidP="00331334">
      <w:pPr>
        <w:spacing w:line="276" w:lineRule="auto"/>
      </w:pPr>
      <w:bookmarkStart w:id="86" w:name="_Hlk120866191"/>
      <w:r w:rsidRPr="009700E0">
        <w:t xml:space="preserve">V rámci dotazníkového předvýzkumu realizovaného od </w:t>
      </w:r>
      <w:r w:rsidRPr="00474284">
        <w:t xml:space="preserve">9. 8. 2022 do 7. 9. 2022 </w:t>
      </w:r>
      <w:r w:rsidRPr="009700E0">
        <w:t>poskytlo informace o dobrovolnických programech 1</w:t>
      </w:r>
      <w:r>
        <w:t>02</w:t>
      </w:r>
      <w:r w:rsidRPr="009700E0">
        <w:t xml:space="preserve"> </w:t>
      </w:r>
      <w:r>
        <w:t xml:space="preserve">PZS, i když kompletně vyplněných dotazníků bylo 143 (respondenti z 38 PZS však odmítli zodpovědět dotazy ohledně realizace PD v PZS). </w:t>
      </w:r>
      <w:r w:rsidRPr="00474284">
        <w:t xml:space="preserve">Návazné diskuzní </w:t>
      </w:r>
      <w:r>
        <w:t>workshopy s </w:t>
      </w:r>
      <w:r w:rsidRPr="00474284">
        <w:t>kulat</w:t>
      </w:r>
      <w:r>
        <w:t>ými</w:t>
      </w:r>
      <w:r w:rsidRPr="00474284">
        <w:t xml:space="preserve"> stoly</w:t>
      </w:r>
      <w:r>
        <w:t xml:space="preserve"> realizované prezenční formou se uskutečnily ve dnech 12. 9. </w:t>
      </w:r>
      <w:r w:rsidRPr="00474284">
        <w:t>2022</w:t>
      </w:r>
      <w:r>
        <w:t xml:space="preserve"> a</w:t>
      </w:r>
      <w:r w:rsidRPr="00474284">
        <w:t xml:space="preserve"> 19</w:t>
      </w:r>
      <w:r>
        <w:t>. 9. 2022 v </w:t>
      </w:r>
      <w:r w:rsidRPr="00202D3B">
        <w:t>Konferenčním centru GreenPoint</w:t>
      </w:r>
      <w:r>
        <w:t xml:space="preserve"> v Praze, dále pak v Brně ve dnech 21. 9. 2022 a 22. 9. </w:t>
      </w:r>
      <w:r w:rsidRPr="00474284">
        <w:t>2022</w:t>
      </w:r>
      <w:r>
        <w:t xml:space="preserve"> v </w:t>
      </w:r>
      <w:r w:rsidRPr="00202D3B">
        <w:t>OREA Congress Hotel Brno</w:t>
      </w:r>
      <w:r w:rsidRPr="00474284">
        <w:t xml:space="preserve"> a zúčastnilo se jich </w:t>
      </w:r>
      <w:r>
        <w:t xml:space="preserve">celkem </w:t>
      </w:r>
      <w:r w:rsidRPr="00474284">
        <w:t>89 osob.</w:t>
      </w:r>
      <w:r>
        <w:t xml:space="preserve"> </w:t>
      </w:r>
    </w:p>
    <w:p w14:paraId="532E4FAE" w14:textId="77777777" w:rsidR="004A6284" w:rsidRDefault="004A6284" w:rsidP="00331334">
      <w:pPr>
        <w:spacing w:line="276" w:lineRule="auto"/>
      </w:pPr>
      <w:r>
        <w:t xml:space="preserve">Osoby účastnící se prezenčně workshopů s kulatými stoly a zároveň on-line dotazníkového předvýzkumu jsou považovány dle čl. 2 odst. 3 smlouvy (dle dodatku č. 3) pouze za účastníky </w:t>
      </w:r>
      <w:r w:rsidRPr="00F01525">
        <w:t>workshopu, duplicita není dle dodatku č. 3 povolena. Dle stanovených parametrů se bez duplicit zúčastnilo workshopu s kulatými stoly 89 účastníků a on-line dotazníkového šetření (předvýzkumu) 121 respondentů, tzn. celkem se do části W2 (W2/předvýzkum a W2/KS) zapojilo 210 neduplicitních osob.</w:t>
      </w:r>
    </w:p>
    <w:p w14:paraId="32B3B27C" w14:textId="77777777" w:rsidR="004A6284" w:rsidRPr="00E74ECA" w:rsidRDefault="004A6284" w:rsidP="00331334">
      <w:pPr>
        <w:spacing w:after="0" w:line="276" w:lineRule="auto"/>
      </w:pPr>
      <w:r w:rsidRPr="00E74ECA">
        <w:t xml:space="preserve">Předvýzkumu se zúčastnila heterogenní skupina zařízení, která poskytují zdravotní nebo sociální péči. Do výstupu byly zařazeny odpovědi zařízení z dotazníkového šetření W2 a kategoricky shodné odpovědi 20 zařízení zapojených do projektu, které odpovídaly na dotazníkové šetření z části D. </w:t>
      </w:r>
      <w:r w:rsidRPr="00ED2C1D">
        <w:rPr>
          <w:b/>
          <w:bCs/>
        </w:rPr>
        <w:t>Největší část (</w:t>
      </w:r>
      <w:r>
        <w:rPr>
          <w:b/>
          <w:bCs/>
        </w:rPr>
        <w:t>přibližně</w:t>
      </w:r>
      <w:r w:rsidRPr="00ED2C1D">
        <w:rPr>
          <w:b/>
          <w:bCs/>
        </w:rPr>
        <w:t xml:space="preserve"> 5</w:t>
      </w:r>
      <w:r>
        <w:rPr>
          <w:b/>
          <w:bCs/>
        </w:rPr>
        <w:t>1</w:t>
      </w:r>
      <w:r w:rsidRPr="00ED2C1D">
        <w:rPr>
          <w:b/>
          <w:bCs/>
        </w:rPr>
        <w:t xml:space="preserve"> %) tvořila lůžková zdravotnická zařízení, a to různého typu od velkých fakultních nemocnic až po nemocnice regionální. Určitým doplňkem k LZZ byly léčebny dlouhodobě nemocných (8 zařízení) a hospice lůžkového i domácího / mobilního charakteru (dohromady 19 zařízení).</w:t>
      </w:r>
      <w:r w:rsidRPr="00E74ECA">
        <w:t xml:space="preserve">  </w:t>
      </w:r>
    </w:p>
    <w:p w14:paraId="32D30495" w14:textId="41A77EA9" w:rsidR="004A6284" w:rsidRDefault="004A6284" w:rsidP="00331334">
      <w:pPr>
        <w:spacing w:line="276" w:lineRule="auto"/>
      </w:pPr>
      <w:r w:rsidRPr="00E74ECA">
        <w:t>Vedle nemocnic a léčeben</w:t>
      </w:r>
      <w:r w:rsidR="00BD7FC9">
        <w:t>,</w:t>
      </w:r>
      <w:r w:rsidRPr="00E74ECA">
        <w:t xml:space="preserve"> případně</w:t>
      </w:r>
      <w:r w:rsidR="00BD7FC9">
        <w:t>,</w:t>
      </w:r>
      <w:r w:rsidRPr="00E74ECA">
        <w:t xml:space="preserve"> hospiců byli osloveni také zástupci pobytových sociálních zařízení (26 organizací) nebo dětských center (12 organizací), kteří také poskytují zdravotní služby</w:t>
      </w:r>
      <w:r w:rsidR="00BD7FC9">
        <w:t>,</w:t>
      </w:r>
      <w:r w:rsidRPr="00E74ECA">
        <w:t xml:space="preserve"> případně je jejich činnost úzce spojena s dlouhodobou péčí o klienta. Dalším důležitým doplňkem do mozaiky celkové situace ohledně dobrovolnictví jsou ambulance (19 respondentů)</w:t>
      </w:r>
      <w:r w:rsidR="00BD7FC9">
        <w:t>,</w:t>
      </w:r>
      <w:r w:rsidRPr="00E74ECA">
        <w:t xml:space="preserve"> případně ostatní zařízení typu stacionářů, domácí péče, klinik apod. (29 respondentů).</w:t>
      </w:r>
    </w:p>
    <w:p w14:paraId="6463912F" w14:textId="77777777" w:rsidR="004A6284" w:rsidRPr="003C1F65" w:rsidRDefault="004A6284" w:rsidP="00331334">
      <w:pPr>
        <w:pStyle w:val="Nadpis2"/>
        <w:spacing w:line="276" w:lineRule="auto"/>
      </w:pPr>
      <w:bookmarkStart w:id="87" w:name="_Toc117267256"/>
      <w:bookmarkStart w:id="88" w:name="_Toc120862210"/>
      <w:bookmarkStart w:id="89" w:name="_Toc122682258"/>
      <w:bookmarkStart w:id="90" w:name="_Hlk120866411"/>
      <w:bookmarkEnd w:id="86"/>
      <w:r w:rsidRPr="003C1F65">
        <w:t>Systém řízení a organizace PDZS</w:t>
      </w:r>
      <w:bookmarkEnd w:id="87"/>
      <w:bookmarkEnd w:id="88"/>
      <w:bookmarkEnd w:id="89"/>
      <w:r w:rsidRPr="003C1F65">
        <w:t xml:space="preserve"> </w:t>
      </w:r>
      <w:bookmarkStart w:id="91" w:name="_heading=h.2s8eyo1" w:colFirst="0" w:colLast="0"/>
      <w:bookmarkEnd w:id="91"/>
    </w:p>
    <w:p w14:paraId="5AC595BC" w14:textId="77777777" w:rsidR="004A6284" w:rsidRPr="00E74ECA" w:rsidRDefault="004A6284" w:rsidP="00331334">
      <w:pPr>
        <w:spacing w:after="0" w:line="276" w:lineRule="auto"/>
      </w:pPr>
      <w:bookmarkStart w:id="92" w:name="_Hlk120866453"/>
      <w:bookmarkEnd w:id="90"/>
      <w:r w:rsidRPr="00E74ECA">
        <w:t>Z předvýzkumu vyplývá, že organizace jsou rozdělené takto:</w:t>
      </w:r>
    </w:p>
    <w:p w14:paraId="690E2915" w14:textId="77777777" w:rsidR="004A6284" w:rsidRPr="00E74ECA" w:rsidRDefault="004A6284" w:rsidP="00331334">
      <w:pPr>
        <w:numPr>
          <w:ilvl w:val="0"/>
          <w:numId w:val="21"/>
        </w:numPr>
        <w:pBdr>
          <w:top w:val="nil"/>
          <w:left w:val="nil"/>
          <w:bottom w:val="nil"/>
          <w:right w:val="nil"/>
          <w:between w:val="nil"/>
        </w:pBdr>
        <w:spacing w:after="0" w:line="276" w:lineRule="auto"/>
        <w:jc w:val="left"/>
        <w:rPr>
          <w:rFonts w:cs="Calibri"/>
          <w:color w:val="000000"/>
        </w:rPr>
      </w:pPr>
      <w:r w:rsidRPr="00E74ECA">
        <w:rPr>
          <w:rFonts w:cs="Calibri"/>
          <w:color w:val="000000"/>
        </w:rPr>
        <w:t xml:space="preserve">Zařízení, která si dobrovolnictví organizují </w:t>
      </w:r>
      <w:r w:rsidRPr="00E74ECA">
        <w:rPr>
          <w:rFonts w:cs="Calibri"/>
          <w:color w:val="000000"/>
          <w:u w:val="single"/>
        </w:rPr>
        <w:t>pouze sami</w:t>
      </w:r>
      <w:r w:rsidRPr="00E74ECA">
        <w:rPr>
          <w:rFonts w:cs="Calibri"/>
          <w:color w:val="000000"/>
        </w:rPr>
        <w:t xml:space="preserve"> (48 %)</w:t>
      </w:r>
    </w:p>
    <w:p w14:paraId="5F4AF806" w14:textId="77777777" w:rsidR="004A6284" w:rsidRPr="00E74ECA" w:rsidRDefault="004A6284" w:rsidP="00331334">
      <w:pPr>
        <w:numPr>
          <w:ilvl w:val="0"/>
          <w:numId w:val="21"/>
        </w:numPr>
        <w:pBdr>
          <w:top w:val="nil"/>
          <w:left w:val="nil"/>
          <w:bottom w:val="nil"/>
          <w:right w:val="nil"/>
          <w:between w:val="nil"/>
        </w:pBdr>
        <w:spacing w:after="0" w:line="276" w:lineRule="auto"/>
        <w:jc w:val="left"/>
        <w:rPr>
          <w:rFonts w:cs="Calibri"/>
          <w:color w:val="000000"/>
        </w:rPr>
      </w:pPr>
      <w:r w:rsidRPr="00E74ECA">
        <w:rPr>
          <w:rFonts w:cs="Calibri"/>
          <w:color w:val="000000"/>
        </w:rPr>
        <w:t>Zařízení, která spolupracují s externí dobrovolnickou organizací (33 %)</w:t>
      </w:r>
    </w:p>
    <w:p w14:paraId="5A19DF83" w14:textId="77777777" w:rsidR="004A6284" w:rsidRPr="00E74ECA" w:rsidRDefault="004A6284" w:rsidP="00331334">
      <w:pPr>
        <w:numPr>
          <w:ilvl w:val="0"/>
          <w:numId w:val="21"/>
        </w:numPr>
        <w:pBdr>
          <w:top w:val="nil"/>
          <w:left w:val="nil"/>
          <w:bottom w:val="nil"/>
          <w:right w:val="nil"/>
          <w:between w:val="nil"/>
        </w:pBdr>
        <w:spacing w:after="0" w:line="276" w:lineRule="auto"/>
        <w:jc w:val="left"/>
        <w:rPr>
          <w:rFonts w:cs="Calibri"/>
          <w:color w:val="000000"/>
        </w:rPr>
      </w:pPr>
      <w:r w:rsidRPr="00E74ECA">
        <w:rPr>
          <w:rFonts w:cs="Calibri"/>
          <w:color w:val="000000"/>
        </w:rPr>
        <w:t>Zařízení, která využívají kombinovaný model (19 %)</w:t>
      </w:r>
    </w:p>
    <w:p w14:paraId="2DA07C8F" w14:textId="77777777" w:rsidR="004A6284" w:rsidRPr="00E74ECA" w:rsidRDefault="004A6284" w:rsidP="00331334">
      <w:pPr>
        <w:spacing w:after="0" w:line="276" w:lineRule="auto"/>
        <w:rPr>
          <w:b/>
        </w:rPr>
      </w:pPr>
    </w:p>
    <w:p w14:paraId="00D736DF" w14:textId="77777777" w:rsidR="004A6284" w:rsidRDefault="004A6284" w:rsidP="00331334">
      <w:pPr>
        <w:spacing w:line="276" w:lineRule="auto"/>
        <w:rPr>
          <w:b/>
        </w:rPr>
      </w:pPr>
      <w:r w:rsidRPr="00E74ECA">
        <w:rPr>
          <w:b/>
        </w:rPr>
        <w:t>Od minulého roku se mírně zvýšila četnost spolupráce s externími organizacemi. Existuje jednoznačná souvislost mezi způsobem organizace a velikostí dobrovolnického programu – stále platí, že v zařízeních, která si DP organizují sami, je výrazně větší počet dobrovolníků a dobrovolnických hodin.</w:t>
      </w:r>
    </w:p>
    <w:p w14:paraId="5B60AFF9" w14:textId="219E13D8" w:rsidR="004A6284" w:rsidRPr="00E74ECA" w:rsidRDefault="004A6284" w:rsidP="00331334">
      <w:pPr>
        <w:spacing w:after="0" w:line="276" w:lineRule="auto"/>
      </w:pPr>
      <w:r w:rsidRPr="00E74ECA">
        <w:t xml:space="preserve">V případě spolupráce PZS s externí organizací je důležité, jak PZS vnímá svou odpovědnost za dobrovolnický program, který se odehrává na její půdě. 67 % PZS deklaruje, že si tuto svou odpovědnost uvědomuje. </w:t>
      </w:r>
      <w:r w:rsidRPr="00E74ECA">
        <w:rPr>
          <w:b/>
          <w:bCs/>
        </w:rPr>
        <w:t>Stejně jako v</w:t>
      </w:r>
      <w:r w:rsidR="00291793">
        <w:rPr>
          <w:b/>
          <w:bCs/>
        </w:rPr>
        <w:t xml:space="preserve">e výzkumu A </w:t>
      </w:r>
      <w:r w:rsidRPr="00E74ECA">
        <w:rPr>
          <w:b/>
          <w:bCs/>
        </w:rPr>
        <w:t xml:space="preserve">tak zbývající třetina PZS vnímá odpovědnost za PD, který je v gesci EDO, jako odpovědnost právě a pouze této organizace. </w:t>
      </w:r>
    </w:p>
    <w:p w14:paraId="274BCEAF" w14:textId="77777777" w:rsidR="004A6284" w:rsidRDefault="004A6284" w:rsidP="00331334">
      <w:pPr>
        <w:spacing w:line="276" w:lineRule="auto"/>
        <w:rPr>
          <w:b/>
        </w:rPr>
      </w:pPr>
    </w:p>
    <w:bookmarkEnd w:id="92"/>
    <w:p w14:paraId="2244CBBE" w14:textId="77777777" w:rsidR="004A6284" w:rsidRDefault="004A6284" w:rsidP="00331334">
      <w:pPr>
        <w:spacing w:line="276" w:lineRule="auto"/>
      </w:pPr>
      <w:r w:rsidRPr="00E209E8">
        <w:rPr>
          <w:rFonts w:ascii="Arial" w:eastAsia="Arial" w:hAnsi="Arial" w:cs="Arial"/>
          <w:noProof/>
          <w:lang w:eastAsia="cs-CZ"/>
        </w:rPr>
        <w:lastRenderedPageBreak/>
        <w:drawing>
          <wp:inline distT="0" distB="0" distL="0" distR="0" wp14:anchorId="1137F44A" wp14:editId="2AA37999">
            <wp:extent cx="5760720" cy="1420495"/>
            <wp:effectExtent l="19050" t="0" r="11430" b="0"/>
            <wp:docPr id="65" name="Diagram 65">
              <a:extLst xmlns:a="http://schemas.openxmlformats.org/drawingml/2006/main">
                <a:ext uri="{FF2B5EF4-FFF2-40B4-BE49-F238E27FC236}">
                  <a16:creationId xmlns:a16="http://schemas.microsoft.com/office/drawing/2014/main" id="{21FDB9CD-FD10-FCB5-3F39-6DC70FE9FA0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44490C65" w14:textId="77777777" w:rsidR="004A6284" w:rsidRPr="00866683" w:rsidRDefault="004A6284" w:rsidP="00331334">
      <w:pPr>
        <w:spacing w:after="120" w:line="276" w:lineRule="auto"/>
      </w:pPr>
      <w:r w:rsidRPr="00866683">
        <w:t>Za PZS komunikaci s EDO zajišťuje buď KDZS anebo kontaktní osoba. Nastavení spolupráce je uvedeno v uzavřené rámcové smlouvě o spolupráci mezi PZS a EDO, kde jsou přesně definovány podmínky spolupráce, podmínky pojištění, kdo se bude starat o dobrovolníky v zařízení, kdo zajistí školení BOZP, mlčenlivost, specifické požadavky, souhlas s fotografováním, vzájemná práva, povinnosti a kompetence a jak bude vedena evidence k PD. Dle účastníků W2/KS jsou uváděny výhody spolupráce s externí dobrovolnickou organizací pro PZS (oproti W1/KS nedošlo ke změně):</w:t>
      </w:r>
    </w:p>
    <w:p w14:paraId="416D4666" w14:textId="77777777" w:rsidR="004A6284" w:rsidRPr="00866683" w:rsidRDefault="004A6284" w:rsidP="00331334">
      <w:pPr>
        <w:pStyle w:val="Odstavecseseznamem"/>
        <w:numPr>
          <w:ilvl w:val="1"/>
          <w:numId w:val="26"/>
        </w:numPr>
        <w:spacing w:line="276" w:lineRule="auto"/>
      </w:pPr>
      <w:r w:rsidRPr="00866683">
        <w:t>Nižší administrativní zátěž PZS (smlouvy, nábor, pojištění, školení zajišťuje NNO).</w:t>
      </w:r>
    </w:p>
    <w:p w14:paraId="18328A61" w14:textId="77777777" w:rsidR="004A6284" w:rsidRPr="00866683" w:rsidRDefault="004A6284" w:rsidP="00331334">
      <w:pPr>
        <w:pStyle w:val="Odstavecseseznamem"/>
        <w:numPr>
          <w:ilvl w:val="1"/>
          <w:numId w:val="26"/>
        </w:numPr>
        <w:spacing w:line="276" w:lineRule="auto"/>
      </w:pPr>
      <w:r w:rsidRPr="00866683">
        <w:t xml:space="preserve">Tento systém je pro zařízení pohodlnější a výhodnější, než kdyby si PD organizovali jen sami. </w:t>
      </w:r>
    </w:p>
    <w:p w14:paraId="65F35E1D" w14:textId="77777777" w:rsidR="004A6284" w:rsidRPr="00866683" w:rsidRDefault="004A6284" w:rsidP="00331334">
      <w:pPr>
        <w:pStyle w:val="Odstavecseseznamem"/>
        <w:numPr>
          <w:ilvl w:val="1"/>
          <w:numId w:val="26"/>
        </w:numPr>
        <w:spacing w:line="276" w:lineRule="auto"/>
      </w:pPr>
      <w:r w:rsidRPr="00866683">
        <w:t>Šetří to čas a personál.</w:t>
      </w:r>
    </w:p>
    <w:p w14:paraId="446E6530" w14:textId="77777777" w:rsidR="004A6284" w:rsidRPr="00866683" w:rsidRDefault="004A6284" w:rsidP="00331334">
      <w:pPr>
        <w:spacing w:line="276" w:lineRule="auto"/>
      </w:pPr>
      <w:r w:rsidRPr="00866683">
        <w:t>Účastníci W2/KS z některých PZS uváděli, že aktualizovali smlouvy o realizaci PD s EDO, důvodem byla potřeba získat větší přehled o realizaci PD v PZS, tzn. vedení evidence k PD a nastavení pravidelných setkávání s KD EDO, příp. se jednalo o sjednocení parametrů smlouvy s metodikou MZ. V případě problémové situace organizuje EDO i supervizi. Ideální je, když je na pozici KD EDO stále stejná osoba. PZS spolupracujícím s EDO se osvědčila užší komunikace s KD EDO, a to telefonická či mailová, ale i osobní setkání min. každé 3 měsíce. V případě změny osoby KD EDO dochází k větší zátěži KDZS nebo kontaktních osob v PZS, je potřeba vše v praxi znovu nastavit, aby to fungovalo jako předtím. Jako problematickou tedy označili účastníci W2/KS častou změnu osob na pozici KD EDO.</w:t>
      </w:r>
    </w:p>
    <w:p w14:paraId="5A2CB66E" w14:textId="77777777" w:rsidR="004A6284" w:rsidRDefault="004A6284" w:rsidP="00331334">
      <w:pPr>
        <w:spacing w:line="276" w:lineRule="auto"/>
      </w:pPr>
      <w:r w:rsidRPr="00866683">
        <w:t>Při spolupráci s EDO se osvědčilo vedení docházky dobrovolníků přímo na odděleních a její předávání EDO 1x/měsíc. Evidenci docházky si tedy PZS vedou v papírové podobě, příp. i elektronicky. Mezi účastníky W2/KS byli však i zástupci PZS, kteří potvrdili, že si nevedou vlastní evidenci k PD, vše eviduje EDO a zatím je pro ně toto nastavení vyhovující.</w:t>
      </w:r>
    </w:p>
    <w:p w14:paraId="005F8B8E" w14:textId="77777777" w:rsidR="004A6284" w:rsidRDefault="004A6284" w:rsidP="00331334">
      <w:pPr>
        <w:spacing w:after="0" w:line="276" w:lineRule="auto"/>
      </w:pPr>
      <w:r w:rsidRPr="00E74ECA">
        <w:rPr>
          <w:b/>
          <w:bCs/>
        </w:rPr>
        <w:t>Dostupnost potřebných informací o programu dobrovolnictví</w:t>
      </w:r>
      <w:r w:rsidRPr="00E74ECA">
        <w:t xml:space="preserve"> má být</w:t>
      </w:r>
      <w:r w:rsidRPr="00E74ECA">
        <w:rPr>
          <w:b/>
          <w:bCs/>
        </w:rPr>
        <w:t xml:space="preserve"> </w:t>
      </w:r>
      <w:r w:rsidRPr="00E74ECA">
        <w:t xml:space="preserve">zajištěna pro jednotlivé skupiny, které s dobrovolnictvím nějakým způsobem přicházejí do styku (např. pro odborný personál, administrativa, veřejnost). V rámci šetření PZS v 84 % hodnotila pozitivně dostupnost informací pro lékaře a zdravotní sestry. Totéž platí i pro PZS účastnící se hlavní části výzkumu D, kdy 90 % deklaruje, že seznámili zdravotní personál s problematikou dobrovolnictví. Pro další zaměstnance PZS v administrativě a na recepcích byla hodnocena dostupnost informací o </w:t>
      </w:r>
      <w:r>
        <w:t>PD o něco nižší, 75 %. I pro 20 </w:t>
      </w:r>
      <w:r w:rsidRPr="00E74ECA">
        <w:t>PZS z výzkumné části D se zatím 45 % povedlo seznámit administrativně-obslužný personál (THP) s PD. Dalších 35 % PZS toto seznámení připravuje.</w:t>
      </w:r>
    </w:p>
    <w:p w14:paraId="6C798825" w14:textId="77777777" w:rsidR="004A6284" w:rsidRDefault="004A6284" w:rsidP="00331334">
      <w:pPr>
        <w:spacing w:after="0" w:line="276" w:lineRule="auto"/>
      </w:pPr>
    </w:p>
    <w:p w14:paraId="0D68F12D" w14:textId="0E469C11" w:rsidR="004A6284" w:rsidRDefault="004A6284" w:rsidP="00331334">
      <w:pPr>
        <w:spacing w:line="276" w:lineRule="auto"/>
      </w:pPr>
      <w:r w:rsidRPr="00E74ECA">
        <w:t xml:space="preserve">Pro dobré fungování dobrovolnického programu u PZS je vhodné, aby byl dobrovolnický program </w:t>
      </w:r>
      <w:r w:rsidRPr="00E74ECA">
        <w:rPr>
          <w:b/>
          <w:bCs/>
        </w:rPr>
        <w:t>začleněn do organizační struktury daného zařízení</w:t>
      </w:r>
      <w:r w:rsidRPr="00E74ECA">
        <w:t xml:space="preserve">. Z deklarovaných odpovědí v rámci předvýzkumu vyplývá, že od roku </w:t>
      </w:r>
      <w:r w:rsidR="00291793">
        <w:t xml:space="preserve">2021 </w:t>
      </w:r>
      <w:r w:rsidRPr="00E74ECA">
        <w:t xml:space="preserve">se některým PZS podařilo začlenit PD do organizační struktury, nicméně u </w:t>
      </w:r>
      <w:r w:rsidRPr="00E74ECA">
        <w:lastRenderedPageBreak/>
        <w:t xml:space="preserve">některých zařízení tomu tak </w:t>
      </w:r>
      <w:r>
        <w:t xml:space="preserve">stále </w:t>
      </w:r>
      <w:r w:rsidRPr="00E74ECA">
        <w:t>není</w:t>
      </w:r>
      <w:r>
        <w:t>. T</w:t>
      </w:r>
      <w:r w:rsidRPr="00E74ECA">
        <w:t>ýká se to především organizací určených pro dlouhodobý pobyt pacientů / klientů</w:t>
      </w:r>
      <w:r>
        <w:t xml:space="preserve"> nebo tam, kde spolupracují s EDO. </w:t>
      </w:r>
    </w:p>
    <w:p w14:paraId="0DF90545" w14:textId="77777777" w:rsidR="004A6284" w:rsidRDefault="004A6284" w:rsidP="00331334">
      <w:pPr>
        <w:spacing w:line="276" w:lineRule="auto"/>
        <w:rPr>
          <w:b/>
        </w:rPr>
      </w:pPr>
      <w:r w:rsidRPr="00E74ECA">
        <w:rPr>
          <w:b/>
        </w:rPr>
        <w:t>V letošním šetření 58 % PZS deklaruje, že v předstihu plánují dobrovolnické aktivity v PD. Zároveň rozšiřování PD při standardním provozu dobrovolnictví v PZS plánuje jen necelá polovina zařízení.</w:t>
      </w:r>
    </w:p>
    <w:p w14:paraId="254BEB34" w14:textId="77777777" w:rsidR="004A6284" w:rsidRDefault="004A6284" w:rsidP="00331334">
      <w:pPr>
        <w:spacing w:line="276" w:lineRule="auto"/>
      </w:pPr>
      <w:bookmarkStart w:id="93" w:name="_Hlk120866877"/>
      <w:r w:rsidRPr="00E74ECA">
        <w:rPr>
          <w:b/>
          <w:bCs/>
        </w:rPr>
        <w:t>89 % zařízení nemá na propagaci dobrovolnictví vyhrazené jakékoliv finance.</w:t>
      </w:r>
      <w:r w:rsidRPr="00E74ECA">
        <w:t xml:space="preserve"> V PZS, kde pracují s určitým rozpočtem, panuje spokojenost s jeho výší.</w:t>
      </w:r>
    </w:p>
    <w:p w14:paraId="6C8AFA23" w14:textId="1429023A" w:rsidR="004A6284" w:rsidRDefault="004A6284" w:rsidP="00331334">
      <w:pPr>
        <w:spacing w:line="276" w:lineRule="auto"/>
      </w:pPr>
      <w:r w:rsidRPr="00E74ECA">
        <w:rPr>
          <w:b/>
        </w:rPr>
        <w:t xml:space="preserve">74 % </w:t>
      </w:r>
      <w:r>
        <w:rPr>
          <w:b/>
        </w:rPr>
        <w:t>PZS</w:t>
      </w:r>
      <w:r w:rsidRPr="00E74ECA">
        <w:rPr>
          <w:b/>
        </w:rPr>
        <w:t xml:space="preserve"> deklaruje, že zajišťuje</w:t>
      </w:r>
      <w:r>
        <w:rPr>
          <w:b/>
        </w:rPr>
        <w:t xml:space="preserve"> </w:t>
      </w:r>
      <w:r w:rsidRPr="00E74ECA">
        <w:rPr>
          <w:b/>
        </w:rPr>
        <w:t>evidenci</w:t>
      </w:r>
      <w:r>
        <w:rPr>
          <w:b/>
        </w:rPr>
        <w:t xml:space="preserve"> PD</w:t>
      </w:r>
      <w:r w:rsidRPr="00E74ECA">
        <w:rPr>
          <w:b/>
        </w:rPr>
        <w:t>.</w:t>
      </w:r>
      <w:r w:rsidRPr="00E74ECA">
        <w:t xml:space="preserve"> Oproti </w:t>
      </w:r>
      <w:r w:rsidR="00291793">
        <w:t xml:space="preserve">výzkumu A </w:t>
      </w:r>
      <w:r w:rsidRPr="00E74ECA">
        <w:t>tak došlo k mírnému snížení počtu PZS, které evidenci zajišťují. V podstatě nejsou rozdíly mezi PZS s vlastním programem a těmi, kteří využívají externí organizace.</w:t>
      </w:r>
    </w:p>
    <w:p w14:paraId="2AAAFF29" w14:textId="77777777" w:rsidR="004A6284" w:rsidRDefault="004A6284" w:rsidP="00331334">
      <w:pPr>
        <w:spacing w:after="0" w:line="276" w:lineRule="auto"/>
        <w:rPr>
          <w:b/>
        </w:rPr>
      </w:pPr>
      <w:r w:rsidRPr="00E74ECA">
        <w:rPr>
          <w:b/>
        </w:rPr>
        <w:t xml:space="preserve">52 % PZS deklaruje, že si evidují četnost návštěv </w:t>
      </w:r>
      <w:r>
        <w:rPr>
          <w:b/>
        </w:rPr>
        <w:t xml:space="preserve">dobrovolníků </w:t>
      </w:r>
      <w:r w:rsidRPr="00E74ECA">
        <w:rPr>
          <w:b/>
        </w:rPr>
        <w:t>v zařízeních. 62 % PZS deklaruje, že sledují a hodnotí PD podle statistických ukazatelů.</w:t>
      </w:r>
    </w:p>
    <w:p w14:paraId="40CD0C0A" w14:textId="77777777" w:rsidR="004A6284" w:rsidRPr="00866683" w:rsidRDefault="004A6284" w:rsidP="00331334">
      <w:pPr>
        <w:spacing w:line="276" w:lineRule="auto"/>
      </w:pPr>
      <w:r w:rsidRPr="00866683">
        <w:t>V rámci zajištění administrativy k PD v PZS uváděli účastníci W2/KS jako nezbytné vedení těchto dokumentů:</w:t>
      </w:r>
    </w:p>
    <w:p w14:paraId="1553BC12" w14:textId="77777777" w:rsidR="004A6284" w:rsidRPr="00866683" w:rsidRDefault="004A6284" w:rsidP="00331334">
      <w:pPr>
        <w:pStyle w:val="Odstavecseseznamem"/>
        <w:numPr>
          <w:ilvl w:val="1"/>
          <w:numId w:val="26"/>
        </w:numPr>
        <w:spacing w:line="276" w:lineRule="auto"/>
        <w:ind w:left="709" w:hanging="424"/>
      </w:pPr>
      <w:r w:rsidRPr="00866683">
        <w:t xml:space="preserve">Osobní karta dobrovolníka </w:t>
      </w:r>
    </w:p>
    <w:p w14:paraId="4862A93F" w14:textId="77777777" w:rsidR="004A6284" w:rsidRPr="00866683" w:rsidRDefault="004A6284" w:rsidP="00331334">
      <w:pPr>
        <w:pStyle w:val="Odstavecseseznamem"/>
        <w:numPr>
          <w:ilvl w:val="1"/>
          <w:numId w:val="26"/>
        </w:numPr>
        <w:spacing w:line="276" w:lineRule="auto"/>
        <w:ind w:left="709" w:hanging="424"/>
      </w:pPr>
      <w:r w:rsidRPr="00866683">
        <w:t xml:space="preserve">Rejstřík trestů či prohlášení o bezúhonnosti </w:t>
      </w:r>
    </w:p>
    <w:p w14:paraId="0C03C442" w14:textId="77777777" w:rsidR="004A6284" w:rsidRPr="00866683" w:rsidRDefault="004A6284" w:rsidP="00331334">
      <w:pPr>
        <w:pStyle w:val="Odstavecseseznamem"/>
        <w:numPr>
          <w:ilvl w:val="1"/>
          <w:numId w:val="26"/>
        </w:numPr>
        <w:spacing w:line="276" w:lineRule="auto"/>
        <w:ind w:left="709" w:hanging="424"/>
      </w:pPr>
      <w:r w:rsidRPr="00866683">
        <w:t xml:space="preserve">Mlčenlivost </w:t>
      </w:r>
    </w:p>
    <w:p w14:paraId="078CE0D0" w14:textId="77777777" w:rsidR="004A6284" w:rsidRPr="00866683" w:rsidRDefault="004A6284" w:rsidP="00331334">
      <w:pPr>
        <w:pStyle w:val="Odstavecseseznamem"/>
        <w:numPr>
          <w:ilvl w:val="1"/>
          <w:numId w:val="26"/>
        </w:numPr>
        <w:spacing w:line="276" w:lineRule="auto"/>
        <w:ind w:left="709" w:hanging="424"/>
      </w:pPr>
      <w:r w:rsidRPr="00866683">
        <w:t>Pojištění dobrovolníka</w:t>
      </w:r>
    </w:p>
    <w:p w14:paraId="42992DF4" w14:textId="77777777" w:rsidR="004A6284" w:rsidRPr="00866683" w:rsidRDefault="004A6284" w:rsidP="00331334">
      <w:pPr>
        <w:pStyle w:val="Odstavecseseznamem"/>
        <w:numPr>
          <w:ilvl w:val="1"/>
          <w:numId w:val="26"/>
        </w:numPr>
        <w:spacing w:line="276" w:lineRule="auto"/>
        <w:ind w:left="709" w:hanging="424"/>
      </w:pPr>
      <w:r w:rsidRPr="00866683">
        <w:t>Smlouva s dobrovolníkem (dohoda o dobrovolnické činnosti)</w:t>
      </w:r>
    </w:p>
    <w:p w14:paraId="0984D1CB" w14:textId="77777777" w:rsidR="004A6284" w:rsidRPr="00866683" w:rsidRDefault="004A6284" w:rsidP="00331334">
      <w:pPr>
        <w:pStyle w:val="Odstavecseseznamem"/>
        <w:numPr>
          <w:ilvl w:val="1"/>
          <w:numId w:val="26"/>
        </w:numPr>
        <w:spacing w:line="276" w:lineRule="auto"/>
        <w:ind w:left="709" w:hanging="424"/>
      </w:pPr>
      <w:r w:rsidRPr="00866683">
        <w:t>Záznam o proškolení dobrovolníka včetně BOZP (např. prezenční listina)</w:t>
      </w:r>
    </w:p>
    <w:p w14:paraId="47711EA7" w14:textId="77777777" w:rsidR="004A6284" w:rsidRPr="00866683" w:rsidRDefault="004A6284" w:rsidP="00331334">
      <w:pPr>
        <w:pStyle w:val="Odstavecseseznamem"/>
        <w:numPr>
          <w:ilvl w:val="1"/>
          <w:numId w:val="26"/>
        </w:numPr>
        <w:spacing w:line="276" w:lineRule="auto"/>
        <w:ind w:left="709" w:hanging="424"/>
      </w:pPr>
      <w:r w:rsidRPr="00866683">
        <w:t>Etický kodex</w:t>
      </w:r>
    </w:p>
    <w:p w14:paraId="59B1D890" w14:textId="77777777" w:rsidR="004A6284" w:rsidRPr="00866683" w:rsidRDefault="004A6284" w:rsidP="00331334">
      <w:pPr>
        <w:pStyle w:val="Odstavecseseznamem"/>
        <w:numPr>
          <w:ilvl w:val="1"/>
          <w:numId w:val="26"/>
        </w:numPr>
        <w:spacing w:line="276" w:lineRule="auto"/>
        <w:ind w:left="709" w:hanging="424"/>
      </w:pPr>
      <w:r w:rsidRPr="00866683">
        <w:t>Registrační karta dobrovolníka – pro kontaktní osoby (je na odděleních, v některých PZS je zde i fotografie dobrovolníka)</w:t>
      </w:r>
    </w:p>
    <w:p w14:paraId="16CDFBBC" w14:textId="77777777" w:rsidR="004A6284" w:rsidRPr="00866683" w:rsidRDefault="004A6284" w:rsidP="00331334">
      <w:pPr>
        <w:pStyle w:val="Odstavecseseznamem"/>
        <w:numPr>
          <w:ilvl w:val="1"/>
          <w:numId w:val="26"/>
        </w:numPr>
        <w:spacing w:line="276" w:lineRule="auto"/>
        <w:ind w:left="709" w:hanging="424"/>
      </w:pPr>
      <w:r w:rsidRPr="00866683">
        <w:t>GDPR – souhlas s evidencí osobních údajů</w:t>
      </w:r>
    </w:p>
    <w:p w14:paraId="773F1297" w14:textId="77777777" w:rsidR="004A6284" w:rsidRPr="00866683" w:rsidRDefault="004A6284" w:rsidP="00331334">
      <w:pPr>
        <w:pStyle w:val="Odstavecseseznamem"/>
        <w:numPr>
          <w:ilvl w:val="1"/>
          <w:numId w:val="26"/>
        </w:numPr>
        <w:spacing w:line="276" w:lineRule="auto"/>
        <w:ind w:left="709" w:hanging="424"/>
      </w:pPr>
      <w:r w:rsidRPr="00866683">
        <w:t>Vstupní dotazník dobrovolníka</w:t>
      </w:r>
    </w:p>
    <w:p w14:paraId="49B92D01" w14:textId="77777777" w:rsidR="004A6284" w:rsidRPr="00866683" w:rsidRDefault="004A6284" w:rsidP="00331334">
      <w:pPr>
        <w:pStyle w:val="Odstavecseseznamem"/>
        <w:numPr>
          <w:ilvl w:val="1"/>
          <w:numId w:val="26"/>
        </w:numPr>
        <w:spacing w:line="276" w:lineRule="auto"/>
        <w:ind w:left="709" w:hanging="424"/>
      </w:pPr>
      <w:r w:rsidRPr="00866683">
        <w:t>Práva a povinnosti dobrovolníka (mělo by být v dohodě o dobrovolnické činnosti, příp. to bývá uvedeno v manuálu)</w:t>
      </w:r>
    </w:p>
    <w:p w14:paraId="60006CD5" w14:textId="77777777" w:rsidR="004A6284" w:rsidRPr="00866683" w:rsidRDefault="004A6284" w:rsidP="00331334">
      <w:pPr>
        <w:pStyle w:val="Odstavecseseznamem"/>
        <w:numPr>
          <w:ilvl w:val="1"/>
          <w:numId w:val="26"/>
        </w:numPr>
        <w:spacing w:line="276" w:lineRule="auto"/>
        <w:ind w:left="709" w:hanging="424"/>
      </w:pPr>
      <w:r w:rsidRPr="00866683">
        <w:t>Vymezení kompetencí dobrovolníka</w:t>
      </w:r>
    </w:p>
    <w:p w14:paraId="0B5C0FAF" w14:textId="51B2E479" w:rsidR="004A6284" w:rsidRPr="00866683" w:rsidRDefault="004A6284" w:rsidP="00331334">
      <w:pPr>
        <w:pStyle w:val="Odstavecseseznamem"/>
        <w:numPr>
          <w:ilvl w:val="1"/>
          <w:numId w:val="26"/>
        </w:numPr>
        <w:spacing w:line="276" w:lineRule="auto"/>
        <w:ind w:left="709" w:hanging="424"/>
      </w:pPr>
      <w:r w:rsidRPr="00866683">
        <w:t>Potvrzení od lékaře na výkon dobrovolnické činnosti, někde vyjádření psychiatra</w:t>
      </w:r>
      <w:r w:rsidR="00BD7FC9">
        <w:t>,</w:t>
      </w:r>
      <w:r w:rsidRPr="00866683">
        <w:t xml:space="preserve"> jestli může docházet jako dobrovolník do PZS</w:t>
      </w:r>
    </w:p>
    <w:p w14:paraId="65D25A0E" w14:textId="77777777" w:rsidR="004A6284" w:rsidRPr="00866683" w:rsidRDefault="004A6284" w:rsidP="00331334">
      <w:pPr>
        <w:pStyle w:val="Odstavecseseznamem"/>
        <w:numPr>
          <w:ilvl w:val="1"/>
          <w:numId w:val="26"/>
        </w:numPr>
        <w:spacing w:line="276" w:lineRule="auto"/>
        <w:ind w:left="709" w:hanging="424"/>
      </w:pPr>
      <w:r w:rsidRPr="00866683">
        <w:t>Archivace vstupního pohovoru (záznamu)</w:t>
      </w:r>
    </w:p>
    <w:p w14:paraId="51D5AEBD" w14:textId="77777777" w:rsidR="004A6284" w:rsidRPr="00866683" w:rsidRDefault="004A6284" w:rsidP="00331334">
      <w:pPr>
        <w:pStyle w:val="Odstavecseseznamem"/>
        <w:numPr>
          <w:ilvl w:val="1"/>
          <w:numId w:val="26"/>
        </w:numPr>
        <w:spacing w:line="276" w:lineRule="auto"/>
        <w:ind w:left="709" w:hanging="424"/>
      </w:pPr>
      <w:r w:rsidRPr="00866683">
        <w:t>Motivační dopis dobrovolníka, kde napsal nějaké informace o sobě</w:t>
      </w:r>
    </w:p>
    <w:p w14:paraId="0D9D78D5" w14:textId="77777777" w:rsidR="004A6284" w:rsidRPr="00866683" w:rsidRDefault="004A6284" w:rsidP="00331334">
      <w:pPr>
        <w:pStyle w:val="Odstavecseseznamem"/>
        <w:numPr>
          <w:ilvl w:val="1"/>
          <w:numId w:val="26"/>
        </w:numPr>
        <w:spacing w:line="276" w:lineRule="auto"/>
        <w:ind w:left="709" w:hanging="424"/>
      </w:pPr>
      <w:r w:rsidRPr="00866683">
        <w:t>Vzdělávání dobrovolníků – doplňující či rozvíjející vzdělávání, cca 1x / 0,5-1 rok PZS připravují školení na vybraná témata (v některých PZS však neevidují, jakými školeními dobrovolník prošel)</w:t>
      </w:r>
    </w:p>
    <w:p w14:paraId="6D3133A1" w14:textId="77777777" w:rsidR="004A6284" w:rsidRPr="00866683" w:rsidRDefault="004A6284" w:rsidP="00331334">
      <w:pPr>
        <w:pStyle w:val="Odstavecseseznamem"/>
        <w:numPr>
          <w:ilvl w:val="1"/>
          <w:numId w:val="26"/>
        </w:numPr>
        <w:spacing w:line="276" w:lineRule="auto"/>
        <w:ind w:left="709" w:hanging="424"/>
      </w:pPr>
      <w:r w:rsidRPr="00866683">
        <w:t>Osvědčení pro dobrovolníka, jaké má dobrovolník zkušenosti, co vykonával, oblasti vzdělávání</w:t>
      </w:r>
    </w:p>
    <w:p w14:paraId="1396A6CB" w14:textId="77777777" w:rsidR="004A6284" w:rsidRPr="00866683" w:rsidRDefault="004A6284" w:rsidP="00331334">
      <w:pPr>
        <w:pStyle w:val="Odstavecseseznamem"/>
        <w:numPr>
          <w:ilvl w:val="1"/>
          <w:numId w:val="26"/>
        </w:numPr>
        <w:spacing w:line="276" w:lineRule="auto"/>
        <w:ind w:left="709" w:hanging="424"/>
      </w:pPr>
      <w:r w:rsidRPr="00866683">
        <w:t>Smlouva s EDO</w:t>
      </w:r>
    </w:p>
    <w:p w14:paraId="1589849A" w14:textId="77777777" w:rsidR="004A6284" w:rsidRPr="00866683" w:rsidRDefault="004A6284" w:rsidP="00331334">
      <w:pPr>
        <w:pStyle w:val="Odstavecseseznamem"/>
        <w:numPr>
          <w:ilvl w:val="1"/>
          <w:numId w:val="26"/>
        </w:numPr>
        <w:spacing w:line="276" w:lineRule="auto"/>
        <w:ind w:left="709" w:hanging="424"/>
      </w:pPr>
      <w:r w:rsidRPr="00866683">
        <w:t>Vnitřní předpisy organizace</w:t>
      </w:r>
    </w:p>
    <w:p w14:paraId="57B0CD07" w14:textId="77777777" w:rsidR="004A6284" w:rsidRPr="00866683" w:rsidRDefault="004A6284" w:rsidP="00331334">
      <w:pPr>
        <w:pStyle w:val="Odstavecseseznamem"/>
        <w:numPr>
          <w:ilvl w:val="1"/>
          <w:numId w:val="26"/>
        </w:numPr>
        <w:spacing w:line="276" w:lineRule="auto"/>
        <w:ind w:left="709" w:hanging="424"/>
      </w:pPr>
      <w:r w:rsidRPr="00866683">
        <w:t>Stanovení kompetencí ve vztah k PD (organizační struktura)</w:t>
      </w:r>
    </w:p>
    <w:p w14:paraId="34B67184" w14:textId="77777777" w:rsidR="004A6284" w:rsidRPr="00866683" w:rsidRDefault="004A6284" w:rsidP="00331334">
      <w:pPr>
        <w:pStyle w:val="Odstavecseseznamem"/>
        <w:numPr>
          <w:ilvl w:val="1"/>
          <w:numId w:val="26"/>
        </w:numPr>
        <w:spacing w:line="276" w:lineRule="auto"/>
        <w:ind w:left="709" w:hanging="424"/>
      </w:pPr>
      <w:r w:rsidRPr="00866683">
        <w:t>Popis činnosti KDZS</w:t>
      </w:r>
    </w:p>
    <w:p w14:paraId="562DA4FA" w14:textId="77777777" w:rsidR="004A6284" w:rsidRPr="00866683" w:rsidRDefault="004A6284" w:rsidP="00331334">
      <w:pPr>
        <w:pStyle w:val="Odstavecseseznamem"/>
        <w:numPr>
          <w:ilvl w:val="1"/>
          <w:numId w:val="26"/>
        </w:numPr>
        <w:spacing w:line="276" w:lineRule="auto"/>
        <w:ind w:left="709" w:hanging="424"/>
      </w:pPr>
      <w:r w:rsidRPr="00866683">
        <w:t>Evidence dobrovolnických hodin a dobrovolnických činností</w:t>
      </w:r>
    </w:p>
    <w:p w14:paraId="301EE45C" w14:textId="77777777" w:rsidR="004A6284" w:rsidRPr="00866683" w:rsidRDefault="004A6284" w:rsidP="00331334">
      <w:pPr>
        <w:pStyle w:val="Odstavecseseznamem"/>
        <w:numPr>
          <w:ilvl w:val="1"/>
          <w:numId w:val="26"/>
        </w:numPr>
        <w:spacing w:line="276" w:lineRule="auto"/>
        <w:ind w:left="709" w:hanging="424"/>
      </w:pPr>
      <w:r w:rsidRPr="00866683">
        <w:t>Rozpis dobrovolníků (vyvěšováno na odděleních)</w:t>
      </w:r>
    </w:p>
    <w:p w14:paraId="2C2B7996" w14:textId="77777777" w:rsidR="004A6284" w:rsidRPr="00866683" w:rsidRDefault="004A6284" w:rsidP="00331334">
      <w:pPr>
        <w:pStyle w:val="Odstavecseseznamem"/>
        <w:numPr>
          <w:ilvl w:val="1"/>
          <w:numId w:val="26"/>
        </w:numPr>
        <w:spacing w:line="276" w:lineRule="auto"/>
        <w:ind w:left="709" w:hanging="424"/>
      </w:pPr>
      <w:r w:rsidRPr="00866683">
        <w:lastRenderedPageBreak/>
        <w:t>Souhlas dobrovolníka se zveřejněním fotografií, videí a záznamů např. na webu, sociálních sítích, či publicitních materiálech</w:t>
      </w:r>
    </w:p>
    <w:p w14:paraId="1AE43301" w14:textId="77777777" w:rsidR="004A6284" w:rsidRPr="00866683" w:rsidRDefault="004A6284" w:rsidP="00331334">
      <w:pPr>
        <w:pStyle w:val="Odstavecseseznamem"/>
        <w:numPr>
          <w:ilvl w:val="1"/>
          <w:numId w:val="26"/>
        </w:numPr>
        <w:spacing w:line="276" w:lineRule="auto"/>
        <w:ind w:left="709" w:hanging="424"/>
      </w:pPr>
      <w:r w:rsidRPr="00866683">
        <w:t>Manuál dobrovolníka</w:t>
      </w:r>
    </w:p>
    <w:p w14:paraId="3F857A17" w14:textId="77777777" w:rsidR="004A6284" w:rsidRPr="00866683" w:rsidRDefault="004A6284" w:rsidP="00331334">
      <w:pPr>
        <w:pStyle w:val="Odstavecseseznamem"/>
        <w:numPr>
          <w:ilvl w:val="1"/>
          <w:numId w:val="26"/>
        </w:numPr>
        <w:spacing w:line="276" w:lineRule="auto"/>
        <w:ind w:left="709" w:hanging="424"/>
      </w:pPr>
      <w:r w:rsidRPr="00866683">
        <w:t>Prohlášení – potvrzení o bezinfekčnosti, někde je to součást evidenčního listu (docházky) – dobrovolník podepisuje při každé návštěvě v PZS</w:t>
      </w:r>
    </w:p>
    <w:p w14:paraId="7EA99E31" w14:textId="77777777" w:rsidR="004A6284" w:rsidRPr="00866683" w:rsidRDefault="004A6284" w:rsidP="00331334">
      <w:pPr>
        <w:pStyle w:val="Odstavecseseznamem"/>
        <w:numPr>
          <w:ilvl w:val="1"/>
          <w:numId w:val="26"/>
        </w:numPr>
        <w:spacing w:line="276" w:lineRule="auto"/>
        <w:ind w:left="709" w:hanging="424"/>
      </w:pPr>
      <w:r w:rsidRPr="00866683">
        <w:t>Účast na supervizi (prezenční listina)</w:t>
      </w:r>
    </w:p>
    <w:p w14:paraId="4C26B5D6" w14:textId="77777777" w:rsidR="004A6284" w:rsidRPr="00866683" w:rsidRDefault="004A6284" w:rsidP="00331334">
      <w:pPr>
        <w:pStyle w:val="Odstavecseseznamem"/>
        <w:numPr>
          <w:ilvl w:val="1"/>
          <w:numId w:val="26"/>
        </w:numPr>
        <w:spacing w:line="276" w:lineRule="auto"/>
        <w:ind w:left="709" w:hanging="424"/>
      </w:pPr>
      <w:r w:rsidRPr="00866683">
        <w:t>Zpráva o realizaci PD v PZS</w:t>
      </w:r>
    </w:p>
    <w:p w14:paraId="041AAC49" w14:textId="77777777" w:rsidR="004A6284" w:rsidRPr="00866683" w:rsidRDefault="004A6284" w:rsidP="00331334">
      <w:pPr>
        <w:pStyle w:val="Odstavecseseznamem"/>
        <w:numPr>
          <w:ilvl w:val="1"/>
          <w:numId w:val="26"/>
        </w:numPr>
        <w:spacing w:line="276" w:lineRule="auto"/>
        <w:ind w:left="709" w:hanging="424"/>
      </w:pPr>
      <w:r w:rsidRPr="00866683">
        <w:t>Zjišťování zpětné vazby (např. dotazníky)</w:t>
      </w:r>
    </w:p>
    <w:p w14:paraId="0E502252" w14:textId="77777777" w:rsidR="004A6284" w:rsidRPr="00866683" w:rsidRDefault="004A6284" w:rsidP="00331334">
      <w:pPr>
        <w:pStyle w:val="Odstavecseseznamem"/>
        <w:numPr>
          <w:ilvl w:val="1"/>
          <w:numId w:val="26"/>
        </w:numPr>
        <w:spacing w:line="276" w:lineRule="auto"/>
        <w:ind w:left="709" w:hanging="424"/>
      </w:pPr>
      <w:r w:rsidRPr="00866683">
        <w:t>Zakázkový list (poptávka k PD z oddělení)</w:t>
      </w:r>
    </w:p>
    <w:p w14:paraId="3341674D" w14:textId="77777777" w:rsidR="004A6284" w:rsidRPr="00866683" w:rsidRDefault="004A6284" w:rsidP="00331334">
      <w:pPr>
        <w:pStyle w:val="Odstavecseseznamem"/>
        <w:spacing w:line="276" w:lineRule="auto"/>
        <w:ind w:left="1788"/>
      </w:pPr>
    </w:p>
    <w:p w14:paraId="6F24C1B2" w14:textId="77777777" w:rsidR="004A6284" w:rsidRPr="00866683" w:rsidRDefault="004A6284" w:rsidP="00331334">
      <w:pPr>
        <w:spacing w:line="276" w:lineRule="auto"/>
      </w:pPr>
      <w:r w:rsidRPr="00866683">
        <w:t>Dle účastníků W2/KS by na základě jejich zkušeností měly být zmíněny ve Věstníku MZ jako zcela nezbytné pro PZS, kteří s PD začínají, minimálně tyto administrativní dokumenty:</w:t>
      </w:r>
    </w:p>
    <w:p w14:paraId="7027C9DD" w14:textId="77777777" w:rsidR="004A6284" w:rsidRPr="00866683" w:rsidRDefault="004A6284" w:rsidP="00331334">
      <w:pPr>
        <w:pStyle w:val="Odstavecseseznamem"/>
        <w:numPr>
          <w:ilvl w:val="1"/>
          <w:numId w:val="26"/>
        </w:numPr>
        <w:spacing w:line="276" w:lineRule="auto"/>
        <w:ind w:left="709" w:hanging="424"/>
      </w:pPr>
      <w:r w:rsidRPr="00866683">
        <w:t xml:space="preserve">Osobní karta dobrovolníka </w:t>
      </w:r>
    </w:p>
    <w:p w14:paraId="41781B65" w14:textId="77777777" w:rsidR="004A6284" w:rsidRPr="00866683" w:rsidRDefault="004A6284" w:rsidP="00331334">
      <w:pPr>
        <w:pStyle w:val="Odstavecseseznamem"/>
        <w:numPr>
          <w:ilvl w:val="1"/>
          <w:numId w:val="26"/>
        </w:numPr>
        <w:spacing w:line="276" w:lineRule="auto"/>
        <w:ind w:left="709" w:hanging="424"/>
      </w:pPr>
      <w:r w:rsidRPr="00866683">
        <w:t xml:space="preserve">Rejstřík trestů či prohlášení o bezúhonnosti </w:t>
      </w:r>
    </w:p>
    <w:p w14:paraId="37BFD220" w14:textId="77777777" w:rsidR="004A6284" w:rsidRPr="00866683" w:rsidRDefault="004A6284" w:rsidP="00331334">
      <w:pPr>
        <w:pStyle w:val="Odstavecseseznamem"/>
        <w:numPr>
          <w:ilvl w:val="1"/>
          <w:numId w:val="26"/>
        </w:numPr>
        <w:spacing w:line="276" w:lineRule="auto"/>
        <w:ind w:left="709" w:hanging="424"/>
      </w:pPr>
      <w:r w:rsidRPr="00866683">
        <w:t xml:space="preserve">Mlčenlivost </w:t>
      </w:r>
    </w:p>
    <w:p w14:paraId="54ECE6B2" w14:textId="77777777" w:rsidR="004A6284" w:rsidRPr="00866683" w:rsidRDefault="004A6284" w:rsidP="00331334">
      <w:pPr>
        <w:pStyle w:val="Odstavecseseznamem"/>
        <w:numPr>
          <w:ilvl w:val="1"/>
          <w:numId w:val="26"/>
        </w:numPr>
        <w:spacing w:line="276" w:lineRule="auto"/>
        <w:ind w:left="709" w:hanging="424"/>
      </w:pPr>
      <w:r w:rsidRPr="00866683">
        <w:t>Pojištění dobrovolníka</w:t>
      </w:r>
    </w:p>
    <w:p w14:paraId="1F5B2909" w14:textId="77777777" w:rsidR="004A6284" w:rsidRPr="00866683" w:rsidRDefault="004A6284" w:rsidP="00331334">
      <w:pPr>
        <w:pStyle w:val="Odstavecseseznamem"/>
        <w:numPr>
          <w:ilvl w:val="1"/>
          <w:numId w:val="26"/>
        </w:numPr>
        <w:spacing w:line="276" w:lineRule="auto"/>
        <w:ind w:left="709" w:hanging="424"/>
      </w:pPr>
      <w:r w:rsidRPr="00866683">
        <w:t>Smlouva s dobrovolníkem (dohoda o dobrovolnické činnosti)</w:t>
      </w:r>
    </w:p>
    <w:p w14:paraId="0742071B" w14:textId="77777777" w:rsidR="004A6284" w:rsidRPr="00866683" w:rsidRDefault="004A6284" w:rsidP="00331334">
      <w:pPr>
        <w:pStyle w:val="Odstavecseseznamem"/>
        <w:numPr>
          <w:ilvl w:val="1"/>
          <w:numId w:val="26"/>
        </w:numPr>
        <w:spacing w:line="276" w:lineRule="auto"/>
        <w:ind w:left="709" w:hanging="424"/>
      </w:pPr>
      <w:r w:rsidRPr="00866683">
        <w:t>Práva a povinnosti dobrovolníka</w:t>
      </w:r>
    </w:p>
    <w:p w14:paraId="0B173934" w14:textId="77777777" w:rsidR="004A6284" w:rsidRPr="00866683" w:rsidRDefault="004A6284" w:rsidP="00331334">
      <w:pPr>
        <w:pStyle w:val="Odstavecseseznamem"/>
        <w:numPr>
          <w:ilvl w:val="1"/>
          <w:numId w:val="26"/>
        </w:numPr>
        <w:spacing w:line="276" w:lineRule="auto"/>
        <w:ind w:left="709" w:hanging="424"/>
      </w:pPr>
      <w:r w:rsidRPr="00866683">
        <w:t>Záznam o školení včetně BOZP</w:t>
      </w:r>
    </w:p>
    <w:p w14:paraId="14FA41AE" w14:textId="77777777" w:rsidR="004A6284" w:rsidRPr="00866683" w:rsidRDefault="004A6284" w:rsidP="00331334">
      <w:pPr>
        <w:pStyle w:val="Odstavecseseznamem"/>
        <w:numPr>
          <w:ilvl w:val="1"/>
          <w:numId w:val="26"/>
        </w:numPr>
        <w:spacing w:line="276" w:lineRule="auto"/>
        <w:ind w:left="709" w:hanging="424"/>
      </w:pPr>
      <w:r w:rsidRPr="00866683">
        <w:t>Etický kodex</w:t>
      </w:r>
    </w:p>
    <w:p w14:paraId="5FB6761E" w14:textId="77777777" w:rsidR="004A6284" w:rsidRPr="00866683" w:rsidRDefault="004A6284" w:rsidP="00331334">
      <w:pPr>
        <w:pStyle w:val="Odstavecseseznamem"/>
        <w:numPr>
          <w:ilvl w:val="1"/>
          <w:numId w:val="26"/>
        </w:numPr>
        <w:spacing w:line="276" w:lineRule="auto"/>
        <w:ind w:left="709" w:hanging="424"/>
      </w:pPr>
      <w:r w:rsidRPr="00866683">
        <w:t>Registrační karta dobrovolníka</w:t>
      </w:r>
    </w:p>
    <w:p w14:paraId="75DE48CB" w14:textId="77777777" w:rsidR="004A6284" w:rsidRPr="00EA0FAE" w:rsidRDefault="004A6284" w:rsidP="00331334">
      <w:pPr>
        <w:pStyle w:val="Odstavecseseznamem"/>
        <w:numPr>
          <w:ilvl w:val="1"/>
          <w:numId w:val="26"/>
        </w:numPr>
        <w:spacing w:line="276" w:lineRule="auto"/>
        <w:ind w:left="709" w:hanging="424"/>
      </w:pPr>
      <w:r w:rsidRPr="00866683">
        <w:t>Vstupní dotazník dobrovolníka</w:t>
      </w:r>
    </w:p>
    <w:p w14:paraId="6B9B832A" w14:textId="77777777" w:rsidR="004A6284" w:rsidRPr="00EA0FAE" w:rsidRDefault="004A6284" w:rsidP="00331334">
      <w:pPr>
        <w:pStyle w:val="Odstavecseseznamem"/>
        <w:numPr>
          <w:ilvl w:val="1"/>
          <w:numId w:val="26"/>
        </w:numPr>
        <w:spacing w:line="276" w:lineRule="auto"/>
        <w:ind w:left="709" w:hanging="424"/>
      </w:pPr>
      <w:r w:rsidRPr="00866683">
        <w:t>Evidence počtu hodin (ideálně i přepočet na průměrnou mzdu – je to efektivní)</w:t>
      </w:r>
    </w:p>
    <w:bookmarkEnd w:id="93"/>
    <w:p w14:paraId="4803BFFE" w14:textId="77777777" w:rsidR="004A6284" w:rsidRDefault="004A6284" w:rsidP="00331334">
      <w:pPr>
        <w:spacing w:line="276" w:lineRule="auto"/>
        <w:rPr>
          <w:b/>
        </w:rPr>
      </w:pPr>
      <w:r w:rsidRPr="00E74ECA">
        <w:rPr>
          <w:b/>
        </w:rPr>
        <w:t>Téměř všechna dotazovaná PZS mají určeného člověka / pozici, která má pravomoci a odpovědnost v řízení PD (97 %). V souvislosti s tím má vyřešenou zastupitelnost této klíčové osoby nebo osob v řízení PD stanoveno tři čtvrtiny PZS.</w:t>
      </w:r>
    </w:p>
    <w:p w14:paraId="52E9561A" w14:textId="6E8ADB8B" w:rsidR="004A6284" w:rsidRDefault="004A6284" w:rsidP="00331334">
      <w:pPr>
        <w:spacing w:line="276" w:lineRule="auto"/>
        <w:rPr>
          <w:bCs/>
        </w:rPr>
      </w:pPr>
      <w:r>
        <w:rPr>
          <w:b/>
        </w:rPr>
        <w:t>V</w:t>
      </w:r>
      <w:r w:rsidRPr="00E74ECA">
        <w:rPr>
          <w:b/>
        </w:rPr>
        <w:t> současné době deklaruj</w:t>
      </w:r>
      <w:r>
        <w:rPr>
          <w:b/>
        </w:rPr>
        <w:t>e</w:t>
      </w:r>
      <w:r w:rsidRPr="00E74ECA">
        <w:rPr>
          <w:b/>
        </w:rPr>
        <w:t xml:space="preserve"> </w:t>
      </w:r>
      <w:r w:rsidRPr="00E74ECA">
        <w:rPr>
          <w:b/>
          <w:u w:val="single"/>
        </w:rPr>
        <w:t>pravidelné</w:t>
      </w:r>
      <w:r w:rsidRPr="00E74ECA">
        <w:rPr>
          <w:b/>
        </w:rPr>
        <w:t xml:space="preserve"> hodnocení efektivity pouze 16 %</w:t>
      </w:r>
      <w:r>
        <w:rPr>
          <w:b/>
        </w:rPr>
        <w:t xml:space="preserve"> PZS</w:t>
      </w:r>
      <w:r w:rsidRPr="00E74ECA">
        <w:rPr>
          <w:b/>
        </w:rPr>
        <w:t xml:space="preserve">, dalších 44 % zařízení připouští nepravidelné hodnocení a zbývajících 40 % ji nehodnotí vůbec. </w:t>
      </w:r>
      <w:r w:rsidRPr="00E74ECA">
        <w:rPr>
          <w:bCs/>
        </w:rPr>
        <w:t xml:space="preserve">Oproti </w:t>
      </w:r>
      <w:r w:rsidR="00291793">
        <w:rPr>
          <w:bCs/>
        </w:rPr>
        <w:t xml:space="preserve">výzkumu A </w:t>
      </w:r>
      <w:r w:rsidRPr="00E74ECA">
        <w:rPr>
          <w:bCs/>
        </w:rPr>
        <w:t>mírně poklesl počet zařízení, která efektivitu PD hodnotí pravidelně. Počet PZS, které efektivitu vůbec nehodnotí, zůstal stejný.</w:t>
      </w:r>
    </w:p>
    <w:p w14:paraId="5C9913B0" w14:textId="60957F44" w:rsidR="004A6284" w:rsidRPr="00E74ECA" w:rsidRDefault="004A6284" w:rsidP="00331334">
      <w:pPr>
        <w:spacing w:after="0" w:line="276" w:lineRule="auto"/>
      </w:pPr>
      <w:r w:rsidRPr="00E74ECA">
        <w:rPr>
          <w:b/>
        </w:rPr>
        <w:t>Pokud jde o sledování kvality dobrovolnických aktivit s ohledem na</w:t>
      </w:r>
      <w:r>
        <w:rPr>
          <w:b/>
        </w:rPr>
        <w:t xml:space="preserve"> přání a požadavky pacientů, 62 </w:t>
      </w:r>
      <w:r w:rsidRPr="00E74ECA">
        <w:rPr>
          <w:b/>
        </w:rPr>
        <w:t>% PZS deklaruje alespoň nepravidelné sledování této kvality</w:t>
      </w:r>
      <w:r w:rsidRPr="00E74ECA">
        <w:rPr>
          <w:bCs/>
        </w:rPr>
        <w:t xml:space="preserve">. </w:t>
      </w:r>
      <w:r w:rsidRPr="00F56AFF">
        <w:rPr>
          <w:b/>
        </w:rPr>
        <w:t xml:space="preserve">Oproti </w:t>
      </w:r>
      <w:r w:rsidR="00291793">
        <w:rPr>
          <w:b/>
        </w:rPr>
        <w:t xml:space="preserve">výzkumu A </w:t>
      </w:r>
      <w:r w:rsidRPr="00F56AFF">
        <w:rPr>
          <w:b/>
        </w:rPr>
        <w:t xml:space="preserve">se zvýšil počet PZS, která tuto oblast alespoň nepravidelně sledují, o více než 10 %. </w:t>
      </w:r>
      <w:r w:rsidRPr="00E74ECA">
        <w:rPr>
          <w:b/>
        </w:rPr>
        <w:t>PZS účastnící se výzkumné části W2 vykazují jednoznačnou pravidelnost v pětině případů PZS</w:t>
      </w:r>
      <w:r w:rsidRPr="00E74ECA">
        <w:t xml:space="preserve"> – z větší části jsou to zařízení, která také pravidelně sledují efektivitu DČ. Podobnou souvislost můžeme pozorovat u nepravidelného hodnocení kvality, kterou deklaruje polovina PZS a je to tak dominantní typ sledování kvality DČ. Pravidelné </w:t>
      </w:r>
      <w:r>
        <w:br/>
      </w:r>
      <w:r w:rsidRPr="00E74ECA">
        <w:t xml:space="preserve">i nepravidelné sledování kvality zajišťují PZS stále stejnými způsoby jako v předešlé vlně výzkumu, a to pomocí: </w:t>
      </w:r>
    </w:p>
    <w:p w14:paraId="77952485" w14:textId="77777777" w:rsidR="004A6284" w:rsidRPr="00E74ECA" w:rsidRDefault="004A6284" w:rsidP="00331334">
      <w:pPr>
        <w:spacing w:after="0" w:line="276" w:lineRule="auto"/>
        <w:ind w:left="720"/>
        <w:rPr>
          <w:b/>
          <w:bCs/>
        </w:rPr>
      </w:pPr>
      <w:r w:rsidRPr="00E74ECA">
        <w:rPr>
          <w:b/>
          <w:bCs/>
        </w:rPr>
        <w:t>1) r</w:t>
      </w:r>
      <w:r w:rsidRPr="00E74ECA">
        <w:rPr>
          <w:rFonts w:cs="Calibri"/>
          <w:b/>
          <w:bCs/>
          <w:color w:val="000000"/>
        </w:rPr>
        <w:t>ozhovorů s pacienty</w:t>
      </w:r>
    </w:p>
    <w:p w14:paraId="2FA6FD80" w14:textId="77777777" w:rsidR="004A6284" w:rsidRPr="00E74ECA" w:rsidRDefault="004A6284" w:rsidP="00331334">
      <w:pPr>
        <w:spacing w:after="0" w:line="276" w:lineRule="auto"/>
        <w:ind w:left="720"/>
        <w:rPr>
          <w:rFonts w:cs="Calibri"/>
          <w:b/>
          <w:bCs/>
          <w:color w:val="000000"/>
        </w:rPr>
      </w:pPr>
      <w:r w:rsidRPr="00E74ECA">
        <w:rPr>
          <w:b/>
          <w:bCs/>
        </w:rPr>
        <w:t>2) d</w:t>
      </w:r>
      <w:r w:rsidRPr="00E74ECA">
        <w:rPr>
          <w:rFonts w:cs="Calibri"/>
          <w:b/>
          <w:bCs/>
          <w:color w:val="000000"/>
        </w:rPr>
        <w:t>otazníkových šetření</w:t>
      </w:r>
    </w:p>
    <w:p w14:paraId="3457E2A7" w14:textId="77777777" w:rsidR="004A6284" w:rsidRPr="00E74ECA" w:rsidRDefault="004A6284" w:rsidP="00331334">
      <w:pPr>
        <w:spacing w:after="0" w:line="276" w:lineRule="auto"/>
        <w:ind w:left="720"/>
        <w:rPr>
          <w:rFonts w:cs="Calibri"/>
          <w:b/>
          <w:bCs/>
          <w:color w:val="000000"/>
        </w:rPr>
      </w:pPr>
      <w:r w:rsidRPr="00E74ECA">
        <w:rPr>
          <w:rFonts w:cs="Calibri"/>
          <w:b/>
          <w:bCs/>
          <w:color w:val="000000"/>
        </w:rPr>
        <w:t>3) supervizemi</w:t>
      </w:r>
    </w:p>
    <w:p w14:paraId="2A9F01A0" w14:textId="77777777" w:rsidR="004A6284" w:rsidRDefault="004A6284" w:rsidP="00331334">
      <w:pPr>
        <w:spacing w:after="0" w:line="276" w:lineRule="auto"/>
        <w:ind w:left="720"/>
        <w:rPr>
          <w:rFonts w:cs="Calibri"/>
          <w:b/>
          <w:bCs/>
          <w:color w:val="000000"/>
        </w:rPr>
      </w:pPr>
      <w:r w:rsidRPr="00E74ECA">
        <w:rPr>
          <w:rFonts w:cs="Calibri"/>
          <w:b/>
          <w:bCs/>
          <w:color w:val="000000"/>
        </w:rPr>
        <w:t xml:space="preserve">4) </w:t>
      </w:r>
      <w:r w:rsidRPr="00E74ECA">
        <w:rPr>
          <w:b/>
          <w:bCs/>
        </w:rPr>
        <w:t>p</w:t>
      </w:r>
      <w:r w:rsidRPr="00E74ECA">
        <w:rPr>
          <w:rFonts w:cs="Calibri"/>
          <w:b/>
          <w:bCs/>
          <w:color w:val="000000"/>
        </w:rPr>
        <w:t>ozorováním</w:t>
      </w:r>
    </w:p>
    <w:p w14:paraId="310E329D" w14:textId="77777777" w:rsidR="004A6284" w:rsidRPr="006876FC" w:rsidRDefault="004A6284" w:rsidP="00331334">
      <w:pPr>
        <w:spacing w:after="0" w:line="276" w:lineRule="auto"/>
        <w:ind w:left="720"/>
        <w:rPr>
          <w:rFonts w:cs="Calibri"/>
          <w:b/>
          <w:bCs/>
          <w:color w:val="000000"/>
        </w:rPr>
      </w:pPr>
    </w:p>
    <w:p w14:paraId="08B88290" w14:textId="77777777" w:rsidR="004A6284" w:rsidRDefault="004A6284" w:rsidP="00331334">
      <w:pPr>
        <w:spacing w:line="276" w:lineRule="auto"/>
        <w:rPr>
          <w:b/>
          <w:bCs/>
        </w:rPr>
      </w:pPr>
      <w:r w:rsidRPr="00E74ECA">
        <w:rPr>
          <w:b/>
        </w:rPr>
        <w:t xml:space="preserve">30 % PZS kvalitu vůbec nesleduje, došlo </w:t>
      </w:r>
      <w:r>
        <w:rPr>
          <w:b/>
        </w:rPr>
        <w:t>tak</w:t>
      </w:r>
      <w:r w:rsidRPr="00E74ECA">
        <w:rPr>
          <w:b/>
        </w:rPr>
        <w:t xml:space="preserve"> k navýšení počtu PZS, která se o kvalitu </w:t>
      </w:r>
      <w:r>
        <w:rPr>
          <w:b/>
        </w:rPr>
        <w:t>ne</w:t>
      </w:r>
      <w:r w:rsidRPr="00E74ECA">
        <w:rPr>
          <w:b/>
        </w:rPr>
        <w:t>zajíma</w:t>
      </w:r>
      <w:r>
        <w:rPr>
          <w:b/>
        </w:rPr>
        <w:t>jí (o 10 </w:t>
      </w:r>
      <w:r w:rsidRPr="00E74ECA">
        <w:rPr>
          <w:b/>
        </w:rPr>
        <w:t>%)</w:t>
      </w:r>
      <w:r w:rsidRPr="00E74ECA">
        <w:t xml:space="preserve"> – v signifikantně vyšší míře kvalitu stále nesledují v LDN, ale třeba také v mobilních hospic</w:t>
      </w:r>
      <w:r>
        <w:t>í</w:t>
      </w:r>
      <w:r w:rsidRPr="00E74ECA">
        <w:t>ch (může souviset s typy pacientů). Mezi uváděné důvody pro absenci sledování kvality patří: n</w:t>
      </w:r>
      <w:r w:rsidRPr="00E74ECA">
        <w:rPr>
          <w:rFonts w:cs="Calibri"/>
          <w:color w:val="000000"/>
        </w:rPr>
        <w:t>árazovost / nízká frekvence / malý počet dobrovolníků, žádná nastavená pravidla</w:t>
      </w:r>
      <w:r w:rsidRPr="00E74ECA">
        <w:t>, z</w:t>
      </w:r>
      <w:r w:rsidRPr="00E74ECA">
        <w:rPr>
          <w:rFonts w:cs="Calibri"/>
          <w:color w:val="000000"/>
        </w:rPr>
        <w:t>ačátek zkušeností s dobrovolnictvím</w:t>
      </w:r>
      <w:r w:rsidRPr="00E74ECA">
        <w:t xml:space="preserve"> nebo to ř</w:t>
      </w:r>
      <w:r w:rsidRPr="00E74ECA">
        <w:rPr>
          <w:rFonts w:cs="Calibri"/>
          <w:color w:val="000000"/>
        </w:rPr>
        <w:t>eší to externí organizace.</w:t>
      </w:r>
    </w:p>
    <w:p w14:paraId="29757367" w14:textId="77777777" w:rsidR="004A6284" w:rsidRDefault="004A6284" w:rsidP="00331334">
      <w:pPr>
        <w:spacing w:line="276" w:lineRule="auto"/>
      </w:pPr>
      <w:r w:rsidRPr="003503BB">
        <w:rPr>
          <w:b/>
          <w:bCs/>
        </w:rPr>
        <w:t>77 % PZS deklaruje, že alespoň nepravidelně sleduje bezpečnost PD z pohledu ochrany pacientů.</w:t>
      </w:r>
      <w:r>
        <w:rPr>
          <w:b/>
          <w:bCs/>
        </w:rPr>
        <w:t xml:space="preserve"> </w:t>
      </w:r>
      <w:r w:rsidRPr="00E74ECA">
        <w:t xml:space="preserve">Oproti </w:t>
      </w:r>
      <w:r>
        <w:t>roku 2021</w:t>
      </w:r>
      <w:r w:rsidRPr="00E74ECA">
        <w:t xml:space="preserve"> nedošlo k navýšení počtu PZS, která bezpečnost sledují.</w:t>
      </w:r>
    </w:p>
    <w:p w14:paraId="19D90CE3" w14:textId="77777777" w:rsidR="004A6284" w:rsidRDefault="004A6284" w:rsidP="00331334">
      <w:pPr>
        <w:spacing w:line="276" w:lineRule="auto"/>
        <w:rPr>
          <w:b/>
        </w:rPr>
      </w:pPr>
      <w:r w:rsidRPr="003503BB">
        <w:rPr>
          <w:b/>
        </w:rPr>
        <w:t>Pouze necelá třetina (30 %) PZS realizuje vyhodnocování dobrovolnického programu podle legislativních požadavků na systém hodnocení kvality a bezpečí poskytovaných služeb</w:t>
      </w:r>
      <w:r>
        <w:rPr>
          <w:b/>
        </w:rPr>
        <w:t xml:space="preserve">. ALE </w:t>
      </w:r>
      <w:r w:rsidRPr="00E74ECA">
        <w:rPr>
          <w:b/>
        </w:rPr>
        <w:t>59 %</w:t>
      </w:r>
      <w:r>
        <w:rPr>
          <w:b/>
        </w:rPr>
        <w:t xml:space="preserve"> PZS si uvědomují </w:t>
      </w:r>
      <w:r w:rsidRPr="00E74ECA">
        <w:rPr>
          <w:b/>
        </w:rPr>
        <w:t>souvislost s vnímáním PD jak</w:t>
      </w:r>
      <w:r>
        <w:rPr>
          <w:b/>
        </w:rPr>
        <w:t>o jinými</w:t>
      </w:r>
      <w:r w:rsidRPr="00E74ECA">
        <w:rPr>
          <w:b/>
        </w:rPr>
        <w:t xml:space="preserve"> poskytovanými službami</w:t>
      </w:r>
      <w:r>
        <w:rPr>
          <w:b/>
        </w:rPr>
        <w:t>.</w:t>
      </w:r>
    </w:p>
    <w:p w14:paraId="36D02B78" w14:textId="77777777" w:rsidR="004A6284" w:rsidRDefault="004A6284" w:rsidP="00331334">
      <w:pPr>
        <w:spacing w:line="276" w:lineRule="auto"/>
        <w:rPr>
          <w:b/>
        </w:rPr>
      </w:pPr>
      <w:r>
        <w:rPr>
          <w:b/>
        </w:rPr>
        <w:t xml:space="preserve">53 % PZS si uvědomuje nějaká rizika ohledně PD – uvádějí další zátěž pro provoz a personál, případně riziko pro pacienty nebo administrativní náročnost. Řešením může být školení personálu, dodržování opatření (např. epidemických) a supervize. </w:t>
      </w:r>
    </w:p>
    <w:p w14:paraId="6B206D9D" w14:textId="77777777" w:rsidR="004A6284" w:rsidRDefault="004A6284" w:rsidP="00331334">
      <w:pPr>
        <w:spacing w:line="276" w:lineRule="auto"/>
        <w:rPr>
          <w:b/>
          <w:bCs/>
          <w:iCs/>
        </w:rPr>
      </w:pPr>
      <w:r>
        <w:rPr>
          <w:b/>
          <w:bCs/>
          <w:iCs/>
        </w:rPr>
        <w:t>B</w:t>
      </w:r>
      <w:r w:rsidRPr="007343D0">
        <w:rPr>
          <w:b/>
          <w:bCs/>
          <w:iCs/>
        </w:rPr>
        <w:t>ezpečnosti programu dobrovolnictví z pohledu ochrany pacientů sleduje 36 % PZS</w:t>
      </w:r>
      <w:r>
        <w:rPr>
          <w:b/>
          <w:bCs/>
          <w:iCs/>
        </w:rPr>
        <w:t xml:space="preserve">. </w:t>
      </w:r>
    </w:p>
    <w:p w14:paraId="561A03C4" w14:textId="3D0AD257" w:rsidR="004A6284" w:rsidRDefault="004A6284" w:rsidP="00331334">
      <w:pPr>
        <w:spacing w:line="276" w:lineRule="auto"/>
        <w:rPr>
          <w:b/>
          <w:bCs/>
          <w:iCs/>
        </w:rPr>
      </w:pPr>
      <w:r w:rsidRPr="007343D0">
        <w:rPr>
          <w:b/>
          <w:bCs/>
          <w:iCs/>
        </w:rPr>
        <w:t>Zjišťování potřeb pacientů / klientů z hlediska dobrovolnických aktivit deklaruje 74 % PZS, což je obdobné jako v</w:t>
      </w:r>
      <w:r w:rsidR="00291793">
        <w:rPr>
          <w:b/>
          <w:bCs/>
          <w:iCs/>
        </w:rPr>
        <w:t>e výzkumu A</w:t>
      </w:r>
      <w:r w:rsidRPr="007343D0">
        <w:rPr>
          <w:b/>
          <w:bCs/>
          <w:iCs/>
        </w:rPr>
        <w:t>. V letošním šetření byla nově specificky zjišťována spokojenost pacientů s dobrovolnickými aktivitami, kterou si podle deklarací zjišťuje 81 % PZS.</w:t>
      </w:r>
    </w:p>
    <w:p w14:paraId="3F0F470D" w14:textId="1B26C4CA" w:rsidR="004A6284" w:rsidRPr="00291793" w:rsidRDefault="004A6284" w:rsidP="00331334">
      <w:pPr>
        <w:spacing w:after="0" w:line="276" w:lineRule="auto"/>
        <w:rPr>
          <w:bCs/>
        </w:rPr>
      </w:pPr>
      <w:r w:rsidRPr="00E74ECA">
        <w:rPr>
          <w:b/>
        </w:rPr>
        <w:t xml:space="preserve">Vyhodnocování dobrovolnického programu podle legislativních požadavků na systém hodnocení kvality a bezpečí poskytovaných služeb se jeví z předvýzkumu jako slabá stránka: pouze necelá třetina (30 %) PZS realizuje takové hodnocení. </w:t>
      </w:r>
      <w:r>
        <w:rPr>
          <w:b/>
        </w:rPr>
        <w:t xml:space="preserve">Pravděpodobně se však může jednat o neporozumění otázce ohledně toho, co podle respondentů znamená „podle legislativních požadavků.“ </w:t>
      </w:r>
      <w:r w:rsidRPr="00E74ECA">
        <w:rPr>
          <w:b/>
        </w:rPr>
        <w:t xml:space="preserve">PZS účastnící se hlavní části výzkumu, tedy v tomto případě části D, v necelé polovině tento způsob vyhodnocování připravují. </w:t>
      </w:r>
      <w:r w:rsidRPr="00E74ECA">
        <w:rPr>
          <w:bCs/>
        </w:rPr>
        <w:t xml:space="preserve">Tento počet od </w:t>
      </w:r>
      <w:r w:rsidR="00291793">
        <w:rPr>
          <w:bCs/>
        </w:rPr>
        <w:t>výzkumu A</w:t>
      </w:r>
      <w:r w:rsidRPr="00E74ECA">
        <w:rPr>
          <w:bCs/>
        </w:rPr>
        <w:t xml:space="preserve"> zůstal přibližně stejný. </w:t>
      </w:r>
      <w:r w:rsidRPr="00E74ECA">
        <w:rPr>
          <w:b/>
        </w:rPr>
        <w:t>Zařízení účastnící se W2</w:t>
      </w:r>
      <w:r>
        <w:rPr>
          <w:b/>
        </w:rPr>
        <w:t>/předvýzkumu</w:t>
      </w:r>
      <w:r w:rsidRPr="00E74ECA">
        <w:rPr>
          <w:b/>
        </w:rPr>
        <w:t xml:space="preserve"> přiznávají v 59 %, že souvislost s vnímáním PD jako jejich poskytovanými službami, i přes to PD nevyhodnocují podle daných legislativních požadavků.</w:t>
      </w:r>
    </w:p>
    <w:p w14:paraId="48259730" w14:textId="77777777" w:rsidR="004A6284" w:rsidRPr="006876FC" w:rsidRDefault="004A6284" w:rsidP="00331334">
      <w:pPr>
        <w:spacing w:after="0" w:line="276" w:lineRule="auto"/>
        <w:rPr>
          <w:b/>
        </w:rPr>
      </w:pPr>
    </w:p>
    <w:p w14:paraId="6525E1A1" w14:textId="77777777" w:rsidR="004A6284" w:rsidRPr="00866683" w:rsidRDefault="004A6284" w:rsidP="00331334">
      <w:pPr>
        <w:spacing w:line="276" w:lineRule="auto"/>
      </w:pPr>
      <w:r w:rsidRPr="00866683">
        <w:t>Podmínky bezpečné realizace PD z pohledu účastníků W2/KS jsou nutnost proškolení k bezpečnosti, pohovory s psycholožkou (pokud bude dobrovolník vykonávat činnost např. u dětí, psychicky nemocných, v hospici), minimální věková hranice pro práci s psychicky nemocnými, doprovod při vykonávání dobrovolnické činnosti - alespoň na začátku (např. KDZS, zkušený dobrovolník), kvalitní proškolení dobrovolníka a příprava na reálné situace v PZS, návštěva dobrovolníka nanečisto v průběhu přijímajícího procesu, podstatná je také zpětná vazba od kontaktních osob na odděleních ohledně průběhu dobrovolnických činností v PZS.</w:t>
      </w:r>
    </w:p>
    <w:p w14:paraId="794DCB7B" w14:textId="06F41E58" w:rsidR="004A6284" w:rsidRDefault="004A6284" w:rsidP="00331334">
      <w:pPr>
        <w:spacing w:line="276" w:lineRule="auto"/>
        <w:rPr>
          <w:b/>
          <w:bCs/>
          <w:iCs/>
        </w:rPr>
      </w:pPr>
      <w:r w:rsidRPr="00866683">
        <w:t xml:space="preserve">V rámci problémů s realizací PD v současnosti v PZS uváděli účastníci W2/KS, že obnovení PD je obtížné, je potřeba nabrat nové dobrovolníky, dále uváděli, že je problém získat finanční prostředky např. na spotřební materiál nebo na propagaci PD a PR materiály. V PZS docházelo vlivem pandemie </w:t>
      </w:r>
      <w:r w:rsidR="00EC4B14">
        <w:t>covid</w:t>
      </w:r>
      <w:r w:rsidRPr="00866683">
        <w:t>-19 k upozadění PD a v současné době je obtížné přesvědčit vedení PZS o potřebnosti finančních prostředků a prokázat pozitivní efekty realizace PD.</w:t>
      </w:r>
    </w:p>
    <w:p w14:paraId="38842066" w14:textId="77777777" w:rsidR="004A6284" w:rsidRDefault="004A6284" w:rsidP="00331334">
      <w:pPr>
        <w:pStyle w:val="Nadpis2"/>
        <w:spacing w:line="276" w:lineRule="auto"/>
      </w:pPr>
      <w:bookmarkStart w:id="94" w:name="_Toc117267259"/>
      <w:bookmarkStart w:id="95" w:name="_Toc120862211"/>
      <w:bookmarkStart w:id="96" w:name="_Toc122682259"/>
      <w:r>
        <w:lastRenderedPageBreak/>
        <w:t>Pozice koordinátora dobrovolníků v PDZS</w:t>
      </w:r>
      <w:bookmarkEnd w:id="94"/>
      <w:bookmarkEnd w:id="95"/>
      <w:bookmarkEnd w:id="96"/>
    </w:p>
    <w:p w14:paraId="3FDBC67E" w14:textId="6AB89CBA" w:rsidR="004A6284" w:rsidRPr="007343D0" w:rsidRDefault="004A6284" w:rsidP="00331334">
      <w:pPr>
        <w:spacing w:after="0" w:line="276" w:lineRule="auto"/>
      </w:pPr>
      <w:r w:rsidRPr="007343D0">
        <w:rPr>
          <w:b/>
        </w:rPr>
        <w:t xml:space="preserve">63 % </w:t>
      </w:r>
      <w:r>
        <w:rPr>
          <w:b/>
        </w:rPr>
        <w:t>PZS</w:t>
      </w:r>
      <w:r w:rsidRPr="007343D0">
        <w:rPr>
          <w:b/>
        </w:rPr>
        <w:t xml:space="preserve"> deklaruje, že má zřízenou samostatnou pozici koordinátora</w:t>
      </w:r>
      <w:r w:rsidRPr="007343D0">
        <w:t xml:space="preserve"> – výrazně častěji se to týká hospicových zařízení (lůžkových i mobilních), naopak zařízení, kde se většinově koordinátor nevyskytuje, jsou LDN a případně dětská centra. Oproti </w:t>
      </w:r>
      <w:r w:rsidR="00291793">
        <w:t xml:space="preserve">výzkumu A došlo </w:t>
      </w:r>
      <w:r w:rsidRPr="007343D0">
        <w:t>k mírnému navýšení počtu PZS s pozicí koordinátora.</w:t>
      </w:r>
    </w:p>
    <w:p w14:paraId="6D5A96A7" w14:textId="77777777" w:rsidR="004A6284" w:rsidRPr="007343D0" w:rsidRDefault="004A6284" w:rsidP="00331334">
      <w:pPr>
        <w:spacing w:after="0" w:line="276" w:lineRule="auto"/>
      </w:pPr>
    </w:p>
    <w:p w14:paraId="47527E6D" w14:textId="77777777" w:rsidR="004A6284" w:rsidRPr="007343D0" w:rsidRDefault="004A6284" w:rsidP="00331334">
      <w:pPr>
        <w:spacing w:after="0" w:line="276" w:lineRule="auto"/>
        <w:rPr>
          <w:b/>
          <w:bCs/>
        </w:rPr>
      </w:pPr>
      <w:r w:rsidRPr="007343D0">
        <w:rPr>
          <w:b/>
          <w:bCs/>
        </w:rPr>
        <w:t xml:space="preserve">Mezi důvody, proč není v PZS zřízena pozice koordinátora patří: </w:t>
      </w:r>
    </w:p>
    <w:p w14:paraId="42C8FBE1" w14:textId="77777777" w:rsidR="004A6284" w:rsidRPr="007343D0" w:rsidRDefault="004A6284" w:rsidP="00331334">
      <w:pPr>
        <w:pStyle w:val="Odstavecseseznamem"/>
        <w:numPr>
          <w:ilvl w:val="0"/>
          <w:numId w:val="22"/>
        </w:numPr>
        <w:spacing w:after="0" w:line="276" w:lineRule="auto"/>
        <w:rPr>
          <w:rFonts w:cs="Calibri"/>
          <w:b/>
          <w:bCs/>
          <w:color w:val="000000"/>
        </w:rPr>
      </w:pPr>
      <w:r w:rsidRPr="007343D0">
        <w:rPr>
          <w:b/>
          <w:bCs/>
        </w:rPr>
        <w:t>m</w:t>
      </w:r>
      <w:r w:rsidRPr="007343D0">
        <w:rPr>
          <w:rFonts w:cs="Calibri"/>
          <w:b/>
          <w:bCs/>
          <w:color w:val="000000"/>
        </w:rPr>
        <w:t xml:space="preserve">alý počet dobrovolníků, podle PZS to není potřeba, </w:t>
      </w:r>
    </w:p>
    <w:p w14:paraId="3373D03D" w14:textId="77777777" w:rsidR="004A6284" w:rsidRPr="00E13301" w:rsidRDefault="004A6284" w:rsidP="00331334">
      <w:pPr>
        <w:pStyle w:val="Odstavecseseznamem"/>
        <w:numPr>
          <w:ilvl w:val="0"/>
          <w:numId w:val="22"/>
        </w:numPr>
        <w:spacing w:after="0" w:line="276" w:lineRule="auto"/>
      </w:pPr>
      <w:r w:rsidRPr="00E13301">
        <w:rPr>
          <w:rFonts w:cs="Calibri"/>
          <w:b/>
          <w:bCs/>
          <w:color w:val="000000"/>
        </w:rPr>
        <w:t xml:space="preserve">má to v úvazku některý pracovník (personalista, vrchní sestra atd. nebo </w:t>
      </w:r>
    </w:p>
    <w:p w14:paraId="7D088468" w14:textId="77777777" w:rsidR="004A6284" w:rsidRPr="00E13301" w:rsidRDefault="004A6284" w:rsidP="00331334">
      <w:pPr>
        <w:pStyle w:val="Odstavecseseznamem"/>
        <w:numPr>
          <w:ilvl w:val="0"/>
          <w:numId w:val="22"/>
        </w:numPr>
        <w:spacing w:after="0" w:line="276" w:lineRule="auto"/>
      </w:pPr>
      <w:r w:rsidRPr="00E13301">
        <w:rPr>
          <w:rFonts w:cs="Calibri"/>
          <w:b/>
          <w:bCs/>
          <w:color w:val="000000"/>
        </w:rPr>
        <w:t>koordinátora má externí dobrovolnická organizace, se kterou PZS spolupracuje</w:t>
      </w:r>
    </w:p>
    <w:p w14:paraId="4ACC783A" w14:textId="77777777" w:rsidR="004A6284" w:rsidRDefault="004A6284" w:rsidP="00331334">
      <w:pPr>
        <w:spacing w:after="0" w:line="276" w:lineRule="auto"/>
      </w:pPr>
    </w:p>
    <w:p w14:paraId="212D1905" w14:textId="63251577" w:rsidR="004A6284" w:rsidRPr="007343D0" w:rsidRDefault="004A6284" w:rsidP="00331334">
      <w:pPr>
        <w:spacing w:after="0" w:line="276" w:lineRule="auto"/>
      </w:pPr>
      <w:r w:rsidRPr="007343D0">
        <w:t xml:space="preserve">Z analýzy vyplývá, že pozice koordinátora nesouvisí s tím, jestli si PZS organizuje dobrovolnický program sám nebo ve spolupráci s externí organizací. </w:t>
      </w:r>
      <w:r w:rsidRPr="007343D0">
        <w:rPr>
          <w:b/>
        </w:rPr>
        <w:t>V zařízeních, kde je zřízena pozice koordinátora, ale pracují s výrazně větším počtem dobrovolníků (a tím také dobrovolnických hodin) – zařízení s koordinátorem mají v průměru 46 dobrovolníků, zařízení bez koordinátora 11 dobrovolníků (deklarované údaje za rok 2022).</w:t>
      </w:r>
      <w:r w:rsidRPr="007343D0">
        <w:t xml:space="preserve"> Oproti </w:t>
      </w:r>
      <w:r w:rsidR="00291793">
        <w:t xml:space="preserve">výzkumu A </w:t>
      </w:r>
      <w:r w:rsidRPr="007343D0">
        <w:t>došlo k navýšení průměrného počtu dobrovolníků – jak v PZS s pozicí koordinátora, tak v PZS bez pozice koordinátora.</w:t>
      </w:r>
    </w:p>
    <w:p w14:paraId="5A25A763" w14:textId="77777777" w:rsidR="004A6284" w:rsidRDefault="004A6284" w:rsidP="00331334">
      <w:pPr>
        <w:spacing w:after="0" w:line="276" w:lineRule="auto"/>
        <w:rPr>
          <w:rFonts w:ascii="Arial" w:eastAsia="Arial" w:hAnsi="Arial" w:cs="Arial"/>
          <w:b/>
        </w:rPr>
      </w:pPr>
      <w:r w:rsidRPr="00892446">
        <w:rPr>
          <w:noProof/>
        </w:rPr>
        <w:t xml:space="preserve"> </w:t>
      </w:r>
      <w:r w:rsidRPr="00892446">
        <w:rPr>
          <w:rFonts w:ascii="Arial" w:eastAsia="Arial" w:hAnsi="Arial" w:cs="Arial"/>
          <w:b/>
          <w:noProof/>
          <w:lang w:eastAsia="cs-CZ"/>
        </w:rPr>
        <w:drawing>
          <wp:inline distT="0" distB="0" distL="0" distR="0" wp14:anchorId="5C7CBDB2" wp14:editId="38862AB5">
            <wp:extent cx="5650116" cy="1161188"/>
            <wp:effectExtent l="19050" t="0" r="8255" b="0"/>
            <wp:docPr id="68" name="Diagram 68">
              <a:extLst xmlns:a="http://schemas.openxmlformats.org/drawingml/2006/main">
                <a:ext uri="{FF2B5EF4-FFF2-40B4-BE49-F238E27FC236}">
                  <a16:creationId xmlns:a16="http://schemas.microsoft.com/office/drawing/2014/main" id="{040EAF27-F8A9-D3F3-E269-35C90A82AFF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7193613F" w14:textId="77777777" w:rsidR="004A6284" w:rsidRPr="00E13301" w:rsidRDefault="004A6284" w:rsidP="00331334">
      <w:pPr>
        <w:spacing w:after="0" w:line="276" w:lineRule="auto"/>
      </w:pPr>
      <w:r w:rsidRPr="007343D0">
        <w:rPr>
          <w:b/>
        </w:rPr>
        <w:t>Průměrná výše úvazku koordinátora dobrovolníků je 0,33 (zhruba mezi 50–60 hodinami měsíčně). Vyšší úvazek je samozřejmě v PZS, které si organizují dobrovolnický program sami (0,43), naopak tam kde ho zajišťuje externí organizace, klesá až k 0,1 úvazku. Tato zjištění se od minulého roku nijak neposunula, průměrné výše úvazků KD zůstávají stejné.</w:t>
      </w:r>
      <w:r>
        <w:rPr>
          <w:b/>
        </w:rPr>
        <w:t xml:space="preserve"> </w:t>
      </w:r>
      <w:r w:rsidRPr="007343D0">
        <w:t xml:space="preserve">Koordinátor, který nemá tuto činnost na plný úvazek, bývá stále z řad stávajících zaměstnanců zařízení jako např. z řad vrchních a hlavních sester, sociálních pracovníků, ale také psychologů nebo kaplanů. </w:t>
      </w:r>
    </w:p>
    <w:p w14:paraId="3E069763" w14:textId="77777777" w:rsidR="004A6284" w:rsidRDefault="004A6284" w:rsidP="00331334">
      <w:pPr>
        <w:spacing w:line="276" w:lineRule="auto"/>
        <w:rPr>
          <w:b/>
        </w:rPr>
      </w:pPr>
      <w:r>
        <w:rPr>
          <w:b/>
        </w:rPr>
        <w:br/>
      </w:r>
      <w:r w:rsidRPr="007343D0">
        <w:rPr>
          <w:b/>
        </w:rPr>
        <w:t>Pravomoci a odpovědnosti koordinátora dobrovolníků</w:t>
      </w:r>
      <w:r>
        <w:rPr>
          <w:b/>
        </w:rPr>
        <w:t xml:space="preserve"> jsou následující:</w:t>
      </w:r>
    </w:p>
    <w:p w14:paraId="1DEA8137" w14:textId="77777777" w:rsidR="004A6284" w:rsidRDefault="004A6284" w:rsidP="00331334">
      <w:pPr>
        <w:spacing w:line="276" w:lineRule="auto"/>
        <w:rPr>
          <w:b/>
        </w:rPr>
      </w:pPr>
      <w:r w:rsidRPr="00132F40">
        <w:rPr>
          <w:noProof/>
          <w:sz w:val="24"/>
          <w:szCs w:val="24"/>
          <w:lang w:eastAsia="cs-CZ"/>
        </w:rPr>
        <w:drawing>
          <wp:inline distT="0" distB="0" distL="0" distR="0" wp14:anchorId="0E2141D1" wp14:editId="7730067D">
            <wp:extent cx="5695950" cy="1857375"/>
            <wp:effectExtent l="0" t="0" r="0" b="9525"/>
            <wp:docPr id="83" name="Graf 83">
              <a:extLst xmlns:a="http://schemas.openxmlformats.org/drawingml/2006/main">
                <a:ext uri="{FF2B5EF4-FFF2-40B4-BE49-F238E27FC236}">
                  <a16:creationId xmlns:a16="http://schemas.microsoft.com/office/drawing/2014/main" id="{75E67FFF-31BA-2D20-1D21-02248AF5A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86BE310" w14:textId="42548A05" w:rsidR="004A6284" w:rsidRDefault="00D16B15" w:rsidP="00331334">
      <w:pPr>
        <w:spacing w:line="276" w:lineRule="auto"/>
        <w:rPr>
          <w:b/>
        </w:rPr>
      </w:pPr>
      <w:r>
        <w:rPr>
          <w:b/>
        </w:rPr>
        <w:br w:type="column"/>
      </w:r>
      <w:r w:rsidR="004A6284">
        <w:rPr>
          <w:b/>
        </w:rPr>
        <w:lastRenderedPageBreak/>
        <w:t xml:space="preserve">S pozicí </w:t>
      </w:r>
      <w:r w:rsidR="004A6284" w:rsidRPr="007343D0">
        <w:rPr>
          <w:b/>
        </w:rPr>
        <w:t>koordinátora dobrovolníků</w:t>
      </w:r>
      <w:r w:rsidR="004A6284">
        <w:rPr>
          <w:b/>
        </w:rPr>
        <w:t xml:space="preserve"> je spojena také administrativní oblast a další záležitosti. </w:t>
      </w:r>
      <w:r w:rsidR="004A6284" w:rsidRPr="007343D0">
        <w:rPr>
          <w:b/>
        </w:rPr>
        <w:t>Ve většině PZS koordinátor eviduje smlouvy s dobrovolníky a jejich docházku. Evidence školení dobrovolníků je zaznamenávána pouze u dvou třetin PZS a evidence pojištění dokonce pouze u přibližně třetiny.</w:t>
      </w:r>
    </w:p>
    <w:p w14:paraId="6DF2AC9C" w14:textId="77777777" w:rsidR="004A6284" w:rsidRDefault="004A6284" w:rsidP="00331334">
      <w:pPr>
        <w:spacing w:line="276" w:lineRule="auto"/>
        <w:rPr>
          <w:b/>
          <w:bCs/>
          <w:sz w:val="32"/>
          <w:szCs w:val="36"/>
        </w:rPr>
      </w:pPr>
      <w:r w:rsidRPr="007653A3">
        <w:rPr>
          <w:noProof/>
          <w:sz w:val="24"/>
          <w:szCs w:val="24"/>
          <w:lang w:eastAsia="cs-CZ"/>
        </w:rPr>
        <w:drawing>
          <wp:inline distT="0" distB="0" distL="0" distR="0" wp14:anchorId="2627E425" wp14:editId="085DA52D">
            <wp:extent cx="5762625" cy="1476375"/>
            <wp:effectExtent l="0" t="0" r="9525" b="9525"/>
            <wp:docPr id="79" name="Graf 79">
              <a:extLst xmlns:a="http://schemas.openxmlformats.org/drawingml/2006/main">
                <a:ext uri="{FF2B5EF4-FFF2-40B4-BE49-F238E27FC236}">
                  <a16:creationId xmlns:a16="http://schemas.microsoft.com/office/drawing/2014/main" id="{787400CF-E792-8C11-0427-30DA6883D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1D4C7AC" w14:textId="77777777" w:rsidR="004A6284" w:rsidRDefault="004A6284" w:rsidP="00331334">
      <w:pPr>
        <w:spacing w:line="276" w:lineRule="auto"/>
      </w:pPr>
      <w:r w:rsidRPr="007343D0">
        <w:t xml:space="preserve">Koordinátor dobrovolníků musí mít nejen osobnostní předpoklady pro takovou práci, ale má být také vybaven potřebnými znalostmi. K tomu slouží </w:t>
      </w:r>
      <w:r w:rsidRPr="007343D0">
        <w:rPr>
          <w:b/>
        </w:rPr>
        <w:t>speciální školení a vzdělávání</w:t>
      </w:r>
      <w:r w:rsidRPr="007343D0">
        <w:t xml:space="preserve"> určené pro tuto pozici. </w:t>
      </w:r>
      <w:r w:rsidRPr="007343D0">
        <w:rPr>
          <w:b/>
          <w:bCs/>
        </w:rPr>
        <w:t xml:space="preserve">Školení koordinátorů PD alespoň o obecných zásadách PD deklarují v 92 % zařízení, které již mají stanovenou pozici koordinátora. </w:t>
      </w:r>
      <w:r w:rsidRPr="007343D0">
        <w:t>Od minulého šetření, kdy neproškolených koordinátorů byla třetina, došlo k výraznému pozitivnímu posunu.</w:t>
      </w:r>
    </w:p>
    <w:p w14:paraId="2AFCD3A6" w14:textId="141AA37A" w:rsidR="004A6284" w:rsidRPr="007343D0" w:rsidRDefault="004A6284" w:rsidP="00331334">
      <w:pPr>
        <w:spacing w:after="0" w:line="276" w:lineRule="auto"/>
        <w:rPr>
          <w:bCs/>
        </w:rPr>
      </w:pPr>
      <w:r w:rsidRPr="007343D0">
        <w:rPr>
          <w:b/>
        </w:rPr>
        <w:t>Ve většině PZS (75 %), které se zúčastnili W2</w:t>
      </w:r>
      <w:r>
        <w:rPr>
          <w:b/>
        </w:rPr>
        <w:t>/předvýzkumu</w:t>
      </w:r>
      <w:r w:rsidRPr="007343D0">
        <w:rPr>
          <w:b/>
        </w:rPr>
        <w:t xml:space="preserve"> a mají koordinátora dobrovolníků, tento koordinátor spolupracuje s ostatním personálem PZS. Oproti </w:t>
      </w:r>
      <w:r w:rsidR="00291793">
        <w:rPr>
          <w:b/>
        </w:rPr>
        <w:t xml:space="preserve">výzkumu A </w:t>
      </w:r>
      <w:r w:rsidRPr="007343D0">
        <w:rPr>
          <w:b/>
        </w:rPr>
        <w:t>v tomto ohledu došlo bohužel ke snížení, a to o výrazných 20 %, kdy téměř všechna PZS</w:t>
      </w:r>
      <w:r>
        <w:rPr>
          <w:b/>
        </w:rPr>
        <w:t xml:space="preserve"> (95 %) </w:t>
      </w:r>
      <w:r w:rsidRPr="007343D0">
        <w:rPr>
          <w:b/>
        </w:rPr>
        <w:t xml:space="preserve">deklarovala, že s ostatním personálem koordinátor spolupracuje. </w:t>
      </w:r>
      <w:r w:rsidRPr="007343D0">
        <w:rPr>
          <w:bCs/>
        </w:rPr>
        <w:t xml:space="preserve">Tato forma spolupráce má také vliv na informovanost personálu o PD, která byla také zjišťována dále ve výzkumu. </w:t>
      </w:r>
    </w:p>
    <w:p w14:paraId="405049B1" w14:textId="77777777" w:rsidR="004A6284" w:rsidRDefault="004A6284" w:rsidP="00331334">
      <w:pPr>
        <w:spacing w:line="276" w:lineRule="auto"/>
      </w:pPr>
    </w:p>
    <w:p w14:paraId="6327E297" w14:textId="6FE027C5" w:rsidR="004A6284" w:rsidRDefault="004A6284" w:rsidP="00331334">
      <w:pPr>
        <w:spacing w:line="276" w:lineRule="auto"/>
      </w:pPr>
      <w:r w:rsidRPr="007343D0">
        <w:t xml:space="preserve">V 90 % zařízeních, které mají koordinátora dobrovolníků, uvedli využívání minimálně jedné formy přímé podpory. Nejčastěji se jedná o supervize (65 %), koučink a mentoring jsou bohužel spíše výjimečné (objevují se v 7 % případů). PZS nepřicházejí s žádnými dalšími výraznými vlastními metodami, což se od </w:t>
      </w:r>
      <w:r w:rsidR="00291793">
        <w:t>výzkumu A</w:t>
      </w:r>
      <w:r w:rsidRPr="007343D0">
        <w:t xml:space="preserve"> nijak nezměnilo.</w:t>
      </w:r>
    </w:p>
    <w:p w14:paraId="0C2CAC27" w14:textId="77777777" w:rsidR="004A6284" w:rsidRDefault="004A6284" w:rsidP="00331334">
      <w:pPr>
        <w:spacing w:line="276" w:lineRule="auto"/>
      </w:pPr>
      <w:r>
        <w:t>V současné době je řada koordinátorů dobrovolníků na svých pozicích nová, snaží se zorientovat v kompetencích a možnostech, které mohou realizovat v rámci PD. Pokud je na co navázat, noví koordinátoři navazují na práci předchozích kolegů, ale zároveň se snaží vydat nějakým dalším směrem, hledat nové možnosti zapojení zájemců o dobrovolnictví a hledají informace a dobré zkušenosti s realizací PD v jiných PZS.</w:t>
      </w:r>
    </w:p>
    <w:p w14:paraId="28D4F9DC" w14:textId="5C1776F3" w:rsidR="004A6284" w:rsidRDefault="004A6284" w:rsidP="00331334">
      <w:pPr>
        <w:spacing w:line="276" w:lineRule="auto"/>
      </w:pPr>
      <w:r>
        <w:t xml:space="preserve">Po obnovení PD v PZS vykonávají KDZS stejné činnosti, jako před pandemií </w:t>
      </w:r>
      <w:r w:rsidR="00EC4B14">
        <w:t>covid</w:t>
      </w:r>
      <w:r>
        <w:t xml:space="preserve">-19, v některých PZS se činnost KDZS rozšířila o fundraising a firemní dobrovolnictví. Účastníci W2/KS také uváděli, že se zvýšila administrativní náročnost vedení dokumentace k PD pro KDZS. Časově náročnější je pro KDZS v současné době i nábor nových dobrovolníků, kterých je potřeba přijmout větší počet a nahradit tak dobrovolníky, kteří ukončili spolupráci. Dále dochází v některých PZS k rozšiřování oddělení, na kterých by byl PD realizován, tzn. KDZS připravuje vše potřebné k rozšíření PD v rámci PZS. </w:t>
      </w:r>
    </w:p>
    <w:p w14:paraId="563B428B" w14:textId="7E5EC3A3" w:rsidR="004A6284" w:rsidRDefault="004A6284" w:rsidP="00331334">
      <w:pPr>
        <w:spacing w:line="276" w:lineRule="auto"/>
      </w:pPr>
      <w:r>
        <w:t>Jako podstatná se jeví dle účastníků W2/KS zastupitelnost KDZS v případě jeho nepřítomnosti, v některých zařízeních z toho důvodu vykonávají na částečný úvazek pozici KDZS 2 osoby, ale jedná se spíše o ojedinělé případy.</w:t>
      </w:r>
    </w:p>
    <w:p w14:paraId="3A74A484" w14:textId="148445D8" w:rsidR="004A6284" w:rsidRDefault="004A6284" w:rsidP="00331334">
      <w:pPr>
        <w:pStyle w:val="Nadpis2"/>
        <w:spacing w:line="276" w:lineRule="auto"/>
      </w:pPr>
      <w:bookmarkStart w:id="97" w:name="_Toc117267262"/>
      <w:bookmarkStart w:id="98" w:name="_Toc120862212"/>
      <w:bookmarkStart w:id="99" w:name="_Toc122682260"/>
      <w:r>
        <w:lastRenderedPageBreak/>
        <w:t>Systém práce s dobrovolníky</w:t>
      </w:r>
      <w:bookmarkEnd w:id="97"/>
      <w:bookmarkEnd w:id="98"/>
      <w:bookmarkEnd w:id="99"/>
    </w:p>
    <w:p w14:paraId="27D82383" w14:textId="27E0C43B" w:rsidR="004A6284" w:rsidRPr="007343D0" w:rsidRDefault="004A6284" w:rsidP="00331334">
      <w:pPr>
        <w:spacing w:after="0" w:line="276" w:lineRule="auto"/>
      </w:pPr>
      <w:r w:rsidRPr="007343D0">
        <w:rPr>
          <w:b/>
        </w:rPr>
        <w:t xml:space="preserve">Nejdůležitějším </w:t>
      </w:r>
      <w:r w:rsidR="006C2D53">
        <w:rPr>
          <w:b/>
        </w:rPr>
        <w:t xml:space="preserve">informačním </w:t>
      </w:r>
      <w:r w:rsidRPr="007343D0">
        <w:rPr>
          <w:b/>
        </w:rPr>
        <w:t>kanálem, který využívá 50 % zúčastněných PZS, jsou webové stránky samotného PZS nebo sociální sítě – v této oblasti došlo ke snížení četnosti využívání tohoto zdroje.  Následuje propagace přímo v samotném zařízení (nástěnky, letáčky, plakáty), kterou využívá 30 % zařízení.</w:t>
      </w:r>
      <w:r w:rsidRPr="007343D0">
        <w:t xml:space="preserve">  PZS spolupracují v oblasti propagace také s obcemi a školami. </w:t>
      </w:r>
    </w:p>
    <w:p w14:paraId="29D71DFA" w14:textId="77777777" w:rsidR="004A6284" w:rsidRPr="007343D0" w:rsidRDefault="004A6284" w:rsidP="00331334">
      <w:pPr>
        <w:spacing w:after="0" w:line="276" w:lineRule="auto"/>
      </w:pPr>
    </w:p>
    <w:p w14:paraId="3CA5BAF0" w14:textId="77777777" w:rsidR="004A6284" w:rsidRPr="007343D0" w:rsidRDefault="004A6284" w:rsidP="00331334">
      <w:pPr>
        <w:spacing w:after="0" w:line="276" w:lineRule="auto"/>
      </w:pPr>
      <w:r w:rsidRPr="007343D0">
        <w:t>Zástupci PZS dotazují zájemce o dobrovolnictví o způsobu, jakým se o možnosti PD v jejich zařízení dozvěděli, v 53 % případů, namátkově se pak ptá 29 % PZS.</w:t>
      </w:r>
    </w:p>
    <w:p w14:paraId="3D016F17" w14:textId="77777777" w:rsidR="004A6284" w:rsidRPr="007343D0" w:rsidRDefault="004A6284" w:rsidP="00331334">
      <w:pPr>
        <w:spacing w:after="0" w:line="276" w:lineRule="auto"/>
        <w:rPr>
          <w:b/>
        </w:rPr>
      </w:pPr>
    </w:p>
    <w:p w14:paraId="7B0FA064" w14:textId="77777777" w:rsidR="004A6284" w:rsidRDefault="004A6284" w:rsidP="00331334">
      <w:pPr>
        <w:spacing w:line="276" w:lineRule="auto"/>
        <w:rPr>
          <w:b/>
        </w:rPr>
      </w:pPr>
      <w:r w:rsidRPr="007343D0">
        <w:rPr>
          <w:b/>
        </w:rPr>
        <w:t>Nicméně pouze 11 % PZS má na propagaci dobrovolnického programu vyčleněné finance.</w:t>
      </w:r>
    </w:p>
    <w:p w14:paraId="218910C5" w14:textId="77777777" w:rsidR="004A6284" w:rsidRPr="007343D0" w:rsidRDefault="004A6284" w:rsidP="00331334">
      <w:pPr>
        <w:spacing w:after="0" w:line="276" w:lineRule="auto"/>
      </w:pPr>
      <w:r w:rsidRPr="007343D0">
        <w:t xml:space="preserve">Zásadní osobou, která má na starosti nábor a výběr dobrovolníků je koordinátor, pokud je taková pozice zřízena. Jinak to dělá osoba, která má v gesci organizaci dobrovolníků, případně je to celé na externí vysílající organizaci. Zástupci PZS také uváděli, kdo má nejčastěji dobrovolníky školí. </w:t>
      </w:r>
      <w:r w:rsidRPr="007343D0">
        <w:rPr>
          <w:b/>
          <w:bCs/>
        </w:rPr>
        <w:t xml:space="preserve">Nepřekvapivě ve třech čtvrtinách případů právě koordinátoři dobrovolníků, v pětině případů pak tato práce připadá pracovníkovi z daného oddělení, do kterého dobrovolníci v rámci PD mají docházet. </w:t>
      </w:r>
      <w:r w:rsidRPr="007343D0">
        <w:t>Ani to se od minulého šetření nezměnilo.</w:t>
      </w:r>
    </w:p>
    <w:p w14:paraId="22551389" w14:textId="77777777" w:rsidR="004A6284" w:rsidRDefault="004A6284" w:rsidP="00331334">
      <w:pPr>
        <w:spacing w:after="0" w:line="276" w:lineRule="auto"/>
        <w:rPr>
          <w:sz w:val="24"/>
          <w:szCs w:val="24"/>
        </w:rPr>
      </w:pPr>
      <w:r w:rsidRPr="00E52A3C">
        <w:rPr>
          <w:noProof/>
          <w:sz w:val="24"/>
          <w:szCs w:val="24"/>
          <w:lang w:eastAsia="cs-CZ"/>
        </w:rPr>
        <w:drawing>
          <wp:inline distT="0" distB="0" distL="0" distR="0" wp14:anchorId="2D95F16B" wp14:editId="71667593">
            <wp:extent cx="5753100" cy="1751330"/>
            <wp:effectExtent l="0" t="0" r="0" b="1270"/>
            <wp:docPr id="80" name="Graf 80">
              <a:extLst xmlns:a="http://schemas.openxmlformats.org/drawingml/2006/main">
                <a:ext uri="{FF2B5EF4-FFF2-40B4-BE49-F238E27FC236}">
                  <a16:creationId xmlns:a16="http://schemas.microsoft.com/office/drawing/2014/main" id="{BAD1DD85-62D9-9E4D-2195-F4930FFAA8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4DB2A90" w14:textId="77777777" w:rsidR="004A6284" w:rsidRDefault="004A6284" w:rsidP="00331334">
      <w:pPr>
        <w:spacing w:line="276" w:lineRule="auto"/>
      </w:pPr>
      <w:r w:rsidRPr="007343D0">
        <w:t xml:space="preserve">První etapou systému práce s dobrovolníky je jejich nábor a výběr. Pouze </w:t>
      </w:r>
      <w:r w:rsidRPr="007343D0">
        <w:rPr>
          <w:b/>
        </w:rPr>
        <w:t>65 % PZS v předvýzkumu uvedlo, že mají definované požadavky pro nábor a výběr vhodných dobrovolníků.</w:t>
      </w:r>
      <w:r w:rsidRPr="007343D0">
        <w:t xml:space="preserve"> Nejsou zásadní rozdíly mezi PZS, které si organizují dobrovolníky sami a těmi, kteří využívají externí organizace.</w:t>
      </w:r>
    </w:p>
    <w:p w14:paraId="56FCAE34" w14:textId="77777777" w:rsidR="004A6284" w:rsidRPr="007343D0" w:rsidRDefault="004A6284" w:rsidP="00331334">
      <w:pPr>
        <w:spacing w:after="0" w:line="276" w:lineRule="auto"/>
      </w:pPr>
      <w:r w:rsidRPr="007343D0">
        <w:rPr>
          <w:b/>
        </w:rPr>
        <w:t xml:space="preserve">Zavedený systém pro detekci rizikového dobrovolníka deklaruje 38 % zařízení. V případě detekce rizikového dobrovolníka bylo ve výzkumné části W2 navíc zjišťováno, zda PZS mají stanovena určitá pravidla. Stanovení určitých pravidel pro tuto detekci deklarují pouze ve třetině PZS. </w:t>
      </w:r>
      <w:r w:rsidRPr="007343D0">
        <w:t xml:space="preserve">Mezi uváděná kritéria detekce patří: </w:t>
      </w:r>
    </w:p>
    <w:p w14:paraId="36B3DD34" w14:textId="77777777" w:rsidR="004A6284" w:rsidRPr="007343D0" w:rsidRDefault="004A6284" w:rsidP="00331334">
      <w:pPr>
        <w:pStyle w:val="Odstavecseseznamem"/>
        <w:numPr>
          <w:ilvl w:val="0"/>
          <w:numId w:val="23"/>
        </w:numPr>
        <w:spacing w:after="0" w:line="276" w:lineRule="auto"/>
      </w:pPr>
      <w:r w:rsidRPr="007343D0">
        <w:t>v</w:t>
      </w:r>
      <w:r w:rsidRPr="007343D0">
        <w:rPr>
          <w:rFonts w:cs="Calibri"/>
          <w:color w:val="000000"/>
        </w:rPr>
        <w:t>ěková hranice</w:t>
      </w:r>
      <w:r w:rsidRPr="007343D0">
        <w:t xml:space="preserve">, </w:t>
      </w:r>
    </w:p>
    <w:p w14:paraId="2D39E557" w14:textId="77777777" w:rsidR="004A6284" w:rsidRPr="007343D0" w:rsidRDefault="004A6284" w:rsidP="00331334">
      <w:pPr>
        <w:pStyle w:val="Odstavecseseznamem"/>
        <w:numPr>
          <w:ilvl w:val="0"/>
          <w:numId w:val="23"/>
        </w:numPr>
        <w:spacing w:after="0" w:line="276" w:lineRule="auto"/>
      </w:pPr>
      <w:r w:rsidRPr="007343D0">
        <w:t>t</w:t>
      </w:r>
      <w:r w:rsidRPr="007343D0">
        <w:rPr>
          <w:rFonts w:cs="Calibri"/>
          <w:color w:val="000000"/>
        </w:rPr>
        <w:t>restní rejstřík</w:t>
      </w:r>
      <w:r w:rsidRPr="007343D0">
        <w:t xml:space="preserve">, </w:t>
      </w:r>
    </w:p>
    <w:p w14:paraId="211FFF18" w14:textId="77777777" w:rsidR="004A6284" w:rsidRPr="007343D0" w:rsidRDefault="004A6284" w:rsidP="00331334">
      <w:pPr>
        <w:pStyle w:val="Odstavecseseznamem"/>
        <w:numPr>
          <w:ilvl w:val="0"/>
          <w:numId w:val="23"/>
        </w:numPr>
        <w:spacing w:after="0" w:line="276" w:lineRule="auto"/>
      </w:pPr>
      <w:r w:rsidRPr="007343D0">
        <w:t>v</w:t>
      </w:r>
      <w:r w:rsidRPr="007343D0">
        <w:rPr>
          <w:rFonts w:cs="Calibri"/>
          <w:color w:val="000000"/>
        </w:rPr>
        <w:t>stupní pohovor</w:t>
      </w:r>
      <w:r w:rsidRPr="007343D0">
        <w:t xml:space="preserve">, </w:t>
      </w:r>
    </w:p>
    <w:p w14:paraId="6389EFF1" w14:textId="77777777" w:rsidR="004A6284" w:rsidRPr="007343D0" w:rsidRDefault="004A6284" w:rsidP="00331334">
      <w:pPr>
        <w:pStyle w:val="Odstavecseseznamem"/>
        <w:numPr>
          <w:ilvl w:val="0"/>
          <w:numId w:val="23"/>
        </w:numPr>
        <w:spacing w:after="0" w:line="276" w:lineRule="auto"/>
      </w:pPr>
      <w:r w:rsidRPr="007343D0">
        <w:t>p</w:t>
      </w:r>
      <w:r w:rsidRPr="007343D0">
        <w:rPr>
          <w:rFonts w:cs="Calibri"/>
          <w:color w:val="000000"/>
        </w:rPr>
        <w:t>sychologické testy</w:t>
      </w:r>
      <w:r w:rsidRPr="007343D0">
        <w:t xml:space="preserve">, </w:t>
      </w:r>
    </w:p>
    <w:p w14:paraId="3DC6E18B" w14:textId="77777777" w:rsidR="004A6284" w:rsidRPr="007343D0" w:rsidRDefault="004A6284" w:rsidP="00331334">
      <w:pPr>
        <w:pStyle w:val="Odstavecseseznamem"/>
        <w:numPr>
          <w:ilvl w:val="0"/>
          <w:numId w:val="23"/>
        </w:numPr>
        <w:spacing w:after="0" w:line="276" w:lineRule="auto"/>
        <w:rPr>
          <w:rFonts w:cs="Calibri"/>
          <w:color w:val="000000"/>
        </w:rPr>
      </w:pPr>
      <w:r w:rsidRPr="007343D0">
        <w:t>d</w:t>
      </w:r>
      <w:r w:rsidRPr="007343D0">
        <w:rPr>
          <w:rFonts w:cs="Calibri"/>
          <w:color w:val="000000"/>
        </w:rPr>
        <w:t>oporučení</w:t>
      </w:r>
      <w:r w:rsidRPr="007343D0">
        <w:t xml:space="preserve"> nebo např. l</w:t>
      </w:r>
      <w:r w:rsidRPr="007343D0">
        <w:rPr>
          <w:rFonts w:cs="Calibri"/>
          <w:color w:val="000000"/>
        </w:rPr>
        <w:t xml:space="preserve">ékařské potvrzení. </w:t>
      </w:r>
    </w:p>
    <w:p w14:paraId="11C7680B" w14:textId="5CFE3292" w:rsidR="004A6284" w:rsidRDefault="004A6284" w:rsidP="00331334">
      <w:pPr>
        <w:spacing w:line="276" w:lineRule="auto"/>
        <w:rPr>
          <w:rFonts w:cs="Calibri"/>
          <w:color w:val="000000"/>
        </w:rPr>
      </w:pPr>
      <w:r w:rsidRPr="007343D0">
        <w:rPr>
          <w:rFonts w:cs="Calibri"/>
          <w:color w:val="000000"/>
        </w:rPr>
        <w:t xml:space="preserve">Tyto náležitosti se od </w:t>
      </w:r>
      <w:r w:rsidR="00291793">
        <w:rPr>
          <w:rFonts w:cs="Calibri"/>
          <w:color w:val="000000"/>
        </w:rPr>
        <w:t>výzkumu A</w:t>
      </w:r>
      <w:r w:rsidRPr="007343D0">
        <w:rPr>
          <w:rFonts w:cs="Calibri"/>
          <w:color w:val="000000"/>
        </w:rPr>
        <w:t xml:space="preserve"> nijak nemění.</w:t>
      </w:r>
    </w:p>
    <w:p w14:paraId="29EF199B" w14:textId="403FBB0E" w:rsidR="004A6284" w:rsidRPr="007343D0" w:rsidRDefault="00D16B15" w:rsidP="00331334">
      <w:pPr>
        <w:spacing w:after="0" w:line="276" w:lineRule="auto"/>
      </w:pPr>
      <w:r>
        <w:br w:type="column"/>
      </w:r>
      <w:r w:rsidR="004A6284" w:rsidRPr="007343D0">
        <w:lastRenderedPageBreak/>
        <w:t>Pokud mají některé PZS reálnou zkušenost s rizikovými dobrovolníky, bývají uváděné:</w:t>
      </w:r>
    </w:p>
    <w:p w14:paraId="54B61E35" w14:textId="07818F80" w:rsidR="004A6284" w:rsidRDefault="004A6284" w:rsidP="00331334">
      <w:pPr>
        <w:spacing w:after="0" w:line="276" w:lineRule="auto"/>
        <w:rPr>
          <w:sz w:val="24"/>
          <w:szCs w:val="24"/>
        </w:rPr>
      </w:pPr>
      <w:r w:rsidRPr="00720620">
        <w:rPr>
          <w:noProof/>
          <w:sz w:val="24"/>
          <w:szCs w:val="24"/>
          <w:lang w:eastAsia="cs-CZ"/>
        </w:rPr>
        <w:drawing>
          <wp:inline distT="0" distB="0" distL="0" distR="0" wp14:anchorId="0B2FA6EA" wp14:editId="3C83F368">
            <wp:extent cx="5772150" cy="2684780"/>
            <wp:effectExtent l="0" t="0" r="0" b="1270"/>
            <wp:docPr id="69" name="Graf 69">
              <a:extLst xmlns:a="http://schemas.openxmlformats.org/drawingml/2006/main">
                <a:ext uri="{FF2B5EF4-FFF2-40B4-BE49-F238E27FC236}">
                  <a16:creationId xmlns:a16="http://schemas.microsoft.com/office/drawing/2014/main" id="{4CE17583-176C-FBD5-17F9-F57DF25C8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9B1BB5B" w14:textId="77777777" w:rsidR="004A6284" w:rsidRPr="007343D0" w:rsidRDefault="004A6284" w:rsidP="00331334">
      <w:pPr>
        <w:spacing w:after="0" w:line="276" w:lineRule="auto"/>
      </w:pPr>
      <w:r w:rsidRPr="007343D0">
        <w:rPr>
          <w:b/>
        </w:rPr>
        <w:t>Tři čtvrtiny PZS deklarují, že své dobrovolníky školí, v případě, že PZS spolupracuje s externí organizací tak je podíl vlastních školení nižší. Tato skutečnost se od minulého šetření nijak nezměnila. Podrobněji ohledně školení dobrovolníků byla dotazována PZS ve výzkumné části W2.</w:t>
      </w:r>
      <w:r w:rsidRPr="007343D0">
        <w:t xml:space="preserve"> Nejčastěji takové školení u PZS, která ho pořádají, trvá půl dne (59 %), v necelé pětině případů (17 %) mají školení v délce jednoho dne. Výrazně delší školení (týden) jsou stále výjimečná a mohou se realizovat např. v lůžkových hospicových zařízeních. V rámci školení se dobrovolníkům věnuje především koordinátor, ale také specialisté z konkrétních oddělení. Dále se účastní personalisté a pracovníci bezpečnosti práce, externí lektoři nebo jiné specializace (sociální pracovník, hlavní sestra, psycholog atd.).   </w:t>
      </w:r>
    </w:p>
    <w:p w14:paraId="626D85AC" w14:textId="77777777" w:rsidR="004A6284" w:rsidRPr="007343D0" w:rsidRDefault="004A6284" w:rsidP="00331334">
      <w:pPr>
        <w:spacing w:after="0" w:line="276" w:lineRule="auto"/>
      </w:pPr>
    </w:p>
    <w:p w14:paraId="1EADFBBE" w14:textId="77777777" w:rsidR="004A6284" w:rsidRDefault="004A6284" w:rsidP="00331334">
      <w:pPr>
        <w:spacing w:after="0" w:line="276" w:lineRule="auto"/>
        <w:rPr>
          <w:b/>
        </w:rPr>
      </w:pPr>
      <w:r w:rsidRPr="007343D0">
        <w:rPr>
          <w:b/>
        </w:rPr>
        <w:t>Zavedení některého ze způsobu motivačního programu pro dobrovolníky a koordinátory deklarují PZS ve výzkumné části všechna vybraná zařízení. PZS účastnící se výzkumné části W2 deklarují, že pro dobrovolníky mají zavedený některý ze způsobu motivace v 75 %, některý ze způsobu motivace koordinátorů uvedlo jen 44 % PZS.</w:t>
      </w:r>
    </w:p>
    <w:p w14:paraId="139F5CDA" w14:textId="77777777" w:rsidR="004A6284" w:rsidRDefault="004A6284" w:rsidP="00331334">
      <w:pPr>
        <w:spacing w:after="0" w:line="276" w:lineRule="auto"/>
        <w:rPr>
          <w:sz w:val="24"/>
          <w:szCs w:val="24"/>
        </w:rPr>
      </w:pPr>
      <w:r w:rsidRPr="00CF0E8D">
        <w:rPr>
          <w:noProof/>
          <w:sz w:val="24"/>
          <w:szCs w:val="24"/>
          <w:lang w:eastAsia="cs-CZ"/>
        </w:rPr>
        <w:drawing>
          <wp:inline distT="0" distB="0" distL="0" distR="0" wp14:anchorId="6130003C" wp14:editId="0555CA6A">
            <wp:extent cx="5734050" cy="2114550"/>
            <wp:effectExtent l="0" t="0" r="0" b="0"/>
            <wp:docPr id="70" name="Graf 70">
              <a:extLst xmlns:a="http://schemas.openxmlformats.org/drawingml/2006/main">
                <a:ext uri="{FF2B5EF4-FFF2-40B4-BE49-F238E27FC236}">
                  <a16:creationId xmlns:a16="http://schemas.microsoft.com/office/drawing/2014/main" id="{4476123C-88E1-400F-3BE7-2CB0EF04A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3B9CCD8" w14:textId="77777777" w:rsidR="004A6284" w:rsidRDefault="004A6284" w:rsidP="00331334">
      <w:pPr>
        <w:spacing w:after="0" w:line="276" w:lineRule="auto"/>
        <w:rPr>
          <w:sz w:val="24"/>
          <w:szCs w:val="24"/>
        </w:rPr>
      </w:pPr>
    </w:p>
    <w:p w14:paraId="69F45667" w14:textId="77777777" w:rsidR="004A6284" w:rsidRPr="00866683" w:rsidRDefault="004A6284" w:rsidP="00331334">
      <w:pPr>
        <w:spacing w:line="276" w:lineRule="auto"/>
      </w:pPr>
      <w:r w:rsidRPr="00866683">
        <w:t>PZS při výběru dobrovolníků dodržují nastavené postupy, které se jim osvědčily. Klíčový je úvodní pohovor a proškolení zájemce o dobrovolnictví. V případě náboru dobrovolníka přes EDO je potřebné ještě proškolení zájemce v PZS přímo na oddělení, kam bude docházet. Školení (včetně BOZP) provádí kontaktní osoba v PZS, většinou se jedná o staniční nebo vrchní sestru daného oddělení.</w:t>
      </w:r>
    </w:p>
    <w:p w14:paraId="5DA3A8C0" w14:textId="77777777" w:rsidR="004A6284" w:rsidRDefault="004A6284" w:rsidP="00331334">
      <w:pPr>
        <w:spacing w:after="0" w:line="276" w:lineRule="auto"/>
      </w:pPr>
      <w:r w:rsidRPr="00866683">
        <w:lastRenderedPageBreak/>
        <w:t>Dle účastníků W2/KS se systém práce s dobrovolníky nezměnil, v některých PZS více využívají v rámci komunikace s dobrovolníky sociální sítě, či je využíváno komunikace v rámci Whats</w:t>
      </w:r>
      <w:r>
        <w:t>Ap</w:t>
      </w:r>
      <w:r w:rsidRPr="00866683">
        <w:t>p skupin. Informace se ihned dostává k celé skupině dobrovolníků, kteří mohou komunikovat i mezi sebou, což se osvědčuje např. při domluvách dobrovolnické pomoci při organizaci jednorázových aktivit nebo při výpadku dobrovolníka je jednodušší sehnat na daný termín jiného.</w:t>
      </w:r>
    </w:p>
    <w:p w14:paraId="6A8DA6D6" w14:textId="77777777" w:rsidR="004A6284" w:rsidRDefault="004A6284" w:rsidP="00331334">
      <w:pPr>
        <w:spacing w:after="0" w:line="276" w:lineRule="auto"/>
      </w:pPr>
    </w:p>
    <w:p w14:paraId="57465ED2" w14:textId="77777777" w:rsidR="004A6284" w:rsidRDefault="004A6284" w:rsidP="00331334">
      <w:pPr>
        <w:pStyle w:val="Nadpis2"/>
        <w:spacing w:line="276" w:lineRule="auto"/>
      </w:pPr>
      <w:bookmarkStart w:id="100" w:name="_Toc117267265"/>
      <w:bookmarkStart w:id="101" w:name="_Toc120862213"/>
      <w:bookmarkStart w:id="102" w:name="_Toc122682261"/>
      <w:r>
        <w:t>Dobrovolnické činnosti v PD ve zdravotnických zařízeních</w:t>
      </w:r>
      <w:bookmarkEnd w:id="100"/>
      <w:bookmarkEnd w:id="101"/>
      <w:bookmarkEnd w:id="102"/>
    </w:p>
    <w:p w14:paraId="41B07A87" w14:textId="222AE1F8" w:rsidR="004A6284" w:rsidRPr="007343D0" w:rsidRDefault="004A6284" w:rsidP="00331334">
      <w:pPr>
        <w:spacing w:after="0" w:line="276" w:lineRule="auto"/>
      </w:pPr>
      <w:r w:rsidRPr="007343D0">
        <w:rPr>
          <w:b/>
        </w:rPr>
        <w:t>Dobrovolníci nejčastěji pacientům / klientům čtou nebo je doprovázejí na procházky, případně se zabývají výtvarnou činností.</w:t>
      </w:r>
      <w:r w:rsidRPr="007343D0">
        <w:t xml:space="preserve"> Ale rejstřík aktivit je výrazně širší, jak je patrné z kategorie „jiné“, ve které jsou uvedeny další možnosti dobrovolnických činností – různé hry a hraní, hudební aktivity, naslouchání a povídání, výlety, nákupy atd. Do výzkumného šetření </w:t>
      </w:r>
      <w:r w:rsidR="00FA4F6A">
        <w:t xml:space="preserve">D </w:t>
      </w:r>
      <w:r w:rsidRPr="007343D0">
        <w:t>byly přidány některé nové aktivity, které nebyly sledovány v</w:t>
      </w:r>
      <w:r w:rsidR="00291793">
        <w:t>e</w:t>
      </w:r>
      <w:r w:rsidRPr="007343D0">
        <w:t xml:space="preserve"> výzkumu</w:t>
      </w:r>
      <w:r w:rsidR="00291793">
        <w:t xml:space="preserve"> A</w:t>
      </w:r>
      <w:r w:rsidRPr="007343D0">
        <w:t>. Nicméně účast na dobrovolnických aktivitách, které byly sledovány i v</w:t>
      </w:r>
      <w:r w:rsidR="00291793">
        <w:t>e výzkumu A</w:t>
      </w:r>
      <w:r w:rsidRPr="007343D0">
        <w:t xml:space="preserve">, se u většiny nijak výrazně nezměnila – došlo k poklesu u výtvarných aktivit (asi o 10 %). </w:t>
      </w:r>
    </w:p>
    <w:p w14:paraId="2A595786" w14:textId="77777777" w:rsidR="004A6284" w:rsidRDefault="004A6284" w:rsidP="00331334">
      <w:pPr>
        <w:spacing w:after="0" w:line="276" w:lineRule="auto"/>
        <w:rPr>
          <w:rFonts w:ascii="Arial" w:eastAsia="Arial" w:hAnsi="Arial" w:cs="Arial"/>
          <w:b/>
          <w:sz w:val="28"/>
          <w:szCs w:val="28"/>
        </w:rPr>
      </w:pPr>
      <w:r w:rsidRPr="000D28DF">
        <w:rPr>
          <w:rFonts w:ascii="Arial" w:eastAsia="Arial" w:hAnsi="Arial" w:cs="Arial"/>
          <w:b/>
          <w:noProof/>
          <w:sz w:val="28"/>
          <w:szCs w:val="28"/>
          <w:lang w:eastAsia="cs-CZ"/>
        </w:rPr>
        <w:drawing>
          <wp:inline distT="0" distB="0" distL="0" distR="0" wp14:anchorId="73BBDFB0" wp14:editId="0C448069">
            <wp:extent cx="5781675" cy="2638425"/>
            <wp:effectExtent l="0" t="0" r="9525" b="9525"/>
            <wp:docPr id="49" name="Graf 49">
              <a:extLst xmlns:a="http://schemas.openxmlformats.org/drawingml/2006/main">
                <a:ext uri="{FF2B5EF4-FFF2-40B4-BE49-F238E27FC236}">
                  <a16:creationId xmlns:a16="http://schemas.microsoft.com/office/drawing/2014/main" id="{2C43B57A-F89A-2F14-647C-32955D9910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07F7849" w14:textId="27E74CBA" w:rsidR="004A6284" w:rsidRPr="007343D0" w:rsidRDefault="004A6284" w:rsidP="00331334">
      <w:pPr>
        <w:spacing w:after="0" w:line="276" w:lineRule="auto"/>
      </w:pPr>
      <w:r w:rsidRPr="007343D0">
        <w:rPr>
          <w:b/>
        </w:rPr>
        <w:t xml:space="preserve">Naprosto zásadní skupinou klientů jsou stále senioři 65+ let a s tím souvisí také zásadní diagnóza: geriatrické problémy. </w:t>
      </w:r>
      <w:r w:rsidRPr="007343D0">
        <w:t>Tato věková skupina ve sledovaných PZS dominovala i v</w:t>
      </w:r>
      <w:r w:rsidR="00291793">
        <w:t>e výzkumu A</w:t>
      </w:r>
      <w:r w:rsidRPr="007343D0">
        <w:t xml:space="preserve">, stejně jako byli v závěsu dospělí pacienti 20+ let, kterým se PZS věnovala takové ve stejném množství. K poklesu četnosti pacientů na základě věkových kategorií, kterých se dobrovolnické aktivity týkají, oproti loňsku došlo u dětí a adolescentů – letos PZS deklarují, že jsou tyto věkové skupiny jejich pacienty / klienty přibližně o 10 % méně časté. </w:t>
      </w:r>
      <w:r w:rsidRPr="007343D0">
        <w:rPr>
          <w:b/>
          <w:bCs/>
        </w:rPr>
        <w:t>Nejvýraznější pokles je u nejmladších dětí ve věku 0-3 let, kdy se počet těchto pacientů / klientů ve sledovaných PZS snížil o 15 %.</w:t>
      </w:r>
      <w:r w:rsidRPr="007343D0">
        <w:t xml:space="preserve"> S tím souvisí loňská novela o rušení kojeneckých ústavů, do kterých byly umísťovány právě tyto děti.</w:t>
      </w:r>
    </w:p>
    <w:p w14:paraId="753662BB" w14:textId="77777777" w:rsidR="004A6284" w:rsidRDefault="004A6284" w:rsidP="00331334">
      <w:pPr>
        <w:spacing w:after="0" w:line="276" w:lineRule="auto"/>
        <w:rPr>
          <w:b/>
          <w:sz w:val="24"/>
          <w:szCs w:val="24"/>
        </w:rPr>
      </w:pPr>
      <w:r w:rsidRPr="00EC3493">
        <w:rPr>
          <w:b/>
          <w:noProof/>
          <w:sz w:val="24"/>
          <w:szCs w:val="24"/>
          <w:lang w:eastAsia="cs-CZ"/>
        </w:rPr>
        <w:drawing>
          <wp:inline distT="0" distB="0" distL="0" distR="0" wp14:anchorId="41BFC51B" wp14:editId="0527B180">
            <wp:extent cx="5724525" cy="1724025"/>
            <wp:effectExtent l="0" t="0" r="9525" b="9525"/>
            <wp:docPr id="73" name="Graf 73">
              <a:extLst xmlns:a="http://schemas.openxmlformats.org/drawingml/2006/main">
                <a:ext uri="{FF2B5EF4-FFF2-40B4-BE49-F238E27FC236}">
                  <a16:creationId xmlns:a16="http://schemas.microsoft.com/office/drawing/2014/main" id="{9F909017-B706-0C3C-4768-07B52BF52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2769473" w14:textId="6E331B19" w:rsidR="004A6284" w:rsidRPr="007343D0" w:rsidRDefault="004A6284" w:rsidP="00331334">
      <w:pPr>
        <w:spacing w:after="0" w:line="276" w:lineRule="auto"/>
        <w:rPr>
          <w:b/>
        </w:rPr>
      </w:pPr>
      <w:r w:rsidRPr="007343D0">
        <w:rPr>
          <w:b/>
        </w:rPr>
        <w:lastRenderedPageBreak/>
        <w:t xml:space="preserve">Oproti </w:t>
      </w:r>
      <w:r w:rsidR="00291793">
        <w:rPr>
          <w:b/>
        </w:rPr>
        <w:t>výzkumu A</w:t>
      </w:r>
      <w:r w:rsidRPr="007343D0">
        <w:rPr>
          <w:b/>
        </w:rPr>
        <w:t xml:space="preserve"> došlo u sledovaných PZS k výraznějšímu nárůstu v poskytování dobrovolnických aktivit u typů pacientů / klientů pouze u těch psychiatrických, kdy jim jsou dobrovolnické aktivity poskytovány o necelých 10 % častěji. </w:t>
      </w:r>
      <w:r w:rsidRPr="007343D0">
        <w:rPr>
          <w:bCs/>
        </w:rPr>
        <w:t>U ostatních typů pacientů / klientů zůstala četnost stejná.</w:t>
      </w:r>
      <w:r>
        <w:rPr>
          <w:bCs/>
        </w:rPr>
        <w:tab/>
      </w:r>
    </w:p>
    <w:p w14:paraId="5A29C4A3" w14:textId="77777777" w:rsidR="004A6284" w:rsidRDefault="004A6284" w:rsidP="00331334">
      <w:pPr>
        <w:spacing w:after="0" w:line="276" w:lineRule="auto"/>
        <w:rPr>
          <w:noProof/>
        </w:rPr>
      </w:pPr>
      <w:r w:rsidRPr="00EC3493">
        <w:rPr>
          <w:noProof/>
        </w:rPr>
        <w:t xml:space="preserve"> </w:t>
      </w:r>
      <w:r w:rsidRPr="00EC3493">
        <w:rPr>
          <w:b/>
          <w:noProof/>
          <w:sz w:val="24"/>
          <w:szCs w:val="24"/>
          <w:lang w:eastAsia="cs-CZ"/>
        </w:rPr>
        <w:drawing>
          <wp:inline distT="0" distB="0" distL="0" distR="0" wp14:anchorId="1E7250B3" wp14:editId="1B9449A0">
            <wp:extent cx="5701553" cy="1767205"/>
            <wp:effectExtent l="0" t="0" r="13970" b="4445"/>
            <wp:docPr id="74" name="Graf 74">
              <a:extLst xmlns:a="http://schemas.openxmlformats.org/drawingml/2006/main">
                <a:ext uri="{FF2B5EF4-FFF2-40B4-BE49-F238E27FC236}">
                  <a16:creationId xmlns:a16="http://schemas.microsoft.com/office/drawing/2014/main" id="{D2E3CFF6-9577-A17D-5ED6-870AC945D7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F697849" w14:textId="77777777" w:rsidR="004A6284" w:rsidRDefault="004A6284" w:rsidP="00331334">
      <w:pPr>
        <w:spacing w:after="0" w:line="276" w:lineRule="auto"/>
        <w:rPr>
          <w:noProof/>
        </w:rPr>
      </w:pPr>
    </w:p>
    <w:p w14:paraId="5C383E8B" w14:textId="12EA3C7B" w:rsidR="004A6284" w:rsidRPr="007343D0" w:rsidRDefault="004A6284" w:rsidP="00331334">
      <w:pPr>
        <w:spacing w:after="0" w:line="276" w:lineRule="auto"/>
      </w:pPr>
      <w:r w:rsidRPr="007343D0">
        <w:t xml:space="preserve">PZS </w:t>
      </w:r>
      <w:r>
        <w:t xml:space="preserve">mohou </w:t>
      </w:r>
      <w:r w:rsidRPr="007343D0">
        <w:t xml:space="preserve">využívat také </w:t>
      </w:r>
      <w:r w:rsidRPr="007343D0">
        <w:rPr>
          <w:b/>
        </w:rPr>
        <w:t>dobrovolníky v bezkontaktních aktivitách. Nejedná se ale o příliš početné množství, pouze třetina zúčastněných zařízení deklarovala, že takovou možnost využívá</w:t>
      </w:r>
      <w:r w:rsidRPr="007343D0">
        <w:t xml:space="preserve"> – toto množství zůstalo od </w:t>
      </w:r>
      <w:r w:rsidR="00FA4F6A">
        <w:t>výzkumu A</w:t>
      </w:r>
      <w:r w:rsidRPr="007343D0">
        <w:t xml:space="preserve"> stejné. Nejčastěji se jednalo o administrativní činnosti</w:t>
      </w:r>
      <w:r>
        <w:t>,</w:t>
      </w:r>
      <w:r w:rsidRPr="007343D0">
        <w:t xml:space="preserve"> případně úklid (18 %), řemeslné práce (15 %) nebo pomoc v administrativě (14 %). </w:t>
      </w:r>
    </w:p>
    <w:p w14:paraId="74C432E9" w14:textId="77777777" w:rsidR="004A6284" w:rsidRDefault="004A6284" w:rsidP="00331334">
      <w:pPr>
        <w:spacing w:after="0" w:line="276" w:lineRule="auto"/>
        <w:rPr>
          <w:b/>
          <w:sz w:val="24"/>
          <w:szCs w:val="24"/>
        </w:rPr>
      </w:pPr>
      <w:r w:rsidRPr="007343D0">
        <w:rPr>
          <w:b/>
          <w:bCs/>
        </w:rPr>
        <w:t>Stále zhruba</w:t>
      </w:r>
      <w:r w:rsidRPr="007343D0">
        <w:rPr>
          <w:b/>
        </w:rPr>
        <w:t xml:space="preserve"> třetina PZS má také osobní zkušenost s firemním dobrovolnictvím</w:t>
      </w:r>
      <w:r w:rsidRPr="007343D0">
        <w:t xml:space="preserve">, toto množství se z předešlé vlny výzkumu nezměnilo. Opět se jedná nejčastěji o úklid (70 </w:t>
      </w:r>
      <w:r>
        <w:t>%), ale také řemeslné práce (30 </w:t>
      </w:r>
      <w:r w:rsidRPr="007343D0">
        <w:t xml:space="preserve">%). Nebo pak dále výtvarné aktivity, opravy ale i jiné činnosti včetně kontaktů s pacienty / klienty jako procházky. </w:t>
      </w:r>
      <w:r w:rsidRPr="007343D0">
        <w:rPr>
          <w:b/>
          <w:bCs/>
        </w:rPr>
        <w:t>Zkušenost s firemním dobrovolnictvím vedla u třetiny takových PZS k pravidelnému využívání této možnosti – počet se od minulého šetření snížil.</w:t>
      </w:r>
      <w:r w:rsidRPr="007343D0">
        <w:t xml:space="preserve"> Organizace se v takovém případě většinou ujme koordinátor dobrovolníků, ale také to může být vedení zařízení (ředitel apod.) nebo člověk zodpovědný za PR nebo jinou činnost.</w:t>
      </w:r>
    </w:p>
    <w:p w14:paraId="25E1FB60" w14:textId="02372F47" w:rsidR="004A6284" w:rsidRPr="007343D0" w:rsidRDefault="004A6284" w:rsidP="00331334">
      <w:pPr>
        <w:spacing w:after="0" w:line="276" w:lineRule="auto"/>
        <w:rPr>
          <w:b/>
          <w:bCs/>
        </w:rPr>
      </w:pPr>
      <w:r>
        <w:rPr>
          <w:b/>
        </w:rPr>
        <w:t>K</w:t>
      </w:r>
      <w:r w:rsidRPr="007343D0">
        <w:rPr>
          <w:b/>
        </w:rPr>
        <w:t xml:space="preserve">ritéria pro výběr vhodných dobrovolnických činností vyplývají především z cílové skupiny pacienta / klienta a jeho potřeb, což se od </w:t>
      </w:r>
      <w:r w:rsidR="00FA4F6A">
        <w:rPr>
          <w:b/>
        </w:rPr>
        <w:t>výzkumu A</w:t>
      </w:r>
      <w:r w:rsidRPr="007343D0">
        <w:rPr>
          <w:b/>
        </w:rPr>
        <w:t xml:space="preserve"> nijak nezměnilo. Má na ně vliv také samotný personál, který se o pacienty / klienty stará. </w:t>
      </w:r>
      <w:r w:rsidRPr="007343D0">
        <w:t xml:space="preserve">Poptávka po dobrovolnické činnosti směřuje často přímo z jednotlivých oddělení na koordinátora dobrovolníků nebo osobu zodpovědnou za DP. V rámci těchto oddělení jsou na straně poptávky buď vedoucí pracovníci oddělení, anebo i řadový personál, ale také bývají zmiňováni pacienti / klienti. V některých případech respondenti uvádějí proaktivitu koordinátora dobrovolníků, který sám nabízí dobrovolnické aktivity na odděleních. V některých případech je zmiňována také osoba dobrovolníka, který má svá očekávání. </w:t>
      </w:r>
      <w:r w:rsidRPr="007343D0">
        <w:rPr>
          <w:b/>
          <w:bCs/>
        </w:rPr>
        <w:t xml:space="preserve"> </w:t>
      </w:r>
    </w:p>
    <w:p w14:paraId="6975468C" w14:textId="77777777" w:rsidR="004A6284" w:rsidRDefault="004A6284" w:rsidP="00331334">
      <w:pPr>
        <w:spacing w:after="0" w:line="276" w:lineRule="auto"/>
        <w:rPr>
          <w:sz w:val="24"/>
          <w:szCs w:val="24"/>
        </w:rPr>
      </w:pPr>
      <w:r w:rsidRPr="006E62B7">
        <w:rPr>
          <w:noProof/>
          <w:sz w:val="24"/>
          <w:szCs w:val="24"/>
          <w:lang w:eastAsia="cs-CZ"/>
        </w:rPr>
        <w:drawing>
          <wp:inline distT="0" distB="0" distL="0" distR="0" wp14:anchorId="5427D96A" wp14:editId="4742F74F">
            <wp:extent cx="5739130" cy="2038350"/>
            <wp:effectExtent l="0" t="0" r="13970" b="0"/>
            <wp:docPr id="75" name="Graf 75">
              <a:extLst xmlns:a="http://schemas.openxmlformats.org/drawingml/2006/main">
                <a:ext uri="{FF2B5EF4-FFF2-40B4-BE49-F238E27FC236}">
                  <a16:creationId xmlns:a16="http://schemas.microsoft.com/office/drawing/2014/main" id="{64D9F5F8-5076-6789-B400-D96718BF7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3205D4C" w14:textId="77777777" w:rsidR="004A6284" w:rsidRDefault="004A6284" w:rsidP="00331334">
      <w:pPr>
        <w:spacing w:line="276" w:lineRule="auto"/>
      </w:pPr>
    </w:p>
    <w:p w14:paraId="1BA810CB" w14:textId="76A9E9CB" w:rsidR="004A6284" w:rsidRDefault="004A6284" w:rsidP="00331334">
      <w:pPr>
        <w:spacing w:line="276" w:lineRule="auto"/>
      </w:pPr>
      <w:r w:rsidRPr="00866683">
        <w:lastRenderedPageBreak/>
        <w:t xml:space="preserve">V posledním roce se PZS snažili především udržet realizaci stávajících dobrovolnických činností v PD v souvislosti s omezením PD v důsledku pandemie </w:t>
      </w:r>
      <w:r w:rsidR="00EC4B14">
        <w:t>covid</w:t>
      </w:r>
      <w:r w:rsidRPr="00866683">
        <w:t>-19. V některých PZS se však povedlo rozšířit PD o nový typ dobrovolnické činností na neonatologii (chování předčasně narozených dětí). Dobrovolníci vykonávají nové typy dobrovolnických činností např. i v čekárnách nebo na urgentním příjmu, kde nabízí pomoc s komunikací, tzn. že dobrovolníci odchytávají při vstupu na urgentní příjem přicházející do fronty na recepci, dobrovolnická činnost je pro asertivní dobrovolníky a je možné ji vykonávat v širším časovém záběru. K novým dobrovolnickým činnostem patří např. odpolední klid s audioknihami.</w:t>
      </w:r>
    </w:p>
    <w:p w14:paraId="1998E99B" w14:textId="77777777" w:rsidR="004A6284" w:rsidRDefault="004A6284" w:rsidP="00331334">
      <w:pPr>
        <w:spacing w:line="276" w:lineRule="auto"/>
      </w:pPr>
      <w:r w:rsidRPr="00866683">
        <w:t>Dle účastníků W2/KS zůstávají preferovanými skupinami stejné skupiny pacientů jako v rámci W1/KS. Nejnavštěvovanější skupinou v rámci PD jsou nadále dle účastníků W2/KS osoby 65+, adolescenti, děti od 3-14 let. V rámci nemocnic jsou nejčastěji navštěvovaná oddělení s dětskými, geriatrickými, onkologickými pacienty, oddělení následné péče, LDN. PD je využíván také u pacientů s psychiatrickými diagnózami. Pokud jsou hospitalizování pacienti se zdravotním postižením či s potřebou chronické paliativní péči i zde docházejí dobrovolníci, a to podle typu oddělení odkud pacient vznesl požadavek. V rámci hospiců se jedná především o klienty v paliativní péči.</w:t>
      </w:r>
    </w:p>
    <w:p w14:paraId="1A469915" w14:textId="77777777" w:rsidR="004A6284" w:rsidRPr="00866683" w:rsidRDefault="004A6284" w:rsidP="00331334">
      <w:pPr>
        <w:spacing w:line="276" w:lineRule="auto"/>
      </w:pPr>
      <w:r w:rsidRPr="00866683">
        <w:t>Dle účastníků W2/KS se podařilo zapojit vedení a personál PZS následujícími způsoby:</w:t>
      </w:r>
    </w:p>
    <w:p w14:paraId="216B6FD5" w14:textId="77777777" w:rsidR="004A6284" w:rsidRPr="00866683" w:rsidRDefault="004A6284" w:rsidP="00331334">
      <w:pPr>
        <w:pStyle w:val="Odstavecseseznamem"/>
        <w:numPr>
          <w:ilvl w:val="0"/>
          <w:numId w:val="24"/>
        </w:numPr>
        <w:spacing w:line="276" w:lineRule="auto"/>
      </w:pPr>
      <w:r w:rsidRPr="00866683">
        <w:t>Prezentace PD na poradách vedení či vrchních sester (PD je prezentováno buď KDZS anebo NOP, které připravil KDZS podklady)</w:t>
      </w:r>
    </w:p>
    <w:p w14:paraId="31ADF082" w14:textId="77777777" w:rsidR="004A6284" w:rsidRPr="00866683" w:rsidRDefault="004A6284" w:rsidP="00331334">
      <w:pPr>
        <w:pStyle w:val="Odstavecseseznamem"/>
        <w:numPr>
          <w:ilvl w:val="0"/>
          <w:numId w:val="24"/>
        </w:numPr>
        <w:spacing w:line="276" w:lineRule="auto"/>
      </w:pPr>
      <w:r w:rsidRPr="00866683">
        <w:t>Dobrovolník je součástí multidisciplinárního týmu (podává tam zpětnou vazbu, účastní se porad)</w:t>
      </w:r>
    </w:p>
    <w:p w14:paraId="78F0728E" w14:textId="77777777" w:rsidR="004A6284" w:rsidRPr="00866683" w:rsidRDefault="004A6284" w:rsidP="00331334">
      <w:pPr>
        <w:pStyle w:val="Odstavecseseznamem"/>
        <w:numPr>
          <w:ilvl w:val="0"/>
          <w:numId w:val="24"/>
        </w:numPr>
        <w:spacing w:line="276" w:lineRule="auto"/>
      </w:pPr>
      <w:r w:rsidRPr="00866683">
        <w:t>Zástupce dobrovolníků je v pacientské radě – prezentuje požadavky pacientů – jsou tam zástupci každé kliniky, potom probíráno na supervizních setkáních</w:t>
      </w:r>
    </w:p>
    <w:p w14:paraId="3B67AECB" w14:textId="77777777" w:rsidR="004A6284" w:rsidRPr="00866683" w:rsidRDefault="004A6284" w:rsidP="00331334">
      <w:pPr>
        <w:pStyle w:val="Odstavecseseznamem"/>
        <w:numPr>
          <w:ilvl w:val="0"/>
          <w:numId w:val="24"/>
        </w:numPr>
        <w:spacing w:line="276" w:lineRule="auto"/>
      </w:pPr>
      <w:r w:rsidRPr="00866683">
        <w:t>Při příjmu nového personálu dochází k předání informací o realizovaném PD</w:t>
      </w:r>
    </w:p>
    <w:p w14:paraId="13A9694E" w14:textId="77777777" w:rsidR="004A6284" w:rsidRPr="00866683" w:rsidRDefault="004A6284" w:rsidP="00331334">
      <w:pPr>
        <w:pStyle w:val="Odstavecseseznamem"/>
        <w:numPr>
          <w:ilvl w:val="0"/>
          <w:numId w:val="24"/>
        </w:numPr>
        <w:spacing w:line="276" w:lineRule="auto"/>
      </w:pPr>
      <w:r w:rsidRPr="00866683">
        <w:t>Před rozšířením PD bylo provedeno dotazníkové šetření personálu, jestli by personálu PD překážel a probíhalo seznamování s PD na akcích a poradách</w:t>
      </w:r>
    </w:p>
    <w:p w14:paraId="65399AB8" w14:textId="77777777" w:rsidR="004A6284" w:rsidRPr="00866683" w:rsidRDefault="004A6284" w:rsidP="00331334">
      <w:pPr>
        <w:pStyle w:val="Odstavecseseznamem"/>
        <w:numPr>
          <w:ilvl w:val="0"/>
          <w:numId w:val="24"/>
        </w:numPr>
        <w:spacing w:line="276" w:lineRule="auto"/>
      </w:pPr>
      <w:r w:rsidRPr="00866683">
        <w:t>Realizace seminářů pro zaměstnance o PD</w:t>
      </w:r>
    </w:p>
    <w:p w14:paraId="6DF16653" w14:textId="77777777" w:rsidR="004A6284" w:rsidRPr="00866683" w:rsidRDefault="004A6284" w:rsidP="00331334">
      <w:pPr>
        <w:pStyle w:val="Odstavecseseznamem"/>
        <w:numPr>
          <w:ilvl w:val="0"/>
          <w:numId w:val="24"/>
        </w:numPr>
        <w:spacing w:line="276" w:lineRule="auto"/>
      </w:pPr>
      <w:r w:rsidRPr="00866683">
        <w:t>Jsou realizovány supervize, dny podpory zdraví pro zaměstnance</w:t>
      </w:r>
    </w:p>
    <w:p w14:paraId="60EF640E" w14:textId="56F3CFF2" w:rsidR="004A6284" w:rsidRDefault="004A6284" w:rsidP="00331334">
      <w:pPr>
        <w:spacing w:line="276" w:lineRule="auto"/>
        <w:rPr>
          <w:b/>
        </w:rPr>
      </w:pPr>
      <w:r w:rsidRPr="00866683">
        <w:t>Průběžné seznamování vedení (NOP), co je aktuálně třeba udělat pro rozvoj realizace PD (s čím je potřeba pomoci), jelikož pro bezproblémovou realizaci PD je nutná podpora vedení, vhodné je vtáhnout vyšší management, jelikož nalézání vhodných řešení je mnohem snadnější (NOP či další členové vedení mají vyšší kompetence než KDZS)</w:t>
      </w:r>
      <w:r w:rsidR="00BD7FC9">
        <w:t>.</w:t>
      </w:r>
    </w:p>
    <w:p w14:paraId="5ADE481F" w14:textId="77777777" w:rsidR="004A6284" w:rsidRDefault="004A6284" w:rsidP="00331334">
      <w:pPr>
        <w:pStyle w:val="Nadpis3"/>
        <w:spacing w:line="276" w:lineRule="auto"/>
      </w:pPr>
      <w:bookmarkStart w:id="103" w:name="_Toc117267268"/>
      <w:r>
        <w:br w:type="column"/>
      </w:r>
      <w:bookmarkStart w:id="104" w:name="_Toc120862214"/>
      <w:bookmarkStart w:id="105" w:name="_Toc122682262"/>
      <w:r>
        <w:lastRenderedPageBreak/>
        <w:t>Dobrovolnictví a mimořádné situace ve zdravotnictví</w:t>
      </w:r>
      <w:bookmarkEnd w:id="103"/>
      <w:bookmarkEnd w:id="104"/>
      <w:bookmarkEnd w:id="105"/>
    </w:p>
    <w:p w14:paraId="1C81C1B4" w14:textId="7C495FDE" w:rsidR="004A6284" w:rsidRPr="00FA4F6A" w:rsidRDefault="004A6284" w:rsidP="00331334">
      <w:pPr>
        <w:spacing w:after="0" w:line="276" w:lineRule="auto"/>
        <w:rPr>
          <w:b/>
          <w:bCs/>
        </w:rPr>
      </w:pPr>
      <w:r w:rsidRPr="007343D0">
        <w:rPr>
          <w:b/>
          <w:bCs/>
        </w:rPr>
        <w:t>Situace s</w:t>
      </w:r>
      <w:r>
        <w:rPr>
          <w:b/>
          <w:bCs/>
        </w:rPr>
        <w:t xml:space="preserve"> pandemií </w:t>
      </w:r>
      <w:r w:rsidR="00EC4B14">
        <w:rPr>
          <w:b/>
          <w:bCs/>
        </w:rPr>
        <w:t>covid</w:t>
      </w:r>
      <w:r w:rsidRPr="007343D0">
        <w:rPr>
          <w:b/>
          <w:bCs/>
        </w:rPr>
        <w:t xml:space="preserve">-19 a </w:t>
      </w:r>
      <w:r>
        <w:rPr>
          <w:b/>
          <w:bCs/>
        </w:rPr>
        <w:t>proti</w:t>
      </w:r>
      <w:r w:rsidRPr="007343D0">
        <w:rPr>
          <w:b/>
          <w:bCs/>
        </w:rPr>
        <w:t xml:space="preserve">epidemickými opatřeními se od výzkumu </w:t>
      </w:r>
      <w:r w:rsidR="00FA4F6A">
        <w:rPr>
          <w:b/>
          <w:bCs/>
        </w:rPr>
        <w:t xml:space="preserve">A </w:t>
      </w:r>
      <w:r w:rsidRPr="007343D0">
        <w:rPr>
          <w:b/>
          <w:bCs/>
        </w:rPr>
        <w:t>v roce 2021 změnila.</w:t>
      </w:r>
      <w:r w:rsidRPr="007343D0">
        <w:t xml:space="preserve"> V době letošního sběru nebyla epidemiologická situace tak vážná, letos v PZS nedocházelo v takové míře k uzavírání oddělení nebo pozastavování dobrovolnických programů. I přes to se v současnosti při zvýšení výskytu nemocných </w:t>
      </w:r>
      <w:r w:rsidR="00EC4B14" w:rsidRPr="00EC4B14">
        <w:t>covid</w:t>
      </w:r>
      <w:r w:rsidRPr="007343D0">
        <w:t>-19 stává, že některá zařízení nebo konkrétní oddělení pozastaví návštěvy, což často platí právě i pro dobrovolníky docházející do těchto zařízení.</w:t>
      </w:r>
    </w:p>
    <w:p w14:paraId="38F0D435" w14:textId="77777777" w:rsidR="004A6284" w:rsidRPr="007343D0" w:rsidRDefault="004A6284" w:rsidP="00331334">
      <w:pPr>
        <w:spacing w:after="0" w:line="276" w:lineRule="auto"/>
      </w:pPr>
    </w:p>
    <w:p w14:paraId="0A09C97A" w14:textId="1CAB9B3D" w:rsidR="004A6284" w:rsidRPr="007343D0" w:rsidRDefault="004A6284" w:rsidP="00331334">
      <w:pPr>
        <w:spacing w:after="0" w:line="276" w:lineRule="auto"/>
      </w:pPr>
      <w:r w:rsidRPr="007343D0">
        <w:t xml:space="preserve">Mimořádná situace z období 2020-2021 se v letošním roce 2022 zatím, alespoň v době sběru dat, nekonala, proto dotazovaná PZS nedeklarovala obdobnou zkušenost s náborem dobrovolníků, kteří by pomáhali zdravotnímu personálu s péčí o </w:t>
      </w:r>
      <w:r w:rsidR="00EC4B14">
        <w:t>covid</w:t>
      </w:r>
      <w:r w:rsidRPr="007343D0">
        <w:t>ové pacienty – neopakovala se tedy předchozí zkušenost se záměnou placených „</w:t>
      </w:r>
      <w:r w:rsidR="00EC4B14">
        <w:t>covid</w:t>
      </w:r>
      <w:r w:rsidRPr="007343D0">
        <w:t>ových dobrovolníků“ a těch původních dobrovolníků neplacených.</w:t>
      </w:r>
    </w:p>
    <w:p w14:paraId="34830717" w14:textId="77777777" w:rsidR="004A6284" w:rsidRPr="007343D0" w:rsidRDefault="004A6284" w:rsidP="00331334">
      <w:pPr>
        <w:spacing w:after="0" w:line="276" w:lineRule="auto"/>
        <w:rPr>
          <w:rFonts w:ascii="Arial" w:eastAsia="Arial" w:hAnsi="Arial" w:cs="Arial"/>
        </w:rPr>
      </w:pPr>
    </w:p>
    <w:p w14:paraId="21B3D8EC" w14:textId="77777777" w:rsidR="004A6284" w:rsidRDefault="004A6284" w:rsidP="00331334">
      <w:pPr>
        <w:spacing w:line="276" w:lineRule="auto"/>
      </w:pPr>
      <w:r w:rsidRPr="007343D0">
        <w:rPr>
          <w:b/>
          <w:bCs/>
        </w:rPr>
        <w:t>Nejčastějším rizikem/bariérou, se kterou se personál potýkal během nově zaváděných opatření, bylo pozastavování dobrovolnického programu z důvodu zákazu návštěv veřejnosti</w:t>
      </w:r>
      <w:r w:rsidRPr="007343D0">
        <w:t xml:space="preserve"> na odděleních. Tato bariéra ovlivňovala a v některých případech stále ovlivňuje jednotlivé aspekty fungování PD.</w:t>
      </w:r>
    </w:p>
    <w:p w14:paraId="0B9587DD" w14:textId="0DE71651" w:rsidR="004A6284" w:rsidRDefault="004A6284" w:rsidP="00331334">
      <w:pPr>
        <w:spacing w:line="276" w:lineRule="auto"/>
        <w:rPr>
          <w:iCs/>
        </w:rPr>
      </w:pPr>
      <w:r w:rsidRPr="007343D0">
        <w:rPr>
          <w:b/>
          <w:bCs/>
          <w:iCs/>
        </w:rPr>
        <w:t xml:space="preserve">Nejzásadnější vliv měla pandemie </w:t>
      </w:r>
      <w:r w:rsidR="00EC4B14">
        <w:rPr>
          <w:b/>
          <w:bCs/>
          <w:iCs/>
        </w:rPr>
        <w:t xml:space="preserve">covid-19 </w:t>
      </w:r>
      <w:r w:rsidRPr="007343D0">
        <w:rPr>
          <w:b/>
          <w:bCs/>
          <w:iCs/>
        </w:rPr>
        <w:t>na</w:t>
      </w:r>
      <w:r w:rsidRPr="007343D0">
        <w:rPr>
          <w:iCs/>
        </w:rPr>
        <w:t xml:space="preserve"> </w:t>
      </w:r>
      <w:r w:rsidRPr="007343D0">
        <w:rPr>
          <w:b/>
          <w:bCs/>
          <w:iCs/>
        </w:rPr>
        <w:t>plánování konkrétních dobrovolnických činností a obecně také na systém organizace PD</w:t>
      </w:r>
      <w:r w:rsidRPr="007343D0">
        <w:rPr>
          <w:iCs/>
        </w:rPr>
        <w:t>.</w:t>
      </w:r>
    </w:p>
    <w:p w14:paraId="0289F09F" w14:textId="77777777" w:rsidR="004A6284" w:rsidRDefault="004A6284" w:rsidP="00331334">
      <w:pPr>
        <w:spacing w:line="276" w:lineRule="auto"/>
        <w:rPr>
          <w:b/>
        </w:rPr>
      </w:pPr>
      <w:r w:rsidRPr="008F4786">
        <w:rPr>
          <w:iCs/>
          <w:noProof/>
          <w:sz w:val="24"/>
          <w:szCs w:val="24"/>
          <w:lang w:eastAsia="cs-CZ"/>
        </w:rPr>
        <w:drawing>
          <wp:inline distT="0" distB="0" distL="0" distR="0" wp14:anchorId="1C80E58F" wp14:editId="328BEFC9">
            <wp:extent cx="5743575" cy="2238375"/>
            <wp:effectExtent l="0" t="0" r="9525" b="9525"/>
            <wp:docPr id="76" name="Graf 76">
              <a:extLst xmlns:a="http://schemas.openxmlformats.org/drawingml/2006/main">
                <a:ext uri="{FF2B5EF4-FFF2-40B4-BE49-F238E27FC236}">
                  <a16:creationId xmlns:a16="http://schemas.microsoft.com/office/drawing/2014/main" id="{99002611-47EE-0A1C-006B-649220636E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0E0B43F" w14:textId="0D11BE2D" w:rsidR="004A6284" w:rsidRPr="007343D0" w:rsidRDefault="004A6284" w:rsidP="00331334">
      <w:pPr>
        <w:spacing w:after="120" w:line="276" w:lineRule="auto"/>
        <w:rPr>
          <w:iCs/>
        </w:rPr>
      </w:pPr>
      <w:r w:rsidRPr="007343D0">
        <w:rPr>
          <w:iCs/>
        </w:rPr>
        <w:t xml:space="preserve">V oblasti pozice koordinátora dobrovolníků PZS respondenti obdobně uváděli, jak moc pandemie </w:t>
      </w:r>
      <w:r w:rsidR="00EC4B14" w:rsidRPr="00EC4B14">
        <w:rPr>
          <w:iCs/>
        </w:rPr>
        <w:t>covid</w:t>
      </w:r>
      <w:r w:rsidRPr="007343D0">
        <w:rPr>
          <w:iCs/>
        </w:rPr>
        <w:t xml:space="preserve">-19 ovlivnila konkrétní aspekty fungování dobrovolnického programu. </w:t>
      </w:r>
      <w:r w:rsidRPr="007343D0">
        <w:rPr>
          <w:b/>
          <w:bCs/>
          <w:iCs/>
        </w:rPr>
        <w:t>Až čtvrtina respondentů uváděla, že pandemie</w:t>
      </w:r>
      <w:r w:rsidR="00EC4B14">
        <w:rPr>
          <w:b/>
          <w:bCs/>
          <w:iCs/>
        </w:rPr>
        <w:t xml:space="preserve"> covid-19</w:t>
      </w:r>
      <w:r w:rsidRPr="007343D0">
        <w:rPr>
          <w:b/>
          <w:bCs/>
          <w:iCs/>
        </w:rPr>
        <w:t xml:space="preserve"> ovlivnila pohled na důležitost práce koordinátora PD. Zbývající aspekty, které pandemie </w:t>
      </w:r>
      <w:r w:rsidR="00EC4B14">
        <w:rPr>
          <w:b/>
          <w:bCs/>
          <w:iCs/>
        </w:rPr>
        <w:t xml:space="preserve">covid-19 </w:t>
      </w:r>
      <w:r w:rsidRPr="007343D0">
        <w:rPr>
          <w:b/>
          <w:bCs/>
          <w:iCs/>
        </w:rPr>
        <w:t>ovlivnila, uváděla méně než pětina PZS.</w:t>
      </w:r>
    </w:p>
    <w:p w14:paraId="476F7602" w14:textId="77777777" w:rsidR="004A6284" w:rsidRDefault="004A6284" w:rsidP="00331334">
      <w:pPr>
        <w:spacing w:after="120" w:line="276" w:lineRule="auto"/>
        <w:rPr>
          <w:iCs/>
          <w:sz w:val="24"/>
          <w:szCs w:val="24"/>
        </w:rPr>
      </w:pPr>
      <w:r w:rsidRPr="008C0658">
        <w:rPr>
          <w:iCs/>
          <w:noProof/>
          <w:sz w:val="24"/>
          <w:szCs w:val="24"/>
          <w:lang w:eastAsia="cs-CZ"/>
        </w:rPr>
        <w:drawing>
          <wp:inline distT="0" distB="0" distL="0" distR="0" wp14:anchorId="70EC8062" wp14:editId="7CCE50C6">
            <wp:extent cx="5760720" cy="1736592"/>
            <wp:effectExtent l="0" t="0" r="11430" b="16510"/>
            <wp:docPr id="77" name="Graf 77">
              <a:extLst xmlns:a="http://schemas.openxmlformats.org/drawingml/2006/main">
                <a:ext uri="{FF2B5EF4-FFF2-40B4-BE49-F238E27FC236}">
                  <a16:creationId xmlns:a16="http://schemas.microsoft.com/office/drawing/2014/main" id="{815CAD41-CF62-E07A-0AD1-C32BCE3869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A0F0024" w14:textId="62FE1458" w:rsidR="004A6284" w:rsidRPr="00202D3B" w:rsidRDefault="004A6284" w:rsidP="00331334">
      <w:pPr>
        <w:spacing w:after="0" w:line="276" w:lineRule="auto"/>
        <w:rPr>
          <w:iCs/>
        </w:rPr>
      </w:pPr>
      <w:r w:rsidRPr="00202D3B">
        <w:rPr>
          <w:iCs/>
        </w:rPr>
        <w:lastRenderedPageBreak/>
        <w:t xml:space="preserve">V oblasti systému řízení a organizace PZS respondenti uváděli, jak moc pandemie </w:t>
      </w:r>
      <w:r w:rsidR="00EC4B14" w:rsidRPr="00EC4B14">
        <w:rPr>
          <w:iCs/>
        </w:rPr>
        <w:t>covid</w:t>
      </w:r>
      <w:r w:rsidRPr="00202D3B">
        <w:rPr>
          <w:iCs/>
        </w:rPr>
        <w:t xml:space="preserve">-19 ovlivnila konkrétní aspekty fungování práce s dobrovolníky. </w:t>
      </w:r>
      <w:r w:rsidRPr="00202D3B">
        <w:rPr>
          <w:b/>
          <w:bCs/>
          <w:iCs/>
        </w:rPr>
        <w:t xml:space="preserve">Více než pětina dotazovaných PZS uvedla, že pandemie </w:t>
      </w:r>
      <w:r w:rsidR="00EC4B14">
        <w:rPr>
          <w:b/>
          <w:bCs/>
          <w:iCs/>
        </w:rPr>
        <w:t xml:space="preserve">covid-19 </w:t>
      </w:r>
      <w:r w:rsidRPr="00202D3B">
        <w:rPr>
          <w:b/>
          <w:bCs/>
          <w:iCs/>
        </w:rPr>
        <w:t>měla vliv na řešení propagace PD.</w:t>
      </w:r>
      <w:r w:rsidRPr="00202D3B">
        <w:rPr>
          <w:iCs/>
        </w:rPr>
        <w:t xml:space="preserve"> </w:t>
      </w:r>
    </w:p>
    <w:p w14:paraId="4C852E82" w14:textId="77777777" w:rsidR="004A6284" w:rsidRDefault="004A6284" w:rsidP="00331334">
      <w:pPr>
        <w:spacing w:after="0" w:line="276" w:lineRule="auto"/>
        <w:rPr>
          <w:iCs/>
          <w:sz w:val="24"/>
          <w:szCs w:val="24"/>
          <w:highlight w:val="green"/>
        </w:rPr>
      </w:pPr>
    </w:p>
    <w:p w14:paraId="2C560B5E" w14:textId="77777777" w:rsidR="004A6284" w:rsidRDefault="004A6284" w:rsidP="00331334">
      <w:pPr>
        <w:spacing w:after="0" w:line="276" w:lineRule="auto"/>
        <w:rPr>
          <w:highlight w:val="yellow"/>
        </w:rPr>
      </w:pPr>
      <w:r w:rsidRPr="00246332">
        <w:rPr>
          <w:noProof/>
          <w:lang w:eastAsia="cs-CZ"/>
        </w:rPr>
        <w:drawing>
          <wp:inline distT="0" distB="0" distL="0" distR="0" wp14:anchorId="50D86C73" wp14:editId="643E7626">
            <wp:extent cx="5791200" cy="1759585"/>
            <wp:effectExtent l="0" t="0" r="0" b="12065"/>
            <wp:docPr id="78" name="Graf 78">
              <a:extLst xmlns:a="http://schemas.openxmlformats.org/drawingml/2006/main">
                <a:ext uri="{FF2B5EF4-FFF2-40B4-BE49-F238E27FC236}">
                  <a16:creationId xmlns:a16="http://schemas.microsoft.com/office/drawing/2014/main" id="{CBF5684E-1545-40E6-220B-394A40C4E5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BFEDC54" w14:textId="77777777" w:rsidR="004A6284" w:rsidRDefault="004A6284" w:rsidP="00331334">
      <w:pPr>
        <w:spacing w:line="276" w:lineRule="auto"/>
        <w:rPr>
          <w:b/>
        </w:rPr>
      </w:pPr>
    </w:p>
    <w:p w14:paraId="7B5771C8" w14:textId="7BA458B1" w:rsidR="004A6284" w:rsidRDefault="004A6284" w:rsidP="00331334">
      <w:pPr>
        <w:spacing w:line="276" w:lineRule="auto"/>
      </w:pPr>
      <w:r>
        <w:t>PZS k</w:t>
      </w:r>
      <w:r w:rsidRPr="00866683">
        <w:t xml:space="preserve"> realizaci PD </w:t>
      </w:r>
      <w:r>
        <w:t xml:space="preserve">v době pandemie </w:t>
      </w:r>
      <w:r w:rsidR="00EC4B14">
        <w:t xml:space="preserve">covid-19 </w:t>
      </w:r>
      <w:r w:rsidRPr="00866683">
        <w:t>přistupovali různým způsobem</w:t>
      </w:r>
      <w:r>
        <w:t>:</w:t>
      </w:r>
    </w:p>
    <w:p w14:paraId="64B4FBD1" w14:textId="77777777" w:rsidR="004A6284" w:rsidRPr="00866683" w:rsidRDefault="004A6284" w:rsidP="00331334">
      <w:pPr>
        <w:pStyle w:val="Odstavecseseznamem"/>
        <w:numPr>
          <w:ilvl w:val="0"/>
          <w:numId w:val="25"/>
        </w:numPr>
        <w:spacing w:line="276" w:lineRule="auto"/>
      </w:pPr>
      <w:r w:rsidRPr="00866683">
        <w:t>PD byl omezen stejně jako návštěvy u pacientů, PZS nepovolil výkon dobrovolnických činností v přímém kontaktu s pacienty, stále je možné jen nepřímé dobrovolnictví a není povoleno docházení dobrovolníků za pacienty ani na lůžková oddělení, kde byl PD předtím realizován.</w:t>
      </w:r>
    </w:p>
    <w:p w14:paraId="0E2D6C00" w14:textId="77777777" w:rsidR="004A6284" w:rsidRPr="00866683" w:rsidRDefault="004A6284" w:rsidP="00331334">
      <w:pPr>
        <w:pStyle w:val="Odstavecseseznamem"/>
        <w:numPr>
          <w:ilvl w:val="0"/>
          <w:numId w:val="25"/>
        </w:numPr>
        <w:spacing w:line="276" w:lineRule="auto"/>
      </w:pPr>
      <w:r w:rsidRPr="00866683">
        <w:t>PD byl ze začátku omezen stejně jako návštěvy u pacientů, pak mohli dobrovolníci opět začít docházet, ale byli bráni jako návštěvy, tzn. docházení dobrovolníků bylo možné pouze v období, kdy byly v PZS povoleny návštěvy. Ve chvíli omezení návštěv nemohli docházet ani dobrovolníci.</w:t>
      </w:r>
    </w:p>
    <w:p w14:paraId="7F950520" w14:textId="77777777" w:rsidR="004A6284" w:rsidRPr="00EE5DA3" w:rsidRDefault="004A6284" w:rsidP="00331334">
      <w:pPr>
        <w:pStyle w:val="Odstavecseseznamem"/>
        <w:numPr>
          <w:ilvl w:val="0"/>
          <w:numId w:val="25"/>
        </w:numPr>
        <w:spacing w:line="276" w:lineRule="auto"/>
        <w:rPr>
          <w:b/>
        </w:rPr>
      </w:pPr>
      <w:r w:rsidRPr="00866683">
        <w:t>PD byl ze začátku omezen stejně jako návštěvy u pacientů, pak došlo k úpravě režimu docházení dobrovolníků (pravděpodobně na základě doporučení MZ). Na dobrovolníky se nově vztahovala stejná pravidla jako na zaměstnance, tzn. prokazování očkování nebo provádění testů ve stejných intervalech jako u zaměstnanců. Dobrovolníci mohli docházet do PZS i v době omezení návštěv.</w:t>
      </w:r>
    </w:p>
    <w:p w14:paraId="12F2A79F" w14:textId="6732EEAD" w:rsidR="004A6284" w:rsidRPr="00EE5DA3" w:rsidRDefault="004A6284" w:rsidP="00331334">
      <w:pPr>
        <w:pStyle w:val="Odstavecseseznamem"/>
        <w:numPr>
          <w:ilvl w:val="0"/>
          <w:numId w:val="25"/>
        </w:numPr>
        <w:spacing w:line="276" w:lineRule="auto"/>
        <w:rPr>
          <w:b/>
        </w:rPr>
      </w:pPr>
      <w:r w:rsidRPr="00866683">
        <w:t xml:space="preserve">PD po celou dobu běžel, i když v omezeném režimu, a to i na </w:t>
      </w:r>
      <w:r w:rsidR="00EC4B14">
        <w:t>covid</w:t>
      </w:r>
      <w:r w:rsidRPr="00866683">
        <w:t>ových jednotkách za dodržování nastavených hygienicko-epidemiologických předpisů.</w:t>
      </w:r>
    </w:p>
    <w:p w14:paraId="02153025" w14:textId="7172C2A2" w:rsidR="004A6284" w:rsidRDefault="004A6284" w:rsidP="00331334">
      <w:pPr>
        <w:spacing w:line="276" w:lineRule="auto"/>
      </w:pPr>
      <w:r>
        <w:t>O</w:t>
      </w:r>
      <w:r w:rsidRPr="002439F0">
        <w:t xml:space="preserve">mezení přímého kontaktu dobrovolníků s pacienty </w:t>
      </w:r>
      <w:r>
        <w:t xml:space="preserve">vedlo </w:t>
      </w:r>
      <w:r w:rsidRPr="002439F0">
        <w:t xml:space="preserve">u mnohých dobrovolníků k ukončení jejich činnosti, jednalo se především o PZS, kde bylo omezeno docházení dobrovolníků do PZS nebo o PZS, kde byly dlouhodobě omezeny návštěvy a nemohli tudíž docházet ani dobrovolníci, jelikož spadali do stejného režimu jako návštěvy. PZS se v důsledku toho často v současné době potýkají s nedostatkem dobrovolníků, s potřebou realizovat nové nábory dobrovolníků, aby mohli zajistit realizaci PD na odděleních, kde probíhal PD před pandemií </w:t>
      </w:r>
      <w:r w:rsidR="00EC4B14">
        <w:t>covid</w:t>
      </w:r>
      <w:r w:rsidRPr="002439F0">
        <w:t xml:space="preserve">-19. </w:t>
      </w:r>
    </w:p>
    <w:p w14:paraId="01E4A375" w14:textId="77777777" w:rsidR="004A6284" w:rsidRPr="002439F0" w:rsidRDefault="004A6284" w:rsidP="00331334">
      <w:pPr>
        <w:widowControl w:val="0"/>
        <w:spacing w:line="276" w:lineRule="auto"/>
      </w:pPr>
      <w:r w:rsidRPr="002439F0">
        <w:t xml:space="preserve">Standardní dobrovolníci fungují v některých případech také v pandemické situaci nicméně za přísných podmínek: očkování dobrovolníků, využívání dokladů o bezinfekčnosti (antigenní / PCR test, prodělání nemoci), používání hygienických pomůcek (respirátory, ochranné obleky). Důvodem pro rozhodnutí pokračovat v dobrovolnické činnosti bylo mimořádné strádání dlouhodobě a nevyléčitelně nemocných, které způsobovala osamělost. </w:t>
      </w:r>
    </w:p>
    <w:p w14:paraId="3B5F72D5" w14:textId="3591FB2C" w:rsidR="004A6284" w:rsidRDefault="004A6284" w:rsidP="00331334">
      <w:pPr>
        <w:spacing w:line="276" w:lineRule="auto"/>
      </w:pPr>
      <w:r w:rsidRPr="00E261E4">
        <w:rPr>
          <w:b/>
        </w:rPr>
        <w:lastRenderedPageBreak/>
        <w:t>Dle účastníků W2/KS vedlo omezení přímého kontaktu dobrovolníků s pacienty u mnohých dobrovolníků k ukončení jejich činnosti,</w:t>
      </w:r>
      <w:r w:rsidRPr="00866683">
        <w:t xml:space="preserve"> jednalo se především o PZS, kde bylo omezeno docházení dobrovolníků do PZS nebo o PZS, kde byly dlouhodobě omezeny návštěvy a nemohli tudíž docházet ani dobrovolníci, jelikož spadali do stejného režimu jako návštěvy. PZS se v důsledku toho často v současné době potýkají s nedostatkem dobrovolníků, s potřebou realizovat nové nábory dobrovolníků, aby mohli zajistit realizaci PD na odděleních, kde probíhal PD před pandemií </w:t>
      </w:r>
      <w:r w:rsidR="00EC4B14">
        <w:t>covid</w:t>
      </w:r>
      <w:r w:rsidRPr="00866683">
        <w:t xml:space="preserve">-19. V některých PZS stále není PD realizován v rozsahu jako před pandemií </w:t>
      </w:r>
      <w:r w:rsidR="00EC4B14">
        <w:t>covid</w:t>
      </w:r>
      <w:r w:rsidRPr="00866683">
        <w:t>-19, na některých odděleních/klinikách nebyl PD zatím obnoven (např. z důvodu nesouhlasu s realizací PD ze strany vedení nemocnic či oddělení/klinik).</w:t>
      </w:r>
    </w:p>
    <w:p w14:paraId="57C5301C" w14:textId="6BD35425" w:rsidR="004A6284" w:rsidRPr="002439F0" w:rsidRDefault="004A6284" w:rsidP="00331334">
      <w:pPr>
        <w:spacing w:line="276" w:lineRule="auto"/>
      </w:pPr>
      <w:r w:rsidRPr="002439F0">
        <w:t xml:space="preserve">Pandemie </w:t>
      </w:r>
      <w:r w:rsidR="00EC4B14">
        <w:t>covid</w:t>
      </w:r>
      <w:r w:rsidRPr="002439F0">
        <w:t xml:space="preserve">-19 ovlivnila realizaci PD v PZS, dobrovolnická činnost realizovaná v kontaktu s pacienty </w:t>
      </w:r>
      <w:r>
        <w:t>(</w:t>
      </w:r>
      <w:r w:rsidRPr="002439F0">
        <w:t>programová linie A</w:t>
      </w:r>
      <w:r>
        <w:t>)</w:t>
      </w:r>
      <w:r w:rsidRPr="002439F0">
        <w:t xml:space="preserve"> byla omezená, příp. ji nebylo možné vykonávat. </w:t>
      </w:r>
      <w:r w:rsidRPr="00866683">
        <w:t>Stávající dobrovolníci přecházeli na bezkontaktní formu dobrovolnictví, a to vytváření dárečků pro pacienty, distribuci dárečků k pacientům, vytváření výzdoby (Vánoce, Velikonoce), psaní dopisů, malování obrázků, vyrábění výrobků k prodeji (peníze byly využity na nákup materiálu pro dobrovolnické aktivity), nahrávání videí, zpívání pod okny, venkovní koncerty, pečení. V některých PZS se podařilo zajistit vybavení pro zajištění on-line komunikace dobrovolníka s pacientem, o což byl ze strany pacientů zájem, někde byla zajišťována jen on-line komunikace mezi pacientem a rodinnými příslušníky, jelikož dobrovolnický program byl přerušen. U on-line komunikace se však objevovaly problémy, např. potřeba souhlasu pacientů (podpisu) - komplikace navíc při jeho získávání, dále se řešily technické obtíže při nastavování tabletů nebo počítačů, potřeba pomoci technika nebo rodinného příslušníka daného pacienta. On-line komunikace mezi dobrovolníky a pacienty po obnovení běžného PD v PZS téměř není využívána, stále ji však využívají některé EDO (např. ILCO, ADRA).</w:t>
      </w:r>
    </w:p>
    <w:p w14:paraId="42D39975" w14:textId="77777777" w:rsidR="004A6284" w:rsidRDefault="004A6284" w:rsidP="00331334">
      <w:pPr>
        <w:spacing w:line="276" w:lineRule="auto"/>
      </w:pPr>
      <w:r w:rsidRPr="002439F0">
        <w:t xml:space="preserve">Dobrovolníci však </w:t>
      </w:r>
      <w:r>
        <w:t>jsou</w:t>
      </w:r>
      <w:r w:rsidRPr="002439F0">
        <w:t xml:space="preserve"> </w:t>
      </w:r>
      <w:r>
        <w:t xml:space="preserve">(stejně, jako bylo zjištěno v rámci W1) </w:t>
      </w:r>
      <w:r w:rsidRPr="002439F0">
        <w:t xml:space="preserve">využíváni i v dalších oblastech, jednalo se např. o výkon dobrovolnické činnosti v očkovacích centrech (programová linie C) nebo v administrativně organizačních oblastech provozu PZS (programová linie D). </w:t>
      </w:r>
    </w:p>
    <w:p w14:paraId="4AB2FDF0" w14:textId="09FC6F8F" w:rsidR="004A6284" w:rsidRPr="00866683" w:rsidRDefault="004A6284" w:rsidP="00331334">
      <w:pPr>
        <w:spacing w:after="0" w:line="276" w:lineRule="auto"/>
      </w:pPr>
      <w:r w:rsidRPr="00866683">
        <w:t xml:space="preserve">Dobrovolnické činnosti, které byly realizovány v době pandemie </w:t>
      </w:r>
      <w:r w:rsidR="00EC4B14">
        <w:t>covid</w:t>
      </w:r>
      <w:r w:rsidRPr="00866683">
        <w:t>-19</w:t>
      </w:r>
      <w:r>
        <w:t>:</w:t>
      </w:r>
    </w:p>
    <w:p w14:paraId="4FC4B142" w14:textId="2EC96004" w:rsidR="004A6284" w:rsidRPr="00866683" w:rsidRDefault="004A6284" w:rsidP="00331334">
      <w:pPr>
        <w:pStyle w:val="Odstavecseseznamem"/>
        <w:numPr>
          <w:ilvl w:val="0"/>
          <w:numId w:val="25"/>
        </w:numPr>
        <w:spacing w:line="276" w:lineRule="auto"/>
      </w:pPr>
      <w:r>
        <w:t>O</w:t>
      </w:r>
      <w:r w:rsidRPr="00866683">
        <w:t xml:space="preserve">n-line komunikace dobrovolníků s pacienty, v několika PZS udrželi PD i v době pandemie </w:t>
      </w:r>
      <w:r w:rsidR="00EC4B14">
        <w:t>covid</w:t>
      </w:r>
      <w:r w:rsidRPr="00866683">
        <w:t xml:space="preserve">-19 a dobrovolníci docházeli za pacienty i na </w:t>
      </w:r>
      <w:r w:rsidR="00EC4B14">
        <w:t>covid</w:t>
      </w:r>
      <w:r w:rsidRPr="00866683">
        <w:t>ové jednotky (za dodržování hygienicko-epidemiologických nařízení).</w:t>
      </w:r>
    </w:p>
    <w:p w14:paraId="47D11F59" w14:textId="77777777" w:rsidR="004A6284" w:rsidRPr="00866683" w:rsidRDefault="004A6284" w:rsidP="00331334">
      <w:pPr>
        <w:pStyle w:val="Odstavecseseznamem"/>
        <w:numPr>
          <w:ilvl w:val="0"/>
          <w:numId w:val="25"/>
        </w:numPr>
        <w:spacing w:line="276" w:lineRule="auto"/>
      </w:pPr>
      <w:r>
        <w:t>D</w:t>
      </w:r>
      <w:r w:rsidRPr="00866683">
        <w:t>obrovolníci byli zapojováni do organizace jednorázových akcí.</w:t>
      </w:r>
    </w:p>
    <w:p w14:paraId="3CAC622A" w14:textId="74CFE403" w:rsidR="004A6284" w:rsidRPr="00866683" w:rsidRDefault="004A6284" w:rsidP="00331334">
      <w:pPr>
        <w:pStyle w:val="Odstavecseseznamem"/>
        <w:numPr>
          <w:ilvl w:val="0"/>
          <w:numId w:val="25"/>
        </w:numPr>
        <w:spacing w:line="276" w:lineRule="auto"/>
      </w:pPr>
      <w:r>
        <w:t>D</w:t>
      </w:r>
      <w:r w:rsidRPr="00866683">
        <w:t xml:space="preserve">obrovolníci </w:t>
      </w:r>
      <w:r>
        <w:t xml:space="preserve">byli </w:t>
      </w:r>
      <w:r w:rsidRPr="00866683">
        <w:t xml:space="preserve">využíváni např. při kontrole návštěv před vstupem na oddělení (doložení potvrzení o vakcinaci na </w:t>
      </w:r>
      <w:r w:rsidR="00EC4B14">
        <w:t>covid</w:t>
      </w:r>
      <w:r w:rsidRPr="00866683">
        <w:t>-19, potvrzení o negativním testu, kontrola respirátoru), v očkovacích centrech (zajištění komunikace), v odběrových c</w:t>
      </w:r>
      <w:r>
        <w:t>entrech (zajištění komunikace a </w:t>
      </w:r>
      <w:r w:rsidRPr="00866683">
        <w:t>směrování zájemců).</w:t>
      </w:r>
    </w:p>
    <w:p w14:paraId="3C3EAE04" w14:textId="77777777" w:rsidR="004A6284" w:rsidRPr="00866683" w:rsidRDefault="004A6284" w:rsidP="00331334">
      <w:pPr>
        <w:pStyle w:val="Odstavecseseznamem"/>
        <w:numPr>
          <w:ilvl w:val="0"/>
          <w:numId w:val="25"/>
        </w:numPr>
        <w:spacing w:line="276" w:lineRule="auto"/>
      </w:pPr>
      <w:r>
        <w:t>Z</w:t>
      </w:r>
      <w:r w:rsidRPr="00866683">
        <w:t>apojení dobrovolníků při hlídání dětí personálu v době uzavření škol</w:t>
      </w:r>
      <w:r>
        <w:t xml:space="preserve"> </w:t>
      </w:r>
      <w:r w:rsidRPr="00866683">
        <w:t xml:space="preserve">a školek. Nejednalo se o běžné dobrovolníky, ale o dobrovolníky z pedagogických škol. Dobrovolníci byli také nově využíváni pro </w:t>
      </w:r>
      <w:r>
        <w:t xml:space="preserve">zajišťování průběžné </w:t>
      </w:r>
      <w:r w:rsidRPr="00866683">
        <w:t>dezinfekc</w:t>
      </w:r>
      <w:r>
        <w:t>e veřejnosti dostupných</w:t>
      </w:r>
      <w:r w:rsidRPr="00866683">
        <w:t xml:space="preserve"> prostor, práci na zahradě, provádění drobných oprav, výpomoc v administrativě. Bylo také využíváno firemní dobrovolnictví.</w:t>
      </w:r>
    </w:p>
    <w:p w14:paraId="4BA6913D" w14:textId="77777777" w:rsidR="004A6284" w:rsidRPr="00907438" w:rsidRDefault="004A6284" w:rsidP="00331334">
      <w:pPr>
        <w:spacing w:line="276" w:lineRule="auto"/>
        <w:rPr>
          <w:b/>
          <w:bCs/>
        </w:rPr>
      </w:pPr>
      <w:r w:rsidRPr="00907438">
        <w:rPr>
          <w:b/>
          <w:bCs/>
        </w:rPr>
        <w:t>Dle účastníků W2/KS část PZS považuje za přínosné, aby PD probíhal v upraveném režimu i v mimořádných situacích, ale ne za cenu ohrožení pacientů / klientů, naopak část PZS zastavila realizaci PD v PZS a docházení dobrovolníků a nevyužívala je ani na dobrovolnickou činnost mimo kontakt s pacientem.</w:t>
      </w:r>
    </w:p>
    <w:p w14:paraId="501EBD6E" w14:textId="5F2762BA" w:rsidR="004A6284" w:rsidRDefault="004A6284" w:rsidP="00331334">
      <w:pPr>
        <w:spacing w:line="276" w:lineRule="auto"/>
        <w:rPr>
          <w:b/>
          <w:bCs/>
        </w:rPr>
      </w:pPr>
      <w:r w:rsidRPr="00907438">
        <w:rPr>
          <w:b/>
          <w:bCs/>
        </w:rPr>
        <w:lastRenderedPageBreak/>
        <w:t xml:space="preserve">I přesto, že pandemie </w:t>
      </w:r>
      <w:r w:rsidR="00EC4B14">
        <w:rPr>
          <w:b/>
          <w:bCs/>
        </w:rPr>
        <w:t>covid</w:t>
      </w:r>
      <w:r w:rsidRPr="00907438">
        <w:rPr>
          <w:b/>
          <w:bCs/>
        </w:rPr>
        <w:t xml:space="preserve">-19 měla na realizaci PD v PZS dopad a docházelo střídavě k jeho omezení či úplnému zastavení a snaze o jeho obnovu ve chvílích, kdy se pandemická situace zlepšila, dokázali účastníci W2/KS popsat pozitiva vlivu pandemie </w:t>
      </w:r>
      <w:r w:rsidR="00EC4B14">
        <w:rPr>
          <w:b/>
          <w:bCs/>
        </w:rPr>
        <w:t>covid</w:t>
      </w:r>
      <w:r w:rsidRPr="00907438">
        <w:rPr>
          <w:b/>
          <w:bCs/>
        </w:rPr>
        <w:t>-19, která jsou uvedena níže:</w:t>
      </w:r>
    </w:p>
    <w:p w14:paraId="465610DC" w14:textId="57E3E58E" w:rsidR="004A6284" w:rsidRPr="00866683" w:rsidRDefault="004A6284">
      <w:pPr>
        <w:pStyle w:val="Odstavecseseznamem"/>
        <w:numPr>
          <w:ilvl w:val="0"/>
          <w:numId w:val="45"/>
        </w:numPr>
        <w:spacing w:line="276" w:lineRule="auto"/>
      </w:pPr>
      <w:r w:rsidRPr="00866683">
        <w:t xml:space="preserve">Stmelení dobrovolníků docházejících do PZS, kteří se před pandemií </w:t>
      </w:r>
      <w:r w:rsidR="00EC4B14">
        <w:t>covid</w:t>
      </w:r>
      <w:r w:rsidRPr="00866683">
        <w:t xml:space="preserve">-19 nepotkávali, jelikož docházeli za pacienty. V době pandemie </w:t>
      </w:r>
      <w:r w:rsidR="00EC4B14">
        <w:t xml:space="preserve">covid-19 </w:t>
      </w:r>
      <w:r w:rsidRPr="00866683">
        <w:t>vytvořili např. skupinu přes Whats</w:t>
      </w:r>
      <w:r>
        <w:t>App</w:t>
      </w:r>
      <w:r w:rsidRPr="00866683">
        <w:t xml:space="preserve"> a komunikovali spolu, potkávali se při vytváření dárečků a dalších činnostech v rámci nepřímého dobrovolnictví.</w:t>
      </w:r>
    </w:p>
    <w:p w14:paraId="6ED190F9" w14:textId="247190E2" w:rsidR="004A6284" w:rsidRPr="00866683" w:rsidRDefault="004A6284" w:rsidP="00331334">
      <w:pPr>
        <w:pStyle w:val="Odstavecseseznamem"/>
        <w:numPr>
          <w:ilvl w:val="0"/>
          <w:numId w:val="26"/>
        </w:numPr>
        <w:spacing w:line="276" w:lineRule="auto"/>
      </w:pPr>
      <w:r w:rsidRPr="00866683">
        <w:t xml:space="preserve">Získání prostor pro PD v PZS, které před pandemií </w:t>
      </w:r>
      <w:r w:rsidR="00EC4B14">
        <w:t>covid</w:t>
      </w:r>
      <w:r w:rsidRPr="00866683">
        <w:t>-19 v PZS nebyly</w:t>
      </w:r>
      <w:r>
        <w:t xml:space="preserve"> </w:t>
      </w:r>
    </w:p>
    <w:p w14:paraId="78B3A47A" w14:textId="77777777" w:rsidR="004A6284" w:rsidRPr="00866683" w:rsidRDefault="004A6284" w:rsidP="00331334">
      <w:pPr>
        <w:pStyle w:val="Odstavecseseznamem"/>
        <w:numPr>
          <w:ilvl w:val="0"/>
          <w:numId w:val="26"/>
        </w:numPr>
        <w:spacing w:line="276" w:lineRule="auto"/>
      </w:pPr>
      <w:r w:rsidRPr="00866683">
        <w:t>Někteří dobrovolníci zůstali v PZS jako stálí pracovníci (na základě jejich spolehlivosti, důvěry). Jako stálí pracovníci zůstávali např. i dobrovolně docházející studenti střední zdravotnické školy nebo lékařských fakult, kdy dobrovolník navázal kontakty v PZS a po ukončení studia přišel do PZS pracovat.</w:t>
      </w:r>
    </w:p>
    <w:p w14:paraId="1EB9DE9F" w14:textId="77777777" w:rsidR="004A6284" w:rsidRDefault="004A6284" w:rsidP="00331334">
      <w:pPr>
        <w:pStyle w:val="Odstavecseseznamem"/>
        <w:numPr>
          <w:ilvl w:val="0"/>
          <w:numId w:val="26"/>
        </w:numPr>
        <w:spacing w:line="276" w:lineRule="auto"/>
      </w:pPr>
      <w:r>
        <w:t>Poznání</w:t>
      </w:r>
      <w:r w:rsidRPr="00866683">
        <w:t xml:space="preserve">, jak je dobrovolník cenný a že chyběl pacientům i personálu v době, kdy nemohl za pacienty docházet z důvodu přerušení PD. </w:t>
      </w:r>
    </w:p>
    <w:p w14:paraId="5B9E4ECE" w14:textId="77777777" w:rsidR="004A6284" w:rsidRPr="00866683" w:rsidRDefault="004A6284" w:rsidP="00331334">
      <w:pPr>
        <w:pStyle w:val="Odstavecseseznamem"/>
        <w:numPr>
          <w:ilvl w:val="0"/>
          <w:numId w:val="26"/>
        </w:numPr>
        <w:spacing w:line="276" w:lineRule="auto"/>
      </w:pPr>
      <w:r>
        <w:t>L</w:t>
      </w:r>
      <w:r w:rsidRPr="00866683">
        <w:t>epší komunikace s odděleními ohledně docházení dobrovolníků, oddělení jsou více nakloněna PD.</w:t>
      </w:r>
    </w:p>
    <w:p w14:paraId="634214E4" w14:textId="4CE1F056" w:rsidR="004A6284" w:rsidRPr="00866683" w:rsidRDefault="004A6284" w:rsidP="00331334">
      <w:pPr>
        <w:pStyle w:val="Odstavecseseznamem"/>
        <w:numPr>
          <w:ilvl w:val="0"/>
          <w:numId w:val="26"/>
        </w:numPr>
        <w:spacing w:line="276" w:lineRule="auto"/>
      </w:pPr>
      <w:r w:rsidRPr="00866683">
        <w:t xml:space="preserve">V některých PZS se omladila skupina docházejících dobrovolníků, starší dobrovolníci v době pandemie </w:t>
      </w:r>
      <w:r w:rsidR="00EC4B14">
        <w:t xml:space="preserve">covid-19 </w:t>
      </w:r>
      <w:r w:rsidRPr="00866683">
        <w:t>ukončili docházení a přišli mladí dobrovolníci.</w:t>
      </w:r>
    </w:p>
    <w:p w14:paraId="792869C8" w14:textId="77777777" w:rsidR="004A6284" w:rsidRPr="00866683" w:rsidRDefault="004A6284" w:rsidP="00331334">
      <w:pPr>
        <w:pStyle w:val="Odstavecseseznamem"/>
        <w:numPr>
          <w:ilvl w:val="0"/>
          <w:numId w:val="26"/>
        </w:numPr>
        <w:spacing w:line="276" w:lineRule="auto"/>
      </w:pPr>
      <w:r w:rsidRPr="00866683">
        <w:t>V nemocnicích pomáhaly krátkodobě i osoby, které běžně nedocházejí poskytovat dobrovolnickou činnost a nikdy předtím ani dobrovolníky nebyly (např. hasiči, policisté, záchranáři), ale i maminky na mateřské dovolené.</w:t>
      </w:r>
    </w:p>
    <w:p w14:paraId="1E6F20A2" w14:textId="77777777" w:rsidR="004A6284" w:rsidRPr="00866683" w:rsidRDefault="004A6284" w:rsidP="00331334">
      <w:pPr>
        <w:pStyle w:val="Odstavecseseznamem"/>
        <w:numPr>
          <w:ilvl w:val="0"/>
          <w:numId w:val="26"/>
        </w:numPr>
        <w:spacing w:line="276" w:lineRule="auto"/>
      </w:pPr>
      <w:r w:rsidRPr="00866683">
        <w:t>Pomoc armády k zajištění provozu PZS.</w:t>
      </w:r>
    </w:p>
    <w:p w14:paraId="2843ADCF" w14:textId="031B18A3" w:rsidR="004A6284" w:rsidRPr="00921EEF" w:rsidRDefault="004A6284" w:rsidP="00331334">
      <w:pPr>
        <w:spacing w:after="120" w:line="276" w:lineRule="auto"/>
        <w:rPr>
          <w:b/>
          <w:bCs/>
        </w:rPr>
      </w:pPr>
      <w:r w:rsidRPr="00866683">
        <w:t xml:space="preserve">Účastníci také uváděli negativa v souvislosti s realizací PD v PZS v době pandemie </w:t>
      </w:r>
      <w:r w:rsidR="00EC4B14">
        <w:t>covid</w:t>
      </w:r>
      <w:r w:rsidRPr="00866683">
        <w:t>-19:</w:t>
      </w:r>
    </w:p>
    <w:p w14:paraId="476FB890" w14:textId="77777777" w:rsidR="004A6284" w:rsidRPr="00866683" w:rsidRDefault="004A6284" w:rsidP="00331334">
      <w:pPr>
        <w:pStyle w:val="Odstavecseseznamem"/>
        <w:numPr>
          <w:ilvl w:val="0"/>
          <w:numId w:val="27"/>
        </w:numPr>
        <w:spacing w:line="276" w:lineRule="auto"/>
      </w:pPr>
      <w:r w:rsidRPr="00866683">
        <w:t>Požadavky na očkování dobrovolníků</w:t>
      </w:r>
    </w:p>
    <w:p w14:paraId="24084867" w14:textId="77777777" w:rsidR="004A6284" w:rsidRPr="00866683" w:rsidRDefault="004A6284" w:rsidP="00331334">
      <w:pPr>
        <w:pStyle w:val="Odstavecseseznamem"/>
        <w:numPr>
          <w:ilvl w:val="0"/>
          <w:numId w:val="27"/>
        </w:numPr>
        <w:spacing w:line="276" w:lineRule="auto"/>
      </w:pPr>
      <w:r w:rsidRPr="00866683">
        <w:t>Dodržování hygienicko-epidemiologických nařízení.</w:t>
      </w:r>
    </w:p>
    <w:p w14:paraId="6CCE53F5" w14:textId="77777777" w:rsidR="004A6284" w:rsidRPr="00866683" w:rsidRDefault="004A6284" w:rsidP="00331334">
      <w:pPr>
        <w:pStyle w:val="Odstavecseseznamem"/>
        <w:numPr>
          <w:ilvl w:val="0"/>
          <w:numId w:val="27"/>
        </w:numPr>
        <w:spacing w:line="276" w:lineRule="auto"/>
      </w:pPr>
      <w:r w:rsidRPr="00866683">
        <w:t>Testování dobrovolníků na náklady PZS</w:t>
      </w:r>
    </w:p>
    <w:p w14:paraId="4277D537" w14:textId="77777777" w:rsidR="004A6284" w:rsidRPr="00866683" w:rsidRDefault="004A6284" w:rsidP="00331334">
      <w:pPr>
        <w:pStyle w:val="Odstavecseseznamem"/>
        <w:numPr>
          <w:ilvl w:val="0"/>
          <w:numId w:val="27"/>
        </w:numPr>
        <w:spacing w:line="276" w:lineRule="auto"/>
      </w:pPr>
      <w:r w:rsidRPr="00866683">
        <w:t>Zvýšené náklady na ochranné pomůcky pro dobrovolníky.</w:t>
      </w:r>
    </w:p>
    <w:p w14:paraId="0A3B7886" w14:textId="55479A1E" w:rsidR="004A6284" w:rsidRPr="00866683" w:rsidRDefault="004A6284" w:rsidP="00331334">
      <w:pPr>
        <w:pStyle w:val="Odstavecseseznamem"/>
        <w:numPr>
          <w:ilvl w:val="0"/>
          <w:numId w:val="27"/>
        </w:numPr>
        <w:spacing w:line="276" w:lineRule="auto"/>
      </w:pPr>
      <w:r w:rsidRPr="00866683">
        <w:t xml:space="preserve">Nejednotný přístup PZS k realizaci PD v době pandemie </w:t>
      </w:r>
      <w:r w:rsidR="00EC4B14">
        <w:t>covid</w:t>
      </w:r>
      <w:r w:rsidRPr="00866683">
        <w:t>-19.</w:t>
      </w:r>
    </w:p>
    <w:p w14:paraId="268B627B" w14:textId="77777777" w:rsidR="004A6284" w:rsidRPr="00866683" w:rsidRDefault="004A6284" w:rsidP="00331334">
      <w:pPr>
        <w:pStyle w:val="Odstavecseseznamem"/>
        <w:numPr>
          <w:ilvl w:val="0"/>
          <w:numId w:val="27"/>
        </w:numPr>
        <w:spacing w:line="276" w:lineRule="auto"/>
      </w:pPr>
      <w:r>
        <w:t>Konflikty s rodinami pacientů v době zákazu návštěv blízkých osob, protože dobrovolník získal přístup k návštěvám pacientů</w:t>
      </w:r>
    </w:p>
    <w:p w14:paraId="4C4DCC32" w14:textId="77777777" w:rsidR="004A6284" w:rsidRPr="00EE5DA3" w:rsidRDefault="004A6284" w:rsidP="00331334">
      <w:pPr>
        <w:pStyle w:val="Odstavecseseznamem"/>
        <w:numPr>
          <w:ilvl w:val="0"/>
          <w:numId w:val="27"/>
        </w:numPr>
        <w:spacing w:line="276" w:lineRule="auto"/>
        <w:rPr>
          <w:b/>
        </w:rPr>
      </w:pPr>
      <w:r w:rsidRPr="00866683">
        <w:t xml:space="preserve">Pozastavení PR aktivit k PD, bylo obtížné nabírat nové dobrovolníky, jelikož sotva byli proškolení, tak došlo zase k omezení PD a nemohli docházet do PZS, mnozí to nezvládli a ukončili spolupráci. </w:t>
      </w:r>
    </w:p>
    <w:p w14:paraId="5F9F66E4" w14:textId="3DEE299F" w:rsidR="004A6284" w:rsidRPr="00EE5DA3" w:rsidRDefault="004A6284" w:rsidP="00331334">
      <w:pPr>
        <w:pStyle w:val="Odstavecseseznamem"/>
        <w:numPr>
          <w:ilvl w:val="0"/>
          <w:numId w:val="27"/>
        </w:numPr>
        <w:spacing w:line="276" w:lineRule="auto"/>
        <w:rPr>
          <w:b/>
        </w:rPr>
      </w:pPr>
      <w:r w:rsidRPr="00866683">
        <w:t>Dobrovolníci se po zlepšení pandemi</w:t>
      </w:r>
      <w:r w:rsidR="00955F63">
        <w:t xml:space="preserve">e </w:t>
      </w:r>
      <w:r w:rsidR="00EC4B14">
        <w:t>covid</w:t>
      </w:r>
      <w:r w:rsidR="00955F63">
        <w:t xml:space="preserve">-19 </w:t>
      </w:r>
      <w:r w:rsidRPr="00866683">
        <w:t>nevracejí, spíše se nabírají noví dobrovolníci, v současné době se PZS potýkají s nedostatkem dobrovolníků.</w:t>
      </w:r>
    </w:p>
    <w:p w14:paraId="013B12AC" w14:textId="77777777" w:rsidR="004A6284" w:rsidRDefault="004A6284" w:rsidP="00331334">
      <w:pPr>
        <w:spacing w:line="276" w:lineRule="auto"/>
        <w:rPr>
          <w:b/>
        </w:rPr>
      </w:pPr>
    </w:p>
    <w:p w14:paraId="5247FBCB" w14:textId="59F5F77C" w:rsidR="004A6284" w:rsidRDefault="004A6284" w:rsidP="00331334">
      <w:pPr>
        <w:pStyle w:val="Nadpis2"/>
        <w:spacing w:line="276" w:lineRule="auto"/>
      </w:pPr>
      <w:r>
        <w:rPr>
          <w:b/>
        </w:rPr>
        <w:br w:type="column"/>
      </w:r>
      <w:bookmarkStart w:id="106" w:name="_Toc120862215"/>
      <w:bookmarkStart w:id="107" w:name="_Toc122682263"/>
      <w:r w:rsidRPr="002E5142">
        <w:lastRenderedPageBreak/>
        <w:t>Vyplývající doporučení</w:t>
      </w:r>
      <w:r>
        <w:t xml:space="preserve"> z</w:t>
      </w:r>
      <w:r w:rsidR="00D22C95">
        <w:t xml:space="preserve"> W2/předvýzkumu a </w:t>
      </w:r>
      <w:r>
        <w:t>W2/KS</w:t>
      </w:r>
      <w:bookmarkEnd w:id="106"/>
      <w:bookmarkEnd w:id="107"/>
    </w:p>
    <w:p w14:paraId="00644E86" w14:textId="009244F7" w:rsidR="00F42CD1" w:rsidRPr="00F42CD1" w:rsidRDefault="00D22C95" w:rsidP="00331334">
      <w:pPr>
        <w:spacing w:line="276" w:lineRule="auto"/>
        <w:rPr>
          <w:rFonts w:cstheme="minorHAnsi"/>
          <w:b/>
        </w:rPr>
      </w:pPr>
      <w:r w:rsidRPr="00D26359">
        <w:rPr>
          <w:rFonts w:cstheme="minorHAnsi"/>
          <w:b/>
        </w:rPr>
        <w:t>SOUHRNNÝ ZÁVĚR K CÍLI A</w:t>
      </w:r>
    </w:p>
    <w:tbl>
      <w:tblPr>
        <w:tblStyle w:val="Mkatabulky"/>
        <w:tblW w:w="0" w:type="auto"/>
        <w:tblLook w:val="04A0" w:firstRow="1" w:lastRow="0" w:firstColumn="1" w:lastColumn="0" w:noHBand="0" w:noVBand="1"/>
      </w:tblPr>
      <w:tblGrid>
        <w:gridCol w:w="9062"/>
      </w:tblGrid>
      <w:tr w:rsidR="00F42CD1" w14:paraId="75E32657" w14:textId="77777777" w:rsidTr="00F42CD1">
        <w:tc>
          <w:tcPr>
            <w:tcW w:w="9062" w:type="dxa"/>
          </w:tcPr>
          <w:p w14:paraId="6FDFC05A" w14:textId="092E585C" w:rsidR="00F42CD1" w:rsidRPr="00F42CD1" w:rsidRDefault="00F42CD1" w:rsidP="00331334">
            <w:pPr>
              <w:spacing w:before="120" w:line="276" w:lineRule="auto"/>
              <w:rPr>
                <w:rFonts w:cstheme="minorHAnsi"/>
                <w:color w:val="000000" w:themeColor="text1"/>
                <w:sz w:val="22"/>
                <w:szCs w:val="22"/>
              </w:rPr>
            </w:pPr>
            <w:r w:rsidRPr="00F42CD1">
              <w:rPr>
                <w:sz w:val="22"/>
                <w:szCs w:val="22"/>
              </w:rPr>
              <w:t>Cíl A: Identifikovat současné překážky, riziková místa a rizikové faktory ve využívání PDZS – strategický přístup k rozvoji těchto programů včetně možností na zmírnění rizik a odstranění bariér.</w:t>
            </w:r>
          </w:p>
        </w:tc>
      </w:tr>
    </w:tbl>
    <w:p w14:paraId="6C1BB578" w14:textId="1055BA76" w:rsidR="00D22C95" w:rsidRPr="005A6EEC" w:rsidRDefault="00D22C95" w:rsidP="00331334">
      <w:pPr>
        <w:spacing w:before="120" w:line="276" w:lineRule="auto"/>
        <w:rPr>
          <w:rFonts w:cstheme="minorHAnsi"/>
          <w:color w:val="000000" w:themeColor="text1"/>
        </w:rPr>
      </w:pPr>
      <w:r>
        <w:rPr>
          <w:rFonts w:cstheme="minorHAnsi"/>
          <w:color w:val="000000" w:themeColor="text1"/>
        </w:rPr>
        <w:t>Stále přetrvává nedostatečná zodpovědnost PZS za PD, především se jedná o PZS spolupracující s EDO. P</w:t>
      </w:r>
      <w:r w:rsidRPr="005A6EEC">
        <w:rPr>
          <w:rFonts w:cstheme="minorHAnsi"/>
          <w:color w:val="000000" w:themeColor="text1"/>
        </w:rPr>
        <w:t>olovina PZS nemá PD začleněn do organizační struktury</w:t>
      </w:r>
      <w:r>
        <w:rPr>
          <w:rFonts w:cstheme="minorHAnsi"/>
          <w:color w:val="000000" w:themeColor="text1"/>
        </w:rPr>
        <w:t>. C</w:t>
      </w:r>
      <w:r w:rsidRPr="005A6EEC">
        <w:rPr>
          <w:rFonts w:cstheme="minorHAnsi"/>
          <w:color w:val="000000" w:themeColor="text1"/>
        </w:rPr>
        <w:t xml:space="preserve">hybí speciální pravidelná školení v oblasti organizace dobrovolnictví pro KDZS, což brzdí rozvoj PDZS </w:t>
      </w:r>
      <w:r>
        <w:rPr>
          <w:rFonts w:cstheme="minorHAnsi"/>
          <w:color w:val="000000" w:themeColor="text1"/>
        </w:rPr>
        <w:t>a</w:t>
      </w:r>
      <w:r w:rsidRPr="005A6EEC">
        <w:rPr>
          <w:rFonts w:cstheme="minorHAnsi"/>
          <w:color w:val="000000" w:themeColor="text1"/>
        </w:rPr>
        <w:t xml:space="preserve"> vede k jeho nekoncepčnímu rozvoji.</w:t>
      </w:r>
      <w:r>
        <w:rPr>
          <w:rFonts w:cstheme="minorHAnsi"/>
          <w:color w:val="000000" w:themeColor="text1"/>
        </w:rPr>
        <w:t xml:space="preserve"> E</w:t>
      </w:r>
      <w:r w:rsidRPr="005A6EEC">
        <w:rPr>
          <w:rFonts w:cstheme="minorHAnsi"/>
          <w:color w:val="000000" w:themeColor="text1"/>
        </w:rPr>
        <w:t>fektivit</w:t>
      </w:r>
      <w:r>
        <w:rPr>
          <w:rFonts w:cstheme="minorHAnsi"/>
          <w:color w:val="000000" w:themeColor="text1"/>
        </w:rPr>
        <w:t>a</w:t>
      </w:r>
      <w:r w:rsidRPr="005A6EEC">
        <w:rPr>
          <w:rFonts w:cstheme="minorHAnsi"/>
          <w:color w:val="000000" w:themeColor="text1"/>
        </w:rPr>
        <w:t xml:space="preserve"> dobrovolnické činnosti </w:t>
      </w:r>
      <w:r>
        <w:rPr>
          <w:rFonts w:cstheme="minorHAnsi"/>
          <w:color w:val="000000" w:themeColor="text1"/>
        </w:rPr>
        <w:t xml:space="preserve">není hodnocena </w:t>
      </w:r>
      <w:r w:rsidRPr="005A6EEC">
        <w:rPr>
          <w:rFonts w:cstheme="minorHAnsi"/>
          <w:color w:val="000000" w:themeColor="text1"/>
        </w:rPr>
        <w:t>v</w:t>
      </w:r>
      <w:r>
        <w:rPr>
          <w:rFonts w:cstheme="minorHAnsi"/>
          <w:color w:val="000000" w:themeColor="text1"/>
        </w:rPr>
        <w:t xml:space="preserve"> téměř polovině </w:t>
      </w:r>
      <w:r w:rsidRPr="005A6EEC">
        <w:rPr>
          <w:rFonts w:cstheme="minorHAnsi"/>
          <w:color w:val="000000" w:themeColor="text1"/>
        </w:rPr>
        <w:t>PZS</w:t>
      </w:r>
      <w:r>
        <w:rPr>
          <w:rFonts w:cstheme="minorHAnsi"/>
          <w:color w:val="000000" w:themeColor="text1"/>
        </w:rPr>
        <w:t>.</w:t>
      </w:r>
    </w:p>
    <w:p w14:paraId="7E0DBB5E" w14:textId="77777777" w:rsidR="00D22C95" w:rsidRPr="00F92A9E" w:rsidRDefault="00D22C95" w:rsidP="00331334">
      <w:pPr>
        <w:spacing w:before="120" w:line="276" w:lineRule="auto"/>
        <w:rPr>
          <w:rFonts w:cstheme="minorHAnsi"/>
          <w:b/>
        </w:rPr>
      </w:pPr>
      <w:r w:rsidRPr="00F92A9E">
        <w:rPr>
          <w:rFonts w:cstheme="minorHAnsi"/>
          <w:b/>
        </w:rPr>
        <w:t>Vyplývající doporučení</w:t>
      </w:r>
    </w:p>
    <w:p w14:paraId="6FDA123C" w14:textId="77777777" w:rsidR="00D22C95" w:rsidRPr="00811786" w:rsidRDefault="00D22C95">
      <w:pPr>
        <w:pStyle w:val="Odstavecseseznamem"/>
        <w:numPr>
          <w:ilvl w:val="0"/>
          <w:numId w:val="44"/>
        </w:numPr>
        <w:spacing w:after="120" w:line="276" w:lineRule="auto"/>
        <w:ind w:left="426"/>
        <w:contextualSpacing w:val="0"/>
        <w:jc w:val="both"/>
        <w:rPr>
          <w:rFonts w:cstheme="minorHAnsi"/>
          <w:bCs/>
        </w:rPr>
      </w:pPr>
      <w:r w:rsidRPr="00D9749B">
        <w:rPr>
          <w:rFonts w:cstheme="minorHAnsi"/>
          <w:b/>
          <w:bCs/>
        </w:rPr>
        <w:t>Podpora vnímání odpovědnosti za realizaci PD v PZS,</w:t>
      </w:r>
      <w:r w:rsidRPr="00811786">
        <w:rPr>
          <w:rFonts w:cstheme="minorHAnsi"/>
          <w:bCs/>
        </w:rPr>
        <w:t xml:space="preserve"> především se jedná </w:t>
      </w:r>
      <w:r>
        <w:rPr>
          <w:rFonts w:cstheme="minorHAnsi"/>
          <w:bCs/>
        </w:rPr>
        <w:t>o</w:t>
      </w:r>
      <w:r w:rsidRPr="00811786">
        <w:rPr>
          <w:rFonts w:cstheme="minorHAnsi"/>
          <w:bCs/>
        </w:rPr>
        <w:t xml:space="preserve"> PZS spolupracující s EDO. To je zásadní předpoklad pro bezpečnou a kvalitní realizaci PD v PZS. Podpora vrcholového vedení PZS je nezbytnou podmínkou. </w:t>
      </w:r>
    </w:p>
    <w:p w14:paraId="1BFA8933" w14:textId="77777777" w:rsidR="00D22C95" w:rsidRDefault="00D22C95">
      <w:pPr>
        <w:pStyle w:val="Odstavecseseznamem"/>
        <w:numPr>
          <w:ilvl w:val="0"/>
          <w:numId w:val="44"/>
        </w:numPr>
        <w:spacing w:after="120" w:line="276" w:lineRule="auto"/>
        <w:ind w:left="426"/>
        <w:contextualSpacing w:val="0"/>
        <w:jc w:val="both"/>
        <w:rPr>
          <w:rFonts w:cstheme="minorHAnsi"/>
          <w:bCs/>
        </w:rPr>
      </w:pPr>
      <w:r w:rsidRPr="00D9749B">
        <w:rPr>
          <w:rFonts w:cstheme="minorHAnsi"/>
          <w:b/>
          <w:bCs/>
        </w:rPr>
        <w:t>Podpora začlenění PD do organizační struktury v PZS</w:t>
      </w:r>
      <w:r w:rsidRPr="00811786">
        <w:rPr>
          <w:rFonts w:cstheme="minorHAnsi"/>
          <w:bCs/>
        </w:rPr>
        <w:t>, kde k tomu ještě nedošlo.</w:t>
      </w:r>
      <w:r w:rsidRPr="00F92A9E">
        <w:rPr>
          <w:rFonts w:cstheme="minorHAnsi"/>
          <w:b/>
          <w:bCs/>
        </w:rPr>
        <w:t xml:space="preserve"> </w:t>
      </w:r>
      <w:r w:rsidRPr="00F92A9E">
        <w:rPr>
          <w:rFonts w:cstheme="minorHAnsi"/>
          <w:bCs/>
        </w:rPr>
        <w:t xml:space="preserve">Tím se PD standardizuje jako jedna z činností PZS, která souvisí s péčí a musí na ni být vyčleněny kapacity (lidské a finanční). Je třeba motivovat jednotlivé PZS, aby své PD do organizační struktury začlenili, protože následně s nimi budou pracovat systematicky a nikoliv organicky. </w:t>
      </w:r>
    </w:p>
    <w:p w14:paraId="756E37AD" w14:textId="77777777" w:rsidR="00D22C95" w:rsidRPr="00A0461E" w:rsidRDefault="00D22C95">
      <w:pPr>
        <w:pStyle w:val="Odstavecseseznamem"/>
        <w:numPr>
          <w:ilvl w:val="0"/>
          <w:numId w:val="44"/>
        </w:numPr>
        <w:spacing w:after="120" w:line="276" w:lineRule="auto"/>
        <w:ind w:left="426"/>
        <w:contextualSpacing w:val="0"/>
        <w:jc w:val="both"/>
        <w:rPr>
          <w:rFonts w:cstheme="minorHAnsi"/>
          <w:b/>
        </w:rPr>
      </w:pPr>
      <w:r w:rsidRPr="00A0461E">
        <w:rPr>
          <w:rFonts w:cstheme="minorHAnsi"/>
          <w:bCs/>
        </w:rPr>
        <w:t xml:space="preserve">V souvislosti s předchozím bodem bude mít zařazení do organizační struktury také vliv na ostatní souběžné procesy: plánování aktuálních činností a také rozvoj PD, informovanost v rámci PZS, evaluační a kontrolní mechanismy. </w:t>
      </w:r>
    </w:p>
    <w:p w14:paraId="205AD2FF" w14:textId="77777777" w:rsidR="00D22C95" w:rsidRPr="00A0461E" w:rsidRDefault="00D22C95">
      <w:pPr>
        <w:pStyle w:val="Odstavecseseznamem"/>
        <w:numPr>
          <w:ilvl w:val="0"/>
          <w:numId w:val="44"/>
        </w:numPr>
        <w:spacing w:after="120" w:line="276" w:lineRule="auto"/>
        <w:ind w:left="426"/>
        <w:contextualSpacing w:val="0"/>
        <w:jc w:val="both"/>
        <w:rPr>
          <w:rFonts w:cstheme="minorHAnsi"/>
          <w:b/>
        </w:rPr>
      </w:pPr>
      <w:r w:rsidRPr="00A0461E">
        <w:rPr>
          <w:rFonts w:cstheme="minorHAnsi"/>
          <w:b/>
          <w:bCs/>
        </w:rPr>
        <w:t>Nastavit pravidelné vzdělávání koordinátorů dobrovolníků ve zdravotnictví</w:t>
      </w:r>
      <w:r w:rsidRPr="00A0461E">
        <w:rPr>
          <w:rFonts w:cstheme="minorHAnsi"/>
          <w:bCs/>
        </w:rPr>
        <w:t>, a to jak obsahově, tak z hlediska časové frekvence – mělo by se jednat o pravidelné vzdělávání.</w:t>
      </w:r>
    </w:p>
    <w:p w14:paraId="575D50E2" w14:textId="77777777" w:rsidR="00D22C95" w:rsidRDefault="00D22C95" w:rsidP="00331334">
      <w:pPr>
        <w:spacing w:line="276" w:lineRule="auto"/>
        <w:rPr>
          <w:rFonts w:cstheme="minorHAnsi"/>
          <w:b/>
        </w:rPr>
      </w:pPr>
    </w:p>
    <w:p w14:paraId="31F4DC8C" w14:textId="77777777" w:rsidR="00D22C95" w:rsidRDefault="00D22C95" w:rsidP="00331334">
      <w:pPr>
        <w:spacing w:line="276" w:lineRule="auto"/>
        <w:rPr>
          <w:rFonts w:cstheme="minorHAnsi"/>
          <w:b/>
        </w:rPr>
      </w:pPr>
      <w:r>
        <w:rPr>
          <w:rFonts w:cstheme="minorHAnsi"/>
          <w:b/>
        </w:rPr>
        <w:t>SOUHRNNÝ ZÁVĚR K CÍLI B</w:t>
      </w:r>
    </w:p>
    <w:tbl>
      <w:tblPr>
        <w:tblStyle w:val="Mkatabulky"/>
        <w:tblW w:w="0" w:type="auto"/>
        <w:tblLook w:val="04A0" w:firstRow="1" w:lastRow="0" w:firstColumn="1" w:lastColumn="0" w:noHBand="0" w:noVBand="1"/>
      </w:tblPr>
      <w:tblGrid>
        <w:gridCol w:w="9062"/>
      </w:tblGrid>
      <w:tr w:rsidR="00F42CD1" w14:paraId="199DC6B4" w14:textId="77777777" w:rsidTr="00F42CD1">
        <w:tc>
          <w:tcPr>
            <w:tcW w:w="9062" w:type="dxa"/>
          </w:tcPr>
          <w:p w14:paraId="0A7730F4" w14:textId="3353017C" w:rsidR="00F42CD1" w:rsidRPr="00F42CD1" w:rsidRDefault="00F42CD1" w:rsidP="00331334">
            <w:pPr>
              <w:spacing w:line="276" w:lineRule="auto"/>
              <w:rPr>
                <w:rFonts w:cstheme="minorHAnsi"/>
                <w:sz w:val="22"/>
                <w:szCs w:val="22"/>
              </w:rPr>
            </w:pPr>
            <w:r w:rsidRPr="00F42CD1">
              <w:rPr>
                <w:rFonts w:cstheme="minorHAnsi"/>
                <w:sz w:val="22"/>
                <w:szCs w:val="22"/>
              </w:rPr>
              <w:t xml:space="preserve">Cíl B: </w:t>
            </w:r>
            <w:r w:rsidRPr="00F42CD1">
              <w:rPr>
                <w:sz w:val="22"/>
                <w:szCs w:val="22"/>
              </w:rPr>
              <w:t>Zmapovat stanoviska PZS k zavedení dobrovolnictví, určení vlivu a zájmu jednotlivých skupin zaměstnanců a členů vedení na rozvoj programu dobrovolnictví a identifikovat nástroje ovlivňující jejich postoje.</w:t>
            </w:r>
          </w:p>
        </w:tc>
      </w:tr>
    </w:tbl>
    <w:p w14:paraId="19BDB6A9" w14:textId="79ECAEE1" w:rsidR="00D22C95" w:rsidRPr="0011219D" w:rsidRDefault="00D22C95" w:rsidP="00331334">
      <w:pPr>
        <w:spacing w:line="276" w:lineRule="auto"/>
        <w:rPr>
          <w:rFonts w:cstheme="minorHAnsi"/>
        </w:rPr>
      </w:pPr>
      <w:r w:rsidRPr="0011219D">
        <w:rPr>
          <w:rFonts w:cstheme="minorHAnsi"/>
        </w:rPr>
        <w:t xml:space="preserve">Garantem programu dobrovolnictví v PZS bývá náměstkyně pro ošetřovatelskou péči případně podobná pozice, </w:t>
      </w:r>
      <w:r>
        <w:rPr>
          <w:rFonts w:cstheme="minorHAnsi"/>
          <w:bCs/>
        </w:rPr>
        <w:t>pokud v PZS není KDZS</w:t>
      </w:r>
      <w:r w:rsidRPr="00BB6222">
        <w:rPr>
          <w:rFonts w:cstheme="minorHAnsi"/>
          <w:bCs/>
        </w:rPr>
        <w:t xml:space="preserve"> </w:t>
      </w:r>
      <w:r>
        <w:rPr>
          <w:rFonts w:cstheme="minorHAnsi"/>
          <w:bCs/>
        </w:rPr>
        <w:t xml:space="preserve">bývají </w:t>
      </w:r>
      <w:r w:rsidRPr="00BB6222">
        <w:rPr>
          <w:rFonts w:cstheme="minorHAnsi"/>
          <w:bCs/>
        </w:rPr>
        <w:t>další</w:t>
      </w:r>
      <w:r>
        <w:rPr>
          <w:rFonts w:cstheme="minorHAnsi"/>
          <w:bCs/>
        </w:rPr>
        <w:t>mi</w:t>
      </w:r>
      <w:r w:rsidRPr="00BB6222">
        <w:rPr>
          <w:rFonts w:cstheme="minorHAnsi"/>
          <w:bCs/>
        </w:rPr>
        <w:t xml:space="preserve"> pověřen</w:t>
      </w:r>
      <w:r>
        <w:rPr>
          <w:rFonts w:cstheme="minorHAnsi"/>
          <w:bCs/>
        </w:rPr>
        <w:t>ými</w:t>
      </w:r>
      <w:r w:rsidRPr="00BB6222">
        <w:rPr>
          <w:rFonts w:cstheme="minorHAnsi"/>
          <w:bCs/>
        </w:rPr>
        <w:t xml:space="preserve"> osob</w:t>
      </w:r>
      <w:r>
        <w:rPr>
          <w:rFonts w:cstheme="minorHAnsi"/>
          <w:bCs/>
        </w:rPr>
        <w:t>ami</w:t>
      </w:r>
      <w:r w:rsidRPr="00BB6222">
        <w:rPr>
          <w:rFonts w:cstheme="minorHAnsi"/>
          <w:bCs/>
        </w:rPr>
        <w:t xml:space="preserve"> vrchní nebo staniční sestry</w:t>
      </w:r>
      <w:r w:rsidRPr="0011219D">
        <w:rPr>
          <w:rFonts w:cstheme="minorHAnsi"/>
        </w:rPr>
        <w:t>.</w:t>
      </w:r>
      <w:r>
        <w:rPr>
          <w:rFonts w:cstheme="minorHAnsi"/>
        </w:rPr>
        <w:t xml:space="preserve"> Pro realizaci PD je potřebné</w:t>
      </w:r>
      <w:r w:rsidRPr="0011219D">
        <w:rPr>
          <w:rFonts w:cstheme="minorHAnsi"/>
        </w:rPr>
        <w:t xml:space="preserve"> dostatečně připravit prostředí pro příchod dobrovolníků, zaškolit ohledně fungování PD zdravotnický personál včetně lékařských profe</w:t>
      </w:r>
      <w:r>
        <w:rPr>
          <w:rFonts w:cstheme="minorHAnsi"/>
        </w:rPr>
        <w:t>sí. Do realizace PD je nutné zapojit vedení PZS.</w:t>
      </w:r>
    </w:p>
    <w:p w14:paraId="1E153608" w14:textId="77777777" w:rsidR="00D22C95" w:rsidRPr="00F92A9E" w:rsidRDefault="00D22C95" w:rsidP="00331334">
      <w:pPr>
        <w:spacing w:line="276" w:lineRule="auto"/>
        <w:rPr>
          <w:rFonts w:cstheme="minorHAnsi"/>
          <w:b/>
        </w:rPr>
      </w:pPr>
      <w:r w:rsidRPr="00F92A9E">
        <w:rPr>
          <w:rFonts w:cstheme="minorHAnsi"/>
          <w:b/>
        </w:rPr>
        <w:t>Vyplývající doporučení:</w:t>
      </w:r>
    </w:p>
    <w:p w14:paraId="2EC69312" w14:textId="77777777" w:rsidR="00D22C95" w:rsidRPr="00EC5AB4" w:rsidRDefault="00D22C95">
      <w:pPr>
        <w:pStyle w:val="Odstavecseseznamem"/>
        <w:numPr>
          <w:ilvl w:val="0"/>
          <w:numId w:val="113"/>
        </w:numPr>
        <w:spacing w:after="120" w:line="276" w:lineRule="auto"/>
        <w:ind w:left="426"/>
        <w:contextualSpacing w:val="0"/>
        <w:jc w:val="both"/>
        <w:rPr>
          <w:rFonts w:cstheme="minorHAnsi"/>
          <w:bCs/>
        </w:rPr>
      </w:pPr>
      <w:r w:rsidRPr="00D9749B">
        <w:rPr>
          <w:rFonts w:cstheme="minorHAnsi"/>
          <w:b/>
          <w:bCs/>
        </w:rPr>
        <w:t>Podporovat zvýšení informovanosti personálu</w:t>
      </w:r>
      <w:r>
        <w:rPr>
          <w:rFonts w:cstheme="minorHAnsi"/>
          <w:b/>
          <w:bCs/>
        </w:rPr>
        <w:t xml:space="preserve"> v</w:t>
      </w:r>
      <w:r w:rsidRPr="00D9749B">
        <w:rPr>
          <w:rFonts w:cstheme="minorHAnsi"/>
          <w:b/>
          <w:bCs/>
        </w:rPr>
        <w:t xml:space="preserve"> PZS o přínosech dobrovolnictví pro celkovou péči o pacienty/klienty.</w:t>
      </w:r>
      <w:r w:rsidRPr="00EC5AB4">
        <w:rPr>
          <w:rFonts w:cstheme="minorHAnsi"/>
          <w:bCs/>
        </w:rPr>
        <w:t xml:space="preserve"> Neznalost nebo nízké povědomí o těchto přínosech vytváří riziko, že PD bude nadále vnímán jako další zátěž pro provoz a personál. V rámci distribuce informací je třeba pokrýt kromě středního odborného personálu také lékaře.</w:t>
      </w:r>
    </w:p>
    <w:p w14:paraId="1304DBEE" w14:textId="77777777" w:rsidR="00D22C95" w:rsidRPr="00A0461E" w:rsidRDefault="00D22C95">
      <w:pPr>
        <w:pStyle w:val="Odstavecseseznamem"/>
        <w:numPr>
          <w:ilvl w:val="0"/>
          <w:numId w:val="113"/>
        </w:numPr>
        <w:spacing w:line="276" w:lineRule="auto"/>
        <w:ind w:left="426"/>
        <w:contextualSpacing w:val="0"/>
        <w:rPr>
          <w:rFonts w:cstheme="minorHAnsi"/>
          <w:b/>
        </w:rPr>
      </w:pPr>
      <w:r w:rsidRPr="009E71D8">
        <w:rPr>
          <w:rFonts w:cstheme="minorHAnsi"/>
          <w:b/>
          <w:bCs/>
        </w:rPr>
        <w:lastRenderedPageBreak/>
        <w:t>Vtáhnutí vyššího managementu do nalézání vhodných řešení pro bezproblémovou realizaci PD</w:t>
      </w:r>
      <w:r w:rsidRPr="009E71D8">
        <w:rPr>
          <w:rFonts w:cstheme="minorHAnsi"/>
          <w:bCs/>
        </w:rPr>
        <w:t xml:space="preserve"> (NOP či další členové vedení mají v PZS vyšší kompetence než KDZS) a zařazení PD do organizační struktury v PZS, kde k tomu ještě nedošlo.  </w:t>
      </w:r>
    </w:p>
    <w:p w14:paraId="6D15FD2B" w14:textId="77777777" w:rsidR="00F42CD1" w:rsidRDefault="00F42CD1" w:rsidP="00331334">
      <w:pPr>
        <w:spacing w:line="276" w:lineRule="auto"/>
        <w:rPr>
          <w:rFonts w:cstheme="minorHAnsi"/>
          <w:b/>
        </w:rPr>
      </w:pPr>
    </w:p>
    <w:p w14:paraId="3C75EA64" w14:textId="7252C9D6" w:rsidR="00D22C95" w:rsidRDefault="00D22C95" w:rsidP="00331334">
      <w:pPr>
        <w:spacing w:line="276" w:lineRule="auto"/>
        <w:rPr>
          <w:rFonts w:cstheme="minorHAnsi"/>
          <w:b/>
        </w:rPr>
      </w:pPr>
      <w:r>
        <w:rPr>
          <w:rFonts w:cstheme="minorHAnsi"/>
          <w:b/>
        </w:rPr>
        <w:t>SOUHRNNÝ ZÁVĚR K CÍLI C</w:t>
      </w:r>
    </w:p>
    <w:tbl>
      <w:tblPr>
        <w:tblStyle w:val="Mkatabulky"/>
        <w:tblW w:w="0" w:type="auto"/>
        <w:tblLook w:val="04A0" w:firstRow="1" w:lastRow="0" w:firstColumn="1" w:lastColumn="0" w:noHBand="0" w:noVBand="1"/>
      </w:tblPr>
      <w:tblGrid>
        <w:gridCol w:w="9062"/>
      </w:tblGrid>
      <w:tr w:rsidR="00F42CD1" w14:paraId="1036444E" w14:textId="77777777" w:rsidTr="00F42CD1">
        <w:tc>
          <w:tcPr>
            <w:tcW w:w="9062" w:type="dxa"/>
          </w:tcPr>
          <w:p w14:paraId="5B20B114" w14:textId="3543D637" w:rsidR="00F42CD1" w:rsidRPr="00F42CD1" w:rsidRDefault="00F42CD1" w:rsidP="00331334">
            <w:pPr>
              <w:spacing w:line="276" w:lineRule="auto"/>
              <w:rPr>
                <w:rFonts w:cstheme="minorHAnsi"/>
                <w:bCs/>
                <w:sz w:val="22"/>
                <w:szCs w:val="22"/>
              </w:rPr>
            </w:pPr>
            <w:r w:rsidRPr="00F42CD1">
              <w:rPr>
                <w:rFonts w:cstheme="minorHAnsi"/>
                <w:bCs/>
                <w:sz w:val="22"/>
                <w:szCs w:val="22"/>
              </w:rPr>
              <w:t xml:space="preserve">Cíl C: </w:t>
            </w:r>
            <w:r w:rsidRPr="00F42CD1">
              <w:rPr>
                <w:sz w:val="22"/>
                <w:szCs w:val="22"/>
              </w:rPr>
              <w:t>Identifikovat preferované skupiny pacientů z pohledu zdravotnického zařízení a samotných dobrovolníků a vymezit typy dobrovolnických činností ve vztahu ke skupinám pacientů, pro které jsou určeny.</w:t>
            </w:r>
          </w:p>
        </w:tc>
      </w:tr>
    </w:tbl>
    <w:p w14:paraId="12ADC942" w14:textId="0E9E84A1" w:rsidR="00D22C95" w:rsidRPr="00934E35" w:rsidRDefault="00F42CD1" w:rsidP="00331334">
      <w:pPr>
        <w:spacing w:line="276" w:lineRule="auto"/>
        <w:rPr>
          <w:rFonts w:cstheme="minorHAnsi"/>
          <w:bCs/>
        </w:rPr>
      </w:pPr>
      <w:r>
        <w:rPr>
          <w:rFonts w:cstheme="minorHAnsi"/>
          <w:bCs/>
        </w:rPr>
        <w:br/>
      </w:r>
      <w:r w:rsidR="00D22C95" w:rsidRPr="00934E35">
        <w:rPr>
          <w:rFonts w:cstheme="minorHAnsi"/>
          <w:bCs/>
        </w:rPr>
        <w:t>Nejčastěji zmiňované skupiny pacientů pro PD podle vě</w:t>
      </w:r>
      <w:r w:rsidR="00D22C95">
        <w:rPr>
          <w:rFonts w:cstheme="minorHAnsi"/>
          <w:bCs/>
        </w:rPr>
        <w:t>ku jsou senioři 65+, dospělí pacienti ve věkovém rozmezí 20-64 let a děti ve věku 3-15 let. Podle typu onemocnění jsou v souvislosti s využíváním PD nejčastěji uvádění geriatričtí a onkologičtí pacienti, pacienti v paliativní péči a je zjištěn nárůst u psychiatrických pacientů. Dobrovolnické činnosti jsou dle PZS využívané v obdobné míře jako před pandemií covid-19. Firemní dobrovolnictví využívá přibližně třetina PZS.</w:t>
      </w:r>
    </w:p>
    <w:p w14:paraId="300EB508" w14:textId="77777777" w:rsidR="00D22C95" w:rsidRPr="00F92A9E" w:rsidRDefault="00D22C95" w:rsidP="00331334">
      <w:pPr>
        <w:spacing w:line="276" w:lineRule="auto"/>
        <w:rPr>
          <w:rFonts w:cstheme="minorHAnsi"/>
          <w:b/>
        </w:rPr>
      </w:pPr>
      <w:r w:rsidRPr="00F92A9E">
        <w:rPr>
          <w:rFonts w:cstheme="minorHAnsi"/>
          <w:b/>
        </w:rPr>
        <w:t>Vyplývající doporučení:</w:t>
      </w:r>
    </w:p>
    <w:p w14:paraId="3F43B565" w14:textId="77777777" w:rsidR="00D22C95" w:rsidRPr="00F92A9E" w:rsidRDefault="00D22C95">
      <w:pPr>
        <w:pStyle w:val="Odstavecseseznamem"/>
        <w:numPr>
          <w:ilvl w:val="0"/>
          <w:numId w:val="112"/>
        </w:numPr>
        <w:spacing w:line="276" w:lineRule="auto"/>
        <w:ind w:left="426"/>
        <w:contextualSpacing w:val="0"/>
        <w:jc w:val="both"/>
        <w:rPr>
          <w:rFonts w:cstheme="minorHAnsi"/>
        </w:rPr>
      </w:pPr>
      <w:r w:rsidRPr="00F92A9E">
        <w:rPr>
          <w:rFonts w:cstheme="minorHAnsi"/>
          <w:b/>
          <w:bCs/>
        </w:rPr>
        <w:t>Zvýšit směrem k dobrovolníkům informovanost o potřebách seniorů 65+ let, pokud se v daném PZS tato skupina pacientů/klientů nachází.</w:t>
      </w:r>
      <w:r w:rsidRPr="00F92A9E">
        <w:rPr>
          <w:rFonts w:cstheme="minorHAnsi"/>
        </w:rPr>
        <w:t xml:space="preserve"> Jedná se o specifickou skupinu potýkající se s geriatrickými problémy, pokud o nich budou poskytnuty informace zájemcům již při prvotním kontaktu, zvýší</w:t>
      </w:r>
      <w:r w:rsidRPr="00F92A9E">
        <w:rPr>
          <w:rFonts w:cstheme="minorHAnsi"/>
          <w:b/>
          <w:bCs/>
        </w:rPr>
        <w:t xml:space="preserve"> </w:t>
      </w:r>
      <w:r w:rsidRPr="00F92A9E">
        <w:rPr>
          <w:rFonts w:cstheme="minorHAnsi"/>
        </w:rPr>
        <w:t>se</w:t>
      </w:r>
      <w:r w:rsidRPr="00F92A9E">
        <w:rPr>
          <w:rFonts w:cstheme="minorHAnsi"/>
          <w:b/>
          <w:bCs/>
        </w:rPr>
        <w:t xml:space="preserve"> </w:t>
      </w:r>
      <w:r w:rsidRPr="00F92A9E">
        <w:rPr>
          <w:rFonts w:cstheme="minorHAnsi"/>
        </w:rPr>
        <w:t>zájemcům povědomí a mohou se následně lépe rozhodnout na základě vlastních schopností, jaké skupině se chtějí věnovat.</w:t>
      </w:r>
    </w:p>
    <w:p w14:paraId="2392B417" w14:textId="77777777" w:rsidR="00D22C95" w:rsidRPr="00F92A9E" w:rsidRDefault="00D22C95">
      <w:pPr>
        <w:pStyle w:val="Odstavecseseznamem"/>
        <w:numPr>
          <w:ilvl w:val="0"/>
          <w:numId w:val="112"/>
        </w:numPr>
        <w:spacing w:line="276" w:lineRule="auto"/>
        <w:ind w:left="426"/>
        <w:contextualSpacing w:val="0"/>
        <w:jc w:val="both"/>
        <w:rPr>
          <w:rFonts w:cstheme="minorHAnsi"/>
        </w:rPr>
      </w:pPr>
      <w:r w:rsidRPr="00F92A9E">
        <w:rPr>
          <w:rFonts w:cstheme="minorHAnsi"/>
          <w:b/>
          <w:bCs/>
        </w:rPr>
        <w:t>V rámci aktivit se snažit o otevřenost novým nápadům a námětům</w:t>
      </w:r>
      <w:r w:rsidRPr="00F92A9E">
        <w:rPr>
          <w:rFonts w:cstheme="minorHAnsi"/>
        </w:rPr>
        <w:t xml:space="preserve">, využít zkušenosti např. z období pandemie covid-19, systematicky se doptávat pacientů/klientů na jejich potřeby, pozorovat aktivity dobrovolníků, seznamovat se s praxí z jiných zařízení případně ze zahraničí.  </w:t>
      </w:r>
    </w:p>
    <w:p w14:paraId="4E13AC5F" w14:textId="77777777" w:rsidR="00D22C95" w:rsidRPr="00F92A9E" w:rsidRDefault="00D22C95">
      <w:pPr>
        <w:pStyle w:val="Odstavecseseznamem"/>
        <w:numPr>
          <w:ilvl w:val="0"/>
          <w:numId w:val="112"/>
        </w:numPr>
        <w:spacing w:line="276" w:lineRule="auto"/>
        <w:ind w:left="426"/>
        <w:contextualSpacing w:val="0"/>
        <w:jc w:val="both"/>
        <w:rPr>
          <w:rFonts w:cstheme="minorHAnsi"/>
        </w:rPr>
      </w:pPr>
      <w:r w:rsidRPr="00F92A9E">
        <w:rPr>
          <w:rFonts w:cstheme="minorHAnsi"/>
          <w:b/>
          <w:bCs/>
        </w:rPr>
        <w:t>Podporovat potenciál firemního dobrovolnictví.</w:t>
      </w:r>
      <w:r w:rsidRPr="00F92A9E">
        <w:rPr>
          <w:rFonts w:cstheme="minorHAnsi"/>
        </w:rPr>
        <w:t xml:space="preserve"> Tato oblast nabízí také širokou škálu dobrovolnických činností, kterou firemní dobrovolníci mohou v rámci PD pro PZS vykonávat. </w:t>
      </w:r>
    </w:p>
    <w:p w14:paraId="63C8A66E" w14:textId="77777777" w:rsidR="00D22C95" w:rsidRDefault="00D22C95" w:rsidP="00331334">
      <w:pPr>
        <w:spacing w:line="276" w:lineRule="auto"/>
      </w:pPr>
    </w:p>
    <w:p w14:paraId="23A5B5B6" w14:textId="77777777" w:rsidR="00D22C95" w:rsidRDefault="00D22C95" w:rsidP="00331334">
      <w:pPr>
        <w:spacing w:line="276" w:lineRule="auto"/>
        <w:rPr>
          <w:rFonts w:cstheme="minorHAnsi"/>
          <w:b/>
        </w:rPr>
      </w:pPr>
      <w:r>
        <w:rPr>
          <w:rFonts w:cstheme="minorHAnsi"/>
          <w:b/>
        </w:rPr>
        <w:t>SOUHRNNÝ ZÁVĚR K CÍLI D</w:t>
      </w:r>
    </w:p>
    <w:tbl>
      <w:tblPr>
        <w:tblStyle w:val="Mkatabulky"/>
        <w:tblW w:w="0" w:type="auto"/>
        <w:tblLook w:val="04A0" w:firstRow="1" w:lastRow="0" w:firstColumn="1" w:lastColumn="0" w:noHBand="0" w:noVBand="1"/>
      </w:tblPr>
      <w:tblGrid>
        <w:gridCol w:w="9062"/>
      </w:tblGrid>
      <w:tr w:rsidR="004C3C7B" w14:paraId="2929EC92" w14:textId="77777777" w:rsidTr="004C3C7B">
        <w:tc>
          <w:tcPr>
            <w:tcW w:w="9062" w:type="dxa"/>
          </w:tcPr>
          <w:p w14:paraId="694F7AE1" w14:textId="02D89C5C" w:rsidR="004C3C7B" w:rsidRPr="004C3C7B" w:rsidRDefault="004C3C7B" w:rsidP="00331334">
            <w:pPr>
              <w:spacing w:line="276" w:lineRule="auto"/>
              <w:rPr>
                <w:rFonts w:cstheme="minorHAnsi"/>
                <w:bCs/>
                <w:color w:val="000000" w:themeColor="text1"/>
                <w:sz w:val="22"/>
                <w:szCs w:val="22"/>
              </w:rPr>
            </w:pPr>
            <w:r w:rsidRPr="004C3C7B">
              <w:rPr>
                <w:rFonts w:cstheme="minorHAnsi"/>
                <w:bCs/>
                <w:color w:val="000000" w:themeColor="text1"/>
                <w:sz w:val="22"/>
                <w:szCs w:val="22"/>
              </w:rPr>
              <w:t xml:space="preserve">Cíl D: </w:t>
            </w:r>
            <w:r w:rsidRPr="004C3C7B">
              <w:rPr>
                <w:sz w:val="22"/>
                <w:szCs w:val="22"/>
              </w:rPr>
              <w:t>Identifikovat potřeby organizačního zajištění dobrovolnictví u PZS včetně stávajícího využívání a potřeb inovace Metodiky dobrovolnictví, zhodnotit využívání pozice koordinátora dobrovolníků (délka jeho působení, potřeby vzdělávání, možnosti jeho začlenění v organizační struktuře) a možnosti podpory zdravotních pojišťoven.</w:t>
            </w:r>
          </w:p>
        </w:tc>
      </w:tr>
    </w:tbl>
    <w:p w14:paraId="6DF7E9ED" w14:textId="77777777" w:rsidR="004C3C7B" w:rsidRDefault="004C3C7B" w:rsidP="00331334">
      <w:pPr>
        <w:spacing w:line="276" w:lineRule="auto"/>
        <w:rPr>
          <w:rFonts w:cstheme="minorHAnsi"/>
          <w:bCs/>
          <w:color w:val="000000" w:themeColor="text1"/>
        </w:rPr>
      </w:pPr>
    </w:p>
    <w:p w14:paraId="2738C23D" w14:textId="7353B948" w:rsidR="00D22C95" w:rsidRPr="00F92A9E" w:rsidRDefault="00D22C95" w:rsidP="00331334">
      <w:pPr>
        <w:spacing w:line="276" w:lineRule="auto"/>
        <w:rPr>
          <w:rFonts w:cstheme="minorHAnsi"/>
          <w:bCs/>
          <w:color w:val="000000" w:themeColor="text1"/>
        </w:rPr>
      </w:pPr>
      <w:r>
        <w:rPr>
          <w:rFonts w:cstheme="minorHAnsi"/>
          <w:bCs/>
          <w:color w:val="000000" w:themeColor="text1"/>
        </w:rPr>
        <w:t>E</w:t>
      </w:r>
      <w:r w:rsidRPr="005705A6">
        <w:rPr>
          <w:rFonts w:cstheme="minorHAnsi"/>
          <w:bCs/>
          <w:color w:val="000000" w:themeColor="text1"/>
        </w:rPr>
        <w:t>xistuje jednoznačná souvislost mezi způsobem organizace a velikostí dobrovolnického programu</w:t>
      </w:r>
      <w:r>
        <w:rPr>
          <w:rFonts w:cstheme="minorHAnsi"/>
          <w:bCs/>
          <w:color w:val="000000" w:themeColor="text1"/>
        </w:rPr>
        <w:t xml:space="preserve">, </w:t>
      </w:r>
      <w:r w:rsidRPr="005705A6">
        <w:rPr>
          <w:rFonts w:cstheme="minorHAnsi"/>
          <w:bCs/>
          <w:color w:val="000000" w:themeColor="text1"/>
        </w:rPr>
        <w:t>v</w:t>
      </w:r>
      <w:r>
        <w:rPr>
          <w:rFonts w:cstheme="minorHAnsi"/>
          <w:bCs/>
          <w:color w:val="000000" w:themeColor="text1"/>
        </w:rPr>
        <w:t> PZS s vlastním PD</w:t>
      </w:r>
      <w:r w:rsidRPr="005705A6">
        <w:rPr>
          <w:rFonts w:cstheme="minorHAnsi"/>
          <w:bCs/>
          <w:color w:val="000000" w:themeColor="text1"/>
        </w:rPr>
        <w:t xml:space="preserve"> je výrazně větší počet dobrovolníků a dobrovolnických hodin. Průměrná výše úvazku koordinátora dobrovolníků je 0,33. Úvazek souvisí s nastaveným systémem programu dobrovolnictví – pokud je ve vlastní režii PZS, tak je úvazek koordinátora vyšší.</w:t>
      </w:r>
      <w:r>
        <w:rPr>
          <w:rFonts w:cstheme="minorHAnsi"/>
          <w:bCs/>
          <w:color w:val="000000" w:themeColor="text1"/>
        </w:rPr>
        <w:t xml:space="preserve"> PZS, kteří</w:t>
      </w:r>
      <w:r w:rsidRPr="005705A6">
        <w:rPr>
          <w:rFonts w:cstheme="minorHAnsi"/>
          <w:bCs/>
          <w:color w:val="000000" w:themeColor="text1"/>
        </w:rPr>
        <w:t xml:space="preserve"> mají koordinátora</w:t>
      </w:r>
      <w:r>
        <w:rPr>
          <w:rFonts w:cstheme="minorHAnsi"/>
          <w:bCs/>
          <w:color w:val="000000" w:themeColor="text1"/>
        </w:rPr>
        <w:t xml:space="preserve"> dobrovolníků, v 92</w:t>
      </w:r>
      <w:r w:rsidRPr="005705A6">
        <w:rPr>
          <w:rFonts w:cstheme="minorHAnsi"/>
          <w:bCs/>
          <w:color w:val="000000" w:themeColor="text1"/>
        </w:rPr>
        <w:t xml:space="preserve"> % deklarují, že byl proškolen.</w:t>
      </w:r>
      <w:r>
        <w:rPr>
          <w:rFonts w:cstheme="minorHAnsi"/>
          <w:bCs/>
          <w:color w:val="000000" w:themeColor="text1"/>
        </w:rPr>
        <w:t xml:space="preserve"> </w:t>
      </w:r>
      <w:r w:rsidRPr="005705A6">
        <w:rPr>
          <w:rFonts w:cstheme="minorHAnsi"/>
          <w:bCs/>
          <w:color w:val="000000" w:themeColor="text1"/>
        </w:rPr>
        <w:t xml:space="preserve">Ve většině PZS koordinátor eviduje </w:t>
      </w:r>
      <w:r w:rsidRPr="005705A6">
        <w:rPr>
          <w:rFonts w:cstheme="minorHAnsi"/>
          <w:bCs/>
          <w:color w:val="000000" w:themeColor="text1"/>
        </w:rPr>
        <w:lastRenderedPageBreak/>
        <w:t>smlouvy s dobrovolníky a jejich docházk</w:t>
      </w:r>
      <w:r>
        <w:rPr>
          <w:rFonts w:cstheme="minorHAnsi"/>
          <w:bCs/>
          <w:color w:val="000000" w:themeColor="text1"/>
        </w:rPr>
        <w:t xml:space="preserve">u, </w:t>
      </w:r>
      <w:r w:rsidRPr="005705A6">
        <w:rPr>
          <w:rFonts w:cstheme="minorHAnsi"/>
          <w:bCs/>
          <w:color w:val="000000" w:themeColor="text1"/>
        </w:rPr>
        <w:t>školení dobrovolníků je zaznamenáván</w:t>
      </w:r>
      <w:r>
        <w:rPr>
          <w:rFonts w:cstheme="minorHAnsi"/>
          <w:bCs/>
          <w:color w:val="000000" w:themeColor="text1"/>
        </w:rPr>
        <w:t>o</w:t>
      </w:r>
      <w:r w:rsidRPr="005705A6">
        <w:rPr>
          <w:rFonts w:cstheme="minorHAnsi"/>
          <w:bCs/>
          <w:color w:val="000000" w:themeColor="text1"/>
        </w:rPr>
        <w:t xml:space="preserve"> pouze u dvou třetin PZS</w:t>
      </w:r>
      <w:r>
        <w:rPr>
          <w:rFonts w:cstheme="minorHAnsi"/>
          <w:bCs/>
          <w:color w:val="000000" w:themeColor="text1"/>
        </w:rPr>
        <w:t>. V</w:t>
      </w:r>
      <w:r w:rsidRPr="005705A6">
        <w:rPr>
          <w:rFonts w:cstheme="minorHAnsi"/>
          <w:bCs/>
          <w:color w:val="000000" w:themeColor="text1"/>
        </w:rPr>
        <w:t xml:space="preserve">yužívání smíšeného modelu </w:t>
      </w:r>
      <w:r>
        <w:rPr>
          <w:rFonts w:cstheme="minorHAnsi"/>
          <w:bCs/>
          <w:color w:val="000000" w:themeColor="text1"/>
        </w:rPr>
        <w:t xml:space="preserve">je </w:t>
      </w:r>
      <w:r w:rsidRPr="005705A6">
        <w:rPr>
          <w:rFonts w:cstheme="minorHAnsi"/>
          <w:bCs/>
          <w:color w:val="000000" w:themeColor="text1"/>
        </w:rPr>
        <w:t>považováno za výrazné obohacení dobrovolnického programu</w:t>
      </w:r>
      <w:r>
        <w:rPr>
          <w:rFonts w:cstheme="minorHAnsi"/>
          <w:bCs/>
          <w:color w:val="000000" w:themeColor="text1"/>
        </w:rPr>
        <w:t xml:space="preserve"> v PZS.</w:t>
      </w:r>
    </w:p>
    <w:p w14:paraId="47805DB3" w14:textId="77777777" w:rsidR="00D22C95" w:rsidRPr="00F92A9E" w:rsidRDefault="00D22C95" w:rsidP="00331334">
      <w:pPr>
        <w:spacing w:line="276" w:lineRule="auto"/>
        <w:rPr>
          <w:rFonts w:cstheme="minorHAnsi"/>
          <w:b/>
        </w:rPr>
      </w:pPr>
      <w:r w:rsidRPr="00F92A9E">
        <w:rPr>
          <w:rFonts w:cstheme="minorHAnsi"/>
          <w:b/>
        </w:rPr>
        <w:t>Vyplývající doporučení:</w:t>
      </w:r>
    </w:p>
    <w:p w14:paraId="22977711" w14:textId="77777777" w:rsidR="00D22C95" w:rsidRPr="00F92A9E" w:rsidRDefault="00D22C95">
      <w:pPr>
        <w:pStyle w:val="Odstavecseseznamem"/>
        <w:numPr>
          <w:ilvl w:val="0"/>
          <w:numId w:val="111"/>
        </w:numPr>
        <w:spacing w:line="276" w:lineRule="auto"/>
        <w:ind w:left="426"/>
        <w:contextualSpacing w:val="0"/>
        <w:jc w:val="both"/>
        <w:rPr>
          <w:rFonts w:cstheme="minorHAnsi"/>
        </w:rPr>
      </w:pPr>
      <w:r w:rsidRPr="00F16BE6">
        <w:rPr>
          <w:rFonts w:cstheme="minorHAnsi"/>
          <w:b/>
        </w:rPr>
        <w:t>Podporovat zařazení PD v rámci organizační struktury PZS</w:t>
      </w:r>
      <w:r>
        <w:rPr>
          <w:rFonts w:cstheme="minorHAnsi"/>
        </w:rPr>
        <w:t>, s</w:t>
      </w:r>
      <w:r w:rsidRPr="00EE44C7">
        <w:rPr>
          <w:rFonts w:cstheme="minorHAnsi"/>
          <w:bCs/>
        </w:rPr>
        <w:t xml:space="preserve"> tím souvisí vyčlenění plnohodnotného (i když částečného) úvazku pro koordinátora nebo kontaktní osoby, zařazení PD do pracovní náplně odpovědného pracovníka.</w:t>
      </w:r>
      <w:r w:rsidRPr="00EE44C7">
        <w:rPr>
          <w:rFonts w:cstheme="minorHAnsi"/>
        </w:rPr>
        <w:t xml:space="preserve"> Tím bude posílena pozice odpovědných osob a PD bude v rámci organizace přijímán jako relevantní oblast, která vyžaduje vyčleněné finanční prostředky, ale také prostor pro propagaci / informovanost</w:t>
      </w:r>
      <w:r w:rsidRPr="00F92A9E">
        <w:rPr>
          <w:rFonts w:cstheme="minorHAnsi"/>
        </w:rPr>
        <w:t>.</w:t>
      </w:r>
    </w:p>
    <w:p w14:paraId="27BF9541" w14:textId="77777777" w:rsidR="00D22C95" w:rsidRPr="00F92A9E" w:rsidRDefault="00D22C95">
      <w:pPr>
        <w:pStyle w:val="Odstavecseseznamem"/>
        <w:numPr>
          <w:ilvl w:val="0"/>
          <w:numId w:val="111"/>
        </w:numPr>
        <w:spacing w:line="276" w:lineRule="auto"/>
        <w:ind w:left="426"/>
        <w:contextualSpacing w:val="0"/>
        <w:jc w:val="both"/>
        <w:rPr>
          <w:rFonts w:cstheme="minorHAnsi"/>
        </w:rPr>
      </w:pPr>
      <w:r w:rsidRPr="00F16BE6">
        <w:rPr>
          <w:rFonts w:cstheme="minorHAnsi"/>
          <w:b/>
          <w:bCs/>
        </w:rPr>
        <w:t>Nastavit pravidelné vzdělávání koordinátorů dobrovolníků ve zdravotnictví</w:t>
      </w:r>
      <w:r w:rsidRPr="00EE44C7">
        <w:rPr>
          <w:rFonts w:cstheme="minorHAnsi"/>
          <w:bCs/>
        </w:rPr>
        <w:t>,</w:t>
      </w:r>
      <w:r w:rsidRPr="00EE44C7">
        <w:rPr>
          <w:rFonts w:cstheme="minorHAnsi"/>
        </w:rPr>
        <w:t xml:space="preserve"> a to jak obsahově, tak z hlediska časové frekvence.</w:t>
      </w:r>
      <w:r w:rsidRPr="00F92A9E">
        <w:rPr>
          <w:rFonts w:cstheme="minorHAnsi"/>
        </w:rPr>
        <w:t xml:space="preserve"> </w:t>
      </w:r>
    </w:p>
    <w:p w14:paraId="7BCD9C6D" w14:textId="77777777" w:rsidR="00D22C95" w:rsidRPr="00F92A9E" w:rsidRDefault="00D22C95">
      <w:pPr>
        <w:pStyle w:val="Odstavecseseznamem"/>
        <w:numPr>
          <w:ilvl w:val="0"/>
          <w:numId w:val="111"/>
        </w:numPr>
        <w:spacing w:after="120" w:line="276" w:lineRule="auto"/>
        <w:ind w:left="426" w:hanging="284"/>
        <w:contextualSpacing w:val="0"/>
        <w:jc w:val="both"/>
        <w:rPr>
          <w:rFonts w:cstheme="minorHAnsi"/>
        </w:rPr>
      </w:pPr>
      <w:r w:rsidRPr="00F16BE6">
        <w:rPr>
          <w:rFonts w:cstheme="minorHAnsi"/>
          <w:b/>
        </w:rPr>
        <w:t>Zajistit evidenci dat k PD</w:t>
      </w:r>
      <w:r w:rsidRPr="00F92A9E">
        <w:rPr>
          <w:rFonts w:cstheme="minorHAnsi"/>
        </w:rPr>
        <w:t xml:space="preserve">, která jsou nezbytná pro </w:t>
      </w:r>
      <w:r>
        <w:rPr>
          <w:rFonts w:cstheme="minorHAnsi"/>
        </w:rPr>
        <w:t>realizaci PD</w:t>
      </w:r>
      <w:r w:rsidRPr="00F92A9E">
        <w:rPr>
          <w:rFonts w:cstheme="minorHAnsi"/>
        </w:rPr>
        <w:t xml:space="preserve"> (evidence pojištění dobrovolníků, evidence docházky dobrovolníků</w:t>
      </w:r>
      <w:r>
        <w:rPr>
          <w:rFonts w:cstheme="minorHAnsi"/>
        </w:rPr>
        <w:t>,</w:t>
      </w:r>
      <w:r w:rsidRPr="00F92A9E">
        <w:rPr>
          <w:rFonts w:cstheme="minorHAnsi"/>
        </w:rPr>
        <w:t xml:space="preserve"> evidence školení dobrovolníků apod.).</w:t>
      </w:r>
    </w:p>
    <w:p w14:paraId="19F6FC2F" w14:textId="77777777" w:rsidR="00D22C95" w:rsidRDefault="00D22C95" w:rsidP="00331334">
      <w:pPr>
        <w:spacing w:line="276" w:lineRule="auto"/>
        <w:rPr>
          <w:rFonts w:cstheme="minorHAnsi"/>
          <w:b/>
        </w:rPr>
      </w:pPr>
      <w:r w:rsidRPr="00F16BE6">
        <w:rPr>
          <w:rFonts w:cstheme="minorHAnsi"/>
          <w:b/>
        </w:rPr>
        <w:t>Podporovat využívání metodických doporučení MZ</w:t>
      </w:r>
      <w:r w:rsidRPr="00EE44C7">
        <w:rPr>
          <w:rFonts w:cstheme="minorHAnsi"/>
        </w:rPr>
        <w:t xml:space="preserve"> pro zave</w:t>
      </w:r>
      <w:r>
        <w:rPr>
          <w:rFonts w:cstheme="minorHAnsi"/>
        </w:rPr>
        <w:t>dení dobrovolnických programů a </w:t>
      </w:r>
      <w:r w:rsidRPr="00EE44C7">
        <w:rPr>
          <w:rFonts w:cstheme="minorHAnsi"/>
        </w:rPr>
        <w:t>jejich evaluaci v PZS jako inspiraci a paletu možností, jak PD v</w:t>
      </w:r>
      <w:r>
        <w:rPr>
          <w:rFonts w:cstheme="minorHAnsi"/>
        </w:rPr>
        <w:t> rámci PZS úspěšně provozovat a </w:t>
      </w:r>
      <w:r w:rsidRPr="00EE44C7">
        <w:rPr>
          <w:rFonts w:cstheme="minorHAnsi"/>
        </w:rPr>
        <w:t>rozvíjet.</w:t>
      </w:r>
    </w:p>
    <w:p w14:paraId="333550D8" w14:textId="77777777" w:rsidR="00D22C95" w:rsidRDefault="00D22C95" w:rsidP="00331334">
      <w:pPr>
        <w:spacing w:line="276" w:lineRule="auto"/>
        <w:rPr>
          <w:rFonts w:cstheme="minorHAnsi"/>
          <w:b/>
        </w:rPr>
      </w:pPr>
    </w:p>
    <w:p w14:paraId="1F6B4A09" w14:textId="5AD62328" w:rsidR="00D22C95" w:rsidRDefault="00D22C95" w:rsidP="00331334">
      <w:pPr>
        <w:spacing w:line="276" w:lineRule="auto"/>
        <w:rPr>
          <w:rFonts w:cstheme="minorHAnsi"/>
          <w:b/>
        </w:rPr>
      </w:pPr>
      <w:r>
        <w:rPr>
          <w:rFonts w:cstheme="minorHAnsi"/>
          <w:b/>
        </w:rPr>
        <w:t>SOUHRNNÝ ZÁVĚR K CÍLI E</w:t>
      </w:r>
    </w:p>
    <w:tbl>
      <w:tblPr>
        <w:tblStyle w:val="Mkatabulky"/>
        <w:tblW w:w="0" w:type="auto"/>
        <w:tblLook w:val="04A0" w:firstRow="1" w:lastRow="0" w:firstColumn="1" w:lastColumn="0" w:noHBand="0" w:noVBand="1"/>
      </w:tblPr>
      <w:tblGrid>
        <w:gridCol w:w="9062"/>
      </w:tblGrid>
      <w:tr w:rsidR="004C3C7B" w14:paraId="08463190" w14:textId="77777777" w:rsidTr="004C3C7B">
        <w:tc>
          <w:tcPr>
            <w:tcW w:w="9062" w:type="dxa"/>
          </w:tcPr>
          <w:p w14:paraId="7BC323ED" w14:textId="25072741" w:rsidR="004C3C7B" w:rsidRPr="004C3C7B" w:rsidRDefault="004C3C7B" w:rsidP="00331334">
            <w:pPr>
              <w:spacing w:line="276" w:lineRule="auto"/>
              <w:rPr>
                <w:rFonts w:cstheme="minorHAnsi"/>
                <w:color w:val="000000" w:themeColor="text1"/>
                <w:sz w:val="22"/>
                <w:szCs w:val="22"/>
              </w:rPr>
            </w:pPr>
            <w:r w:rsidRPr="004C3C7B">
              <w:rPr>
                <w:rFonts w:cstheme="minorHAnsi"/>
                <w:color w:val="000000" w:themeColor="text1"/>
                <w:sz w:val="22"/>
                <w:szCs w:val="22"/>
              </w:rPr>
              <w:t xml:space="preserve">Cíl E: </w:t>
            </w:r>
            <w:r w:rsidRPr="004C3C7B">
              <w:rPr>
                <w:sz w:val="22"/>
                <w:szCs w:val="22"/>
              </w:rPr>
              <w:t>Identifikovat zásady potřebné komunikace PZS s dobrovolníky a dobrovolnickými organizacemi, včetně vhodné motivace dobrovolníků pro jejich dlouhodobou činnost.</w:t>
            </w:r>
          </w:p>
        </w:tc>
      </w:tr>
    </w:tbl>
    <w:p w14:paraId="4360C82B" w14:textId="77777777" w:rsidR="004C3C7B" w:rsidRDefault="004C3C7B" w:rsidP="00331334">
      <w:pPr>
        <w:spacing w:line="276" w:lineRule="auto"/>
        <w:rPr>
          <w:rFonts w:cstheme="minorHAnsi"/>
          <w:color w:val="000000" w:themeColor="text1"/>
        </w:rPr>
      </w:pPr>
    </w:p>
    <w:p w14:paraId="7203ED65" w14:textId="640F8B53" w:rsidR="00D22C95" w:rsidRPr="00B1566F" w:rsidRDefault="00D22C95" w:rsidP="00331334">
      <w:pPr>
        <w:spacing w:line="276" w:lineRule="auto"/>
        <w:rPr>
          <w:rFonts w:cstheme="minorHAnsi"/>
          <w:color w:val="000000" w:themeColor="text1"/>
        </w:rPr>
      </w:pPr>
      <w:r>
        <w:rPr>
          <w:rFonts w:cstheme="minorHAnsi"/>
          <w:color w:val="000000" w:themeColor="text1"/>
        </w:rPr>
        <w:t>N</w:t>
      </w:r>
      <w:r w:rsidRPr="00B1566F">
        <w:rPr>
          <w:rFonts w:cstheme="minorHAnsi"/>
          <w:color w:val="000000" w:themeColor="text1"/>
        </w:rPr>
        <w:t>ejdůležitějším informačním kanálem, který využívá 50 % zúčastněných PZS, jsou webové stránky PZS nebo sociální sítě.</w:t>
      </w:r>
      <w:r>
        <w:rPr>
          <w:rFonts w:cstheme="minorHAnsi"/>
          <w:color w:val="000000" w:themeColor="text1"/>
        </w:rPr>
        <w:t xml:space="preserve"> P</w:t>
      </w:r>
      <w:r w:rsidRPr="00116673">
        <w:rPr>
          <w:rFonts w:cstheme="minorHAnsi"/>
          <w:color w:val="000000" w:themeColor="text1"/>
        </w:rPr>
        <w:t xml:space="preserve">ři výběru dobrovolníků </w:t>
      </w:r>
      <w:r>
        <w:rPr>
          <w:rFonts w:cstheme="minorHAnsi"/>
          <w:color w:val="000000" w:themeColor="text1"/>
        </w:rPr>
        <w:t xml:space="preserve">mají </w:t>
      </w:r>
      <w:r w:rsidRPr="00116673">
        <w:rPr>
          <w:rFonts w:cstheme="minorHAnsi"/>
          <w:color w:val="000000" w:themeColor="text1"/>
        </w:rPr>
        <w:t xml:space="preserve">PZS </w:t>
      </w:r>
      <w:r>
        <w:rPr>
          <w:rFonts w:cstheme="minorHAnsi"/>
          <w:color w:val="000000" w:themeColor="text1"/>
        </w:rPr>
        <w:t xml:space="preserve">v 65 % </w:t>
      </w:r>
      <w:r w:rsidRPr="00116673">
        <w:rPr>
          <w:rFonts w:cstheme="minorHAnsi"/>
          <w:color w:val="000000" w:themeColor="text1"/>
        </w:rPr>
        <w:t xml:space="preserve">definované požadavky pro nábor a výběr vhodných dobrovolníků </w:t>
      </w:r>
      <w:r>
        <w:rPr>
          <w:rFonts w:cstheme="minorHAnsi"/>
          <w:color w:val="000000" w:themeColor="text1"/>
        </w:rPr>
        <w:t xml:space="preserve">a </w:t>
      </w:r>
      <w:r w:rsidRPr="00116673">
        <w:rPr>
          <w:rFonts w:cstheme="minorHAnsi"/>
          <w:color w:val="000000" w:themeColor="text1"/>
        </w:rPr>
        <w:t>dodržu</w:t>
      </w:r>
      <w:r>
        <w:rPr>
          <w:rFonts w:cstheme="minorHAnsi"/>
          <w:color w:val="000000" w:themeColor="text1"/>
        </w:rPr>
        <w:t xml:space="preserve">jí nastavené postupy, </w:t>
      </w:r>
      <w:r w:rsidRPr="00474FBE">
        <w:rPr>
          <w:rFonts w:cstheme="minorHAnsi"/>
          <w:color w:val="000000" w:themeColor="text1"/>
        </w:rPr>
        <w:t>tři čtvrtiny PZS deklarují, že své dobrovolníky školí</w:t>
      </w:r>
      <w:r>
        <w:rPr>
          <w:rFonts w:cstheme="minorHAnsi"/>
          <w:color w:val="000000" w:themeColor="text1"/>
        </w:rPr>
        <w:t>. 75 % PZS využívá motivační program pro dobrovolníky.</w:t>
      </w:r>
    </w:p>
    <w:p w14:paraId="1BB72964" w14:textId="77777777" w:rsidR="00D22C95" w:rsidRPr="00F92A9E" w:rsidRDefault="00D22C95" w:rsidP="00331334">
      <w:pPr>
        <w:keepNext/>
        <w:spacing w:after="120" w:line="276" w:lineRule="auto"/>
        <w:rPr>
          <w:rFonts w:cstheme="minorHAnsi"/>
          <w:b/>
        </w:rPr>
      </w:pPr>
      <w:r w:rsidRPr="00F92A9E">
        <w:rPr>
          <w:rFonts w:cstheme="minorHAnsi"/>
          <w:b/>
        </w:rPr>
        <w:t>Vyplývající doporučení:</w:t>
      </w:r>
    </w:p>
    <w:p w14:paraId="5CBB91CE" w14:textId="77777777" w:rsidR="00D22C95" w:rsidRPr="00F92A9E" w:rsidRDefault="00D22C95">
      <w:pPr>
        <w:pStyle w:val="Odstavecseseznamem"/>
        <w:numPr>
          <w:ilvl w:val="0"/>
          <w:numId w:val="110"/>
        </w:numPr>
        <w:spacing w:line="276" w:lineRule="auto"/>
        <w:ind w:left="426"/>
        <w:contextualSpacing w:val="0"/>
        <w:jc w:val="both"/>
        <w:rPr>
          <w:rFonts w:cstheme="minorHAnsi"/>
        </w:rPr>
      </w:pPr>
      <w:r w:rsidRPr="00F92A9E">
        <w:rPr>
          <w:rFonts w:cstheme="minorHAnsi"/>
          <w:b/>
          <w:bCs/>
        </w:rPr>
        <w:t xml:space="preserve">Pro propagaci PD využít co nejvíce potenciál online komunikace </w:t>
      </w:r>
      <w:r>
        <w:rPr>
          <w:rFonts w:cstheme="minorHAnsi"/>
          <w:bCs/>
        </w:rPr>
        <w:t>v podobě webových stránek a </w:t>
      </w:r>
      <w:r w:rsidRPr="004F4289">
        <w:rPr>
          <w:rFonts w:cstheme="minorHAnsi"/>
          <w:bCs/>
        </w:rPr>
        <w:t>sociálních sítí pro informování veřejnosti.</w:t>
      </w:r>
      <w:r w:rsidRPr="00F92A9E">
        <w:rPr>
          <w:rFonts w:cstheme="minorHAnsi"/>
          <w:b/>
          <w:bCs/>
        </w:rPr>
        <w:t xml:space="preserve"> </w:t>
      </w:r>
      <w:r w:rsidRPr="00F92A9E">
        <w:rPr>
          <w:rFonts w:cstheme="minorHAnsi"/>
        </w:rPr>
        <w:t>Atraktivita a aktuálnost obsahu působí také na potenciální zájemce o dobrovolnictví.</w:t>
      </w:r>
    </w:p>
    <w:p w14:paraId="22D579AF" w14:textId="77777777" w:rsidR="00D22C95" w:rsidRPr="00F92A9E" w:rsidRDefault="00D22C95">
      <w:pPr>
        <w:pStyle w:val="Odstavecseseznamem"/>
        <w:numPr>
          <w:ilvl w:val="0"/>
          <w:numId w:val="110"/>
        </w:numPr>
        <w:spacing w:line="276" w:lineRule="auto"/>
        <w:ind w:left="426"/>
        <w:contextualSpacing w:val="0"/>
        <w:jc w:val="both"/>
        <w:rPr>
          <w:rFonts w:cstheme="minorHAnsi"/>
        </w:rPr>
      </w:pPr>
      <w:r w:rsidRPr="00F92A9E">
        <w:rPr>
          <w:rFonts w:cstheme="minorHAnsi"/>
          <w:b/>
          <w:bCs/>
        </w:rPr>
        <w:t xml:space="preserve">Zajistit školení dobrovolníků spolu s evidencí těchto školení. </w:t>
      </w:r>
      <w:r w:rsidRPr="00F92A9E">
        <w:rPr>
          <w:rFonts w:cstheme="minorHAnsi"/>
        </w:rPr>
        <w:t xml:space="preserve">V případě, že dobrovolníky neškolí přímo PZS, ale EDO, podpořit komunikaci mezi oběma stranami, aby evidence informací ohledně průběhu a obsahu školení dobrovolníků byla úplná na obou stranách. </w:t>
      </w:r>
    </w:p>
    <w:p w14:paraId="72A9ECFD" w14:textId="77777777" w:rsidR="00D22C95" w:rsidRPr="00B660EC" w:rsidRDefault="00D22C95">
      <w:pPr>
        <w:pStyle w:val="Odstavecseseznamem"/>
        <w:numPr>
          <w:ilvl w:val="0"/>
          <w:numId w:val="110"/>
        </w:numPr>
        <w:spacing w:line="276" w:lineRule="auto"/>
        <w:ind w:left="426"/>
        <w:contextualSpacing w:val="0"/>
        <w:jc w:val="both"/>
        <w:rPr>
          <w:rFonts w:cstheme="minorHAnsi"/>
        </w:rPr>
      </w:pPr>
      <w:r w:rsidRPr="00B660EC">
        <w:rPr>
          <w:rFonts w:cstheme="minorHAnsi"/>
          <w:b/>
        </w:rPr>
        <w:t xml:space="preserve">Dobrovolníky je v PZS nutné pravidelně motivovat či oceňovat, </w:t>
      </w:r>
      <w:r w:rsidRPr="00B660EC">
        <w:rPr>
          <w:rFonts w:cstheme="minorHAnsi"/>
        </w:rPr>
        <w:t xml:space="preserve">a to jak na formální, tak neformální bázi. </w:t>
      </w:r>
    </w:p>
    <w:p w14:paraId="7BF58B82" w14:textId="77777777" w:rsidR="00D22C95" w:rsidRDefault="00D22C95" w:rsidP="00331334">
      <w:pPr>
        <w:spacing w:line="276" w:lineRule="auto"/>
      </w:pPr>
      <w:r w:rsidRPr="00F16BE6">
        <w:rPr>
          <w:rFonts w:cstheme="minorHAnsi"/>
          <w:b/>
        </w:rPr>
        <w:t>Udržovat komunikaci s dobrovolníky i v případě omezení či zastavení realizace PD.</w:t>
      </w:r>
      <w:r w:rsidRPr="00F92A9E">
        <w:rPr>
          <w:rFonts w:cstheme="minorHAnsi"/>
        </w:rPr>
        <w:t xml:space="preserve"> V PZS, kde pravidelně informovali dobrovolníky o změnách v PD a udržovali s nimi kontakt, docházelo méně často k odchodu dobrovolníků, i když nemohli dobrovolnickou činnost vykonávat.</w:t>
      </w:r>
    </w:p>
    <w:p w14:paraId="2660C214" w14:textId="52CABA4C" w:rsidR="004C45A5" w:rsidRDefault="00D16B15" w:rsidP="00331334">
      <w:pPr>
        <w:pStyle w:val="Nadpis1"/>
        <w:spacing w:line="276" w:lineRule="auto"/>
      </w:pPr>
      <w:r>
        <w:br w:type="column"/>
      </w:r>
      <w:bookmarkStart w:id="108" w:name="_Toc122682264"/>
      <w:r w:rsidR="004C45A5" w:rsidRPr="00C30A6F">
        <w:lastRenderedPageBreak/>
        <w:t>ČÁST D2 – SOUHRNNÁ ZÁVĚREČNÁ ZPRÁVA</w:t>
      </w:r>
      <w:bookmarkEnd w:id="108"/>
    </w:p>
    <w:p w14:paraId="3DF486AA" w14:textId="77777777" w:rsidR="00551B44" w:rsidRPr="007067C9" w:rsidRDefault="00551B44" w:rsidP="00551B44">
      <w:pPr>
        <w:pStyle w:val="Nadpis2"/>
        <w:spacing w:line="276" w:lineRule="auto"/>
      </w:pPr>
      <w:bookmarkStart w:id="109" w:name="_Toc122682265"/>
      <w:r w:rsidRPr="007067C9">
        <w:t>Metodika dobrovolnictví ve zdravotnických zařízeních – stručné představení</w:t>
      </w:r>
      <w:bookmarkEnd w:id="109"/>
      <w:r w:rsidRPr="007067C9">
        <w:t xml:space="preserve"> </w:t>
      </w:r>
    </w:p>
    <w:p w14:paraId="68DEF1B6" w14:textId="77777777" w:rsidR="00551B44" w:rsidRDefault="00551B44" w:rsidP="00551B44">
      <w:pPr>
        <w:spacing w:after="0" w:line="276" w:lineRule="auto"/>
        <w:rPr>
          <w:rFonts w:cstheme="minorHAnsi"/>
        </w:rPr>
      </w:pPr>
      <w:r>
        <w:t xml:space="preserve">Pro </w:t>
      </w:r>
      <w:r w:rsidRPr="001F0592">
        <w:t>pilotní fáz</w:t>
      </w:r>
      <w:r>
        <w:t>i</w:t>
      </w:r>
      <w:r w:rsidRPr="001F0592">
        <w:t xml:space="preserve"> projektu MZ byla </w:t>
      </w:r>
      <w:r>
        <w:t>připravená p</w:t>
      </w:r>
      <w:r w:rsidRPr="001F0592">
        <w:t xml:space="preserve">rvní verze aktualizované Metodiky dobrovolnictví ve zdravotnických zařízeních </w:t>
      </w:r>
      <w:r w:rsidRPr="001F0592">
        <w:rPr>
          <w:rFonts w:cstheme="minorHAnsi"/>
        </w:rPr>
        <w:t>(dále jen Metodika)</w:t>
      </w:r>
      <w:r>
        <w:rPr>
          <w:rFonts w:cstheme="minorHAnsi"/>
        </w:rPr>
        <w:t>. Tento návrh m</w:t>
      </w:r>
      <w:r w:rsidRPr="001F0592">
        <w:rPr>
          <w:rFonts w:cstheme="minorHAnsi"/>
        </w:rPr>
        <w:t>etodické</w:t>
      </w:r>
      <w:r>
        <w:rPr>
          <w:rFonts w:cstheme="minorHAnsi"/>
        </w:rPr>
        <w:t>ho</w:t>
      </w:r>
      <w:r w:rsidRPr="001F0592">
        <w:rPr>
          <w:rFonts w:cstheme="minorHAnsi"/>
        </w:rPr>
        <w:t xml:space="preserve"> doporučení je určen především pro PZS poskytující lůžkovou zdravotní péči, včetně psychiatrických nemocnic a zařízení poskytujících paliativní a hospicovou péči</w:t>
      </w:r>
      <w:r>
        <w:rPr>
          <w:rFonts w:cstheme="minorHAnsi"/>
        </w:rPr>
        <w:t xml:space="preserve"> a vyšel </w:t>
      </w:r>
      <w:r w:rsidRPr="001F0592">
        <w:t>z rámce dnes již nedostačujících, ale stále aktuálně platných metodických doporučení ve Věstnících MZ č. 6/2009 a č 11/2011</w:t>
      </w:r>
      <w:r>
        <w:t>. Z</w:t>
      </w:r>
      <w:r w:rsidRPr="001F0592">
        <w:t>ároveň reflekt</w:t>
      </w:r>
      <w:r>
        <w:t>uje</w:t>
      </w:r>
      <w:r w:rsidRPr="001F0592">
        <w:t xml:space="preserve"> výstupy i z několika dotazníkových sond a kulatých stolů, kterých se v letech 2019–2020 zúčastnili koordinátoři dobrovolníků a zástupci managementu různých typů 27 lůžkových zdravotnických zařízení v ČR. </w:t>
      </w:r>
      <w:r>
        <w:rPr>
          <w:rFonts w:cstheme="minorHAnsi"/>
        </w:rPr>
        <w:t>Tato v</w:t>
      </w:r>
      <w:r w:rsidRPr="001F0592">
        <w:t xml:space="preserve">erze </w:t>
      </w:r>
      <w:r w:rsidRPr="001F0592">
        <w:rPr>
          <w:rFonts w:cstheme="minorHAnsi"/>
        </w:rPr>
        <w:t xml:space="preserve">Metodiky </w:t>
      </w:r>
      <w:r>
        <w:rPr>
          <w:rFonts w:cstheme="minorHAnsi"/>
        </w:rPr>
        <w:t xml:space="preserve">byla určena k </w:t>
      </w:r>
      <w:r w:rsidRPr="001F0592">
        <w:rPr>
          <w:rFonts w:cstheme="minorHAnsi"/>
        </w:rPr>
        <w:t>pilotní</w:t>
      </w:r>
      <w:r>
        <w:rPr>
          <w:rFonts w:cstheme="minorHAnsi"/>
        </w:rPr>
        <w:t>mu</w:t>
      </w:r>
      <w:r w:rsidRPr="001F0592">
        <w:rPr>
          <w:rFonts w:cstheme="minorHAnsi"/>
        </w:rPr>
        <w:t xml:space="preserve"> otestování </w:t>
      </w:r>
      <w:r>
        <w:rPr>
          <w:rFonts w:cstheme="minorHAnsi"/>
        </w:rPr>
        <w:t>dvěma skupinám PZS:</w:t>
      </w:r>
    </w:p>
    <w:p w14:paraId="4BEBB7AC" w14:textId="77777777" w:rsidR="00551B44" w:rsidRDefault="00551B44">
      <w:pPr>
        <w:pStyle w:val="Odstavecseseznamem"/>
        <w:numPr>
          <w:ilvl w:val="0"/>
          <w:numId w:val="114"/>
        </w:numPr>
        <w:spacing w:after="0" w:line="276" w:lineRule="auto"/>
        <w:rPr>
          <w:rFonts w:cstheme="minorHAnsi"/>
        </w:rPr>
      </w:pPr>
      <w:r>
        <w:rPr>
          <w:rFonts w:cstheme="minorHAnsi"/>
        </w:rPr>
        <w:t>Skupině 16 zkušených PZS s již dlouhodobě realizovaným PD.</w:t>
      </w:r>
    </w:p>
    <w:p w14:paraId="2CF2122F" w14:textId="77777777" w:rsidR="00551B44" w:rsidRPr="004F7D5B" w:rsidRDefault="00551B44">
      <w:pPr>
        <w:pStyle w:val="Odstavecseseznamem"/>
        <w:numPr>
          <w:ilvl w:val="0"/>
          <w:numId w:val="114"/>
        </w:numPr>
        <w:spacing w:after="0" w:line="276" w:lineRule="auto"/>
        <w:rPr>
          <w:rFonts w:cstheme="minorHAnsi"/>
        </w:rPr>
      </w:pPr>
      <w:r>
        <w:rPr>
          <w:rFonts w:cstheme="minorHAnsi"/>
        </w:rPr>
        <w:t>Skupině 14 PZS, kteří měli zájem v průběhu projektu PD zavést.</w:t>
      </w:r>
    </w:p>
    <w:p w14:paraId="5DB0609A" w14:textId="77777777" w:rsidR="00551B44" w:rsidRPr="00AC5963" w:rsidRDefault="00551B44" w:rsidP="00551B44">
      <w:pPr>
        <w:spacing w:before="240" w:after="0" w:line="276" w:lineRule="auto"/>
      </w:pPr>
      <w:r>
        <w:t xml:space="preserve">Potřeba nově </w:t>
      </w:r>
      <w:r w:rsidRPr="00AC5963">
        <w:t>definovat a aktualizovat základní rámec metodických pravidel pro řízení a organizaci programu dobrovolnictví ve zdravotnictví</w:t>
      </w:r>
      <w:r>
        <w:t xml:space="preserve"> </w:t>
      </w:r>
      <w:r w:rsidRPr="00AC5963">
        <w:t xml:space="preserve">(PD) </w:t>
      </w:r>
      <w:r>
        <w:t xml:space="preserve">vyplynula zejména z nutnosti </w:t>
      </w:r>
      <w:r w:rsidRPr="00AC5963">
        <w:t>respektovat</w:t>
      </w:r>
      <w:r>
        <w:t xml:space="preserve"> p</w:t>
      </w:r>
      <w:r w:rsidRPr="00AC5963">
        <w:t xml:space="preserve">ři realizaci PD především nároky na kvalitu a bezpečnost dobrovolnických služeb </w:t>
      </w:r>
      <w:r>
        <w:t xml:space="preserve">u </w:t>
      </w:r>
      <w:r w:rsidRPr="00AC5963">
        <w:t xml:space="preserve">zranitelné cílové skupiny pacientů a také hlediska řízení procesů a provozu ve zdravotnických zařízeních podléhajícího legislativním normám. </w:t>
      </w:r>
      <w:r>
        <w:t>Metodika definuje, že n</w:t>
      </w:r>
      <w:r w:rsidRPr="00AC5963">
        <w:t>aplnění očekávaných přínosů PD pro všechny zúčastněné skupiny je možné pouze za předpokladu, že dobrovolnický program ve zdravotních službách bude splňovat tyto podmínky:</w:t>
      </w:r>
    </w:p>
    <w:p w14:paraId="5276D161" w14:textId="77777777" w:rsidR="00551B44" w:rsidRPr="00AC5963" w:rsidRDefault="00551B44" w:rsidP="00551B44">
      <w:pPr>
        <w:pStyle w:val="Odstavecseseznamem"/>
        <w:numPr>
          <w:ilvl w:val="0"/>
          <w:numId w:val="20"/>
        </w:numPr>
        <w:spacing w:line="276" w:lineRule="auto"/>
      </w:pPr>
      <w:r w:rsidRPr="00AC5963">
        <w:t xml:space="preserve">Pozice dobrovolníka ve zdravotnictví je jasně definovaná, reflektuje specifika zdravotnictví a je jednoznačně vymezena ve vztahu k odborným profesím ve zdravotnictví </w:t>
      </w:r>
    </w:p>
    <w:p w14:paraId="334B637C" w14:textId="77777777" w:rsidR="00551B44" w:rsidRPr="00AC5963" w:rsidRDefault="00551B44" w:rsidP="00551B44">
      <w:pPr>
        <w:pStyle w:val="Odstavecseseznamem"/>
        <w:numPr>
          <w:ilvl w:val="0"/>
          <w:numId w:val="20"/>
        </w:numPr>
        <w:spacing w:line="276" w:lineRule="auto"/>
      </w:pPr>
      <w:r w:rsidRPr="00AC5963">
        <w:t xml:space="preserve">Jsou definovány a popsány přínosy dobrovolnické činnosti ve zdravotnictví, cíle PD a způsob jejich naplňování. </w:t>
      </w:r>
    </w:p>
    <w:p w14:paraId="6E345F71" w14:textId="77777777" w:rsidR="00551B44" w:rsidRDefault="00551B44" w:rsidP="00551B44">
      <w:pPr>
        <w:pStyle w:val="Odstavecseseznamem"/>
        <w:numPr>
          <w:ilvl w:val="0"/>
          <w:numId w:val="20"/>
        </w:numPr>
        <w:spacing w:after="0" w:line="276" w:lineRule="auto"/>
        <w:jc w:val="both"/>
      </w:pPr>
      <w:r w:rsidRPr="00AC5963">
        <w:t xml:space="preserve">Poskytovatel zdravotních služeb (PZS) přistupuje k realizaci PD s vědomím, že vždy nese zodpovědnost za vše, co se v průběhu PD odehrává a pro implementaci dobrovolnické činnosti do systému zdravotní péče jsou definována jasná pravidla. </w:t>
      </w:r>
    </w:p>
    <w:p w14:paraId="6A3E5242" w14:textId="77777777" w:rsidR="00551B44" w:rsidRDefault="00551B44" w:rsidP="00551B44">
      <w:pPr>
        <w:spacing w:after="0" w:line="276" w:lineRule="auto"/>
      </w:pPr>
    </w:p>
    <w:p w14:paraId="73E69081" w14:textId="77777777" w:rsidR="00551B44" w:rsidRDefault="00551B44" w:rsidP="00551B44">
      <w:pPr>
        <w:rPr>
          <w:b/>
          <w:bCs/>
        </w:rPr>
      </w:pPr>
      <w:r w:rsidRPr="00650693">
        <w:rPr>
          <w:b/>
          <w:bCs/>
        </w:rPr>
        <w:t xml:space="preserve">Jednotlivé kapitoly metodiky se věnují oblastem, které je třeba brát v úvahu při </w:t>
      </w:r>
      <w:r>
        <w:rPr>
          <w:b/>
          <w:bCs/>
        </w:rPr>
        <w:t>přípravě a rozvoji programu dobrovolnictví:</w:t>
      </w:r>
    </w:p>
    <w:p w14:paraId="6F429F98" w14:textId="77777777" w:rsidR="00551B44" w:rsidRPr="00650693" w:rsidRDefault="00551B44">
      <w:pPr>
        <w:pStyle w:val="Odstavecseseznamem"/>
        <w:numPr>
          <w:ilvl w:val="0"/>
          <w:numId w:val="43"/>
        </w:numPr>
      </w:pPr>
      <w:r w:rsidRPr="00650693">
        <w:t>Pozice dobrovolnického programu ve zdravotnictví</w:t>
      </w:r>
    </w:p>
    <w:p w14:paraId="69F17870" w14:textId="77777777" w:rsidR="00551B44" w:rsidRPr="00650693" w:rsidRDefault="00551B44">
      <w:pPr>
        <w:pStyle w:val="Odstavecseseznamem"/>
        <w:numPr>
          <w:ilvl w:val="0"/>
          <w:numId w:val="43"/>
        </w:numPr>
      </w:pPr>
      <w:r w:rsidRPr="00650693">
        <w:t>PDZS v rámci podpůrné péče a programech podpory zdraví</w:t>
      </w:r>
    </w:p>
    <w:p w14:paraId="6FA64204" w14:textId="77777777" w:rsidR="00551B44" w:rsidRPr="00650693" w:rsidRDefault="00551B44">
      <w:pPr>
        <w:pStyle w:val="Odstavecseseznamem"/>
        <w:numPr>
          <w:ilvl w:val="0"/>
          <w:numId w:val="43"/>
        </w:numPr>
      </w:pPr>
      <w:r w:rsidRPr="00650693">
        <w:t>Organizace a systém řízení PDZS</w:t>
      </w:r>
    </w:p>
    <w:p w14:paraId="583F91C8" w14:textId="77777777" w:rsidR="00551B44" w:rsidRPr="00650693" w:rsidRDefault="00551B44">
      <w:pPr>
        <w:pStyle w:val="Odstavecseseznamem"/>
        <w:numPr>
          <w:ilvl w:val="0"/>
          <w:numId w:val="43"/>
        </w:numPr>
      </w:pPr>
      <w:r w:rsidRPr="00650693">
        <w:t>Realizační tým PDZS</w:t>
      </w:r>
    </w:p>
    <w:p w14:paraId="19C88917" w14:textId="77777777" w:rsidR="00551B44" w:rsidRPr="00650693" w:rsidRDefault="00551B44">
      <w:pPr>
        <w:pStyle w:val="Odstavecseseznamem"/>
        <w:numPr>
          <w:ilvl w:val="0"/>
          <w:numId w:val="43"/>
        </w:numPr>
      </w:pPr>
      <w:r w:rsidRPr="00650693">
        <w:t>Procesy realizace PDZS</w:t>
      </w:r>
    </w:p>
    <w:p w14:paraId="3D3FEC41" w14:textId="77777777" w:rsidR="00551B44" w:rsidRPr="00650693" w:rsidRDefault="00551B44">
      <w:pPr>
        <w:pStyle w:val="Odstavecseseznamem"/>
        <w:numPr>
          <w:ilvl w:val="0"/>
          <w:numId w:val="43"/>
        </w:numPr>
      </w:pPr>
      <w:r w:rsidRPr="00650693">
        <w:t>Typy dobrovolnických činností</w:t>
      </w:r>
    </w:p>
    <w:p w14:paraId="58575C98" w14:textId="77777777" w:rsidR="00551B44" w:rsidRPr="00650693" w:rsidRDefault="00551B44">
      <w:pPr>
        <w:pStyle w:val="Odstavecseseznamem"/>
        <w:numPr>
          <w:ilvl w:val="0"/>
          <w:numId w:val="43"/>
        </w:numPr>
      </w:pPr>
      <w:r w:rsidRPr="00650693">
        <w:t>Kvalita a bezpečí PDZS</w:t>
      </w:r>
    </w:p>
    <w:p w14:paraId="2A880B09" w14:textId="77777777" w:rsidR="00551B44" w:rsidRPr="00650693" w:rsidRDefault="00551B44">
      <w:pPr>
        <w:pStyle w:val="Odstavecseseznamem"/>
        <w:numPr>
          <w:ilvl w:val="0"/>
          <w:numId w:val="43"/>
        </w:numPr>
      </w:pPr>
      <w:r w:rsidRPr="00650693">
        <w:t>Evaluace PDZS</w:t>
      </w:r>
    </w:p>
    <w:p w14:paraId="401C2D9D" w14:textId="77777777" w:rsidR="00551B44" w:rsidRPr="00650693" w:rsidRDefault="00551B44">
      <w:pPr>
        <w:pStyle w:val="Odstavecseseznamem"/>
        <w:numPr>
          <w:ilvl w:val="0"/>
          <w:numId w:val="43"/>
        </w:numPr>
      </w:pPr>
      <w:r w:rsidRPr="00650693">
        <w:t>Efektivita PDZS</w:t>
      </w:r>
    </w:p>
    <w:p w14:paraId="140EB59B" w14:textId="77777777" w:rsidR="00551B44" w:rsidRDefault="00551B44">
      <w:pPr>
        <w:pStyle w:val="Odstavecseseznamem"/>
        <w:numPr>
          <w:ilvl w:val="0"/>
          <w:numId w:val="43"/>
        </w:numPr>
      </w:pPr>
      <w:r w:rsidRPr="00650693">
        <w:t>Ekonomika a financování PDZS</w:t>
      </w:r>
    </w:p>
    <w:p w14:paraId="1359BF6C" w14:textId="77777777" w:rsidR="00551B44" w:rsidRPr="001F0592" w:rsidRDefault="00551B44" w:rsidP="00551B44">
      <w:pPr>
        <w:spacing w:before="240" w:after="0" w:line="276" w:lineRule="auto"/>
        <w:rPr>
          <w:rFonts w:cstheme="minorHAnsi"/>
        </w:rPr>
      </w:pPr>
      <w:r>
        <w:rPr>
          <w:rFonts w:cstheme="minorHAnsi"/>
        </w:rPr>
        <w:t>V</w:t>
      </w:r>
      <w:r w:rsidRPr="001F0592">
        <w:rPr>
          <w:rFonts w:cstheme="minorHAnsi"/>
        </w:rPr>
        <w:t xml:space="preserve"> hlavní metodické části </w:t>
      </w:r>
      <w:r>
        <w:rPr>
          <w:rFonts w:cstheme="minorHAnsi"/>
        </w:rPr>
        <w:t xml:space="preserve">jsou </w:t>
      </w:r>
      <w:r w:rsidRPr="001F0592">
        <w:rPr>
          <w:rFonts w:cstheme="minorHAnsi"/>
        </w:rPr>
        <w:t>defin</w:t>
      </w:r>
      <w:r>
        <w:rPr>
          <w:rFonts w:cstheme="minorHAnsi"/>
        </w:rPr>
        <w:t>ovány</w:t>
      </w:r>
      <w:r w:rsidRPr="001F0592">
        <w:rPr>
          <w:rFonts w:cstheme="minorHAnsi"/>
        </w:rPr>
        <w:t xml:space="preserve"> základní principy a přínosy dobrovolnictví ve zdravotnictví, pop</w:t>
      </w:r>
      <w:r>
        <w:rPr>
          <w:rFonts w:cstheme="minorHAnsi"/>
        </w:rPr>
        <w:t>sány</w:t>
      </w:r>
      <w:r w:rsidRPr="001F0592">
        <w:rPr>
          <w:rFonts w:cstheme="minorHAnsi"/>
        </w:rPr>
        <w:t xml:space="preserve"> fáze a podmínky procesu realizace PD s důrazem na specifika zdravotnictví a s tím související odpovědnost PZS při realizaci PD, </w:t>
      </w:r>
      <w:r w:rsidRPr="001F0592">
        <w:t xml:space="preserve">ať už ho řídí samotné zdravotnické zařízení nebo se tak děje ve </w:t>
      </w:r>
      <w:r w:rsidRPr="001F0592">
        <w:lastRenderedPageBreak/>
        <w:t xml:space="preserve">spolupráci s externí dobrovolnickou organizací (EDO). </w:t>
      </w:r>
      <w:r>
        <w:t xml:space="preserve">Zcela nově jsou </w:t>
      </w:r>
      <w:r w:rsidRPr="001F0592">
        <w:t>defin</w:t>
      </w:r>
      <w:r>
        <w:t>ovány</w:t>
      </w:r>
      <w:r w:rsidRPr="001F0592">
        <w:rPr>
          <w:rFonts w:cstheme="minorHAnsi"/>
        </w:rPr>
        <w:t xml:space="preserve"> vazby na organizační a provozní struktury PZS, včetně parametrů důležitých pro </w:t>
      </w:r>
      <w:r>
        <w:rPr>
          <w:rFonts w:cstheme="minorHAnsi"/>
        </w:rPr>
        <w:t xml:space="preserve">práci s riziky, koncept </w:t>
      </w:r>
      <w:r w:rsidRPr="001F0592">
        <w:rPr>
          <w:rFonts w:cstheme="minorHAnsi"/>
        </w:rPr>
        <w:t xml:space="preserve">řízení </w:t>
      </w:r>
      <w:r w:rsidRPr="001F0592">
        <w:t xml:space="preserve">kvality a bezpečí dobrovolnického programu a jeho </w:t>
      </w:r>
      <w:r w:rsidRPr="001F0592">
        <w:rPr>
          <w:rFonts w:cstheme="minorHAnsi"/>
        </w:rPr>
        <w:t>napojení na systém řízení kvality a bezpečí zdravotních služeb</w:t>
      </w:r>
      <w:r>
        <w:rPr>
          <w:rFonts w:cstheme="minorHAnsi"/>
        </w:rPr>
        <w:t xml:space="preserve"> a</w:t>
      </w:r>
      <w:r w:rsidRPr="001F0592">
        <w:rPr>
          <w:rFonts w:cstheme="minorHAnsi"/>
        </w:rPr>
        <w:t xml:space="preserve"> </w:t>
      </w:r>
      <w:r>
        <w:rPr>
          <w:rFonts w:cstheme="minorHAnsi"/>
        </w:rPr>
        <w:t xml:space="preserve">oblast evaluace, </w:t>
      </w:r>
      <w:r w:rsidRPr="001F0592">
        <w:rPr>
          <w:rFonts w:cstheme="minorHAnsi"/>
        </w:rPr>
        <w:t xml:space="preserve">efektivity a ekonomiky PD. </w:t>
      </w:r>
    </w:p>
    <w:p w14:paraId="751149FA" w14:textId="77777777" w:rsidR="00551B44" w:rsidRPr="001F0592" w:rsidRDefault="00551B44" w:rsidP="00551B44">
      <w:pPr>
        <w:spacing w:before="240" w:after="0" w:line="276" w:lineRule="auto"/>
      </w:pPr>
      <w:r w:rsidRPr="001F0592">
        <w:rPr>
          <w:rFonts w:cstheme="minorHAnsi"/>
        </w:rPr>
        <w:t xml:space="preserve">V přílohách Metodiky jsou </w:t>
      </w:r>
      <w:r>
        <w:rPr>
          <w:rFonts w:cstheme="minorHAnsi"/>
        </w:rPr>
        <w:t xml:space="preserve">zpracovány </w:t>
      </w:r>
      <w:r w:rsidRPr="001F0592">
        <w:rPr>
          <w:rFonts w:cstheme="minorHAnsi"/>
        </w:rPr>
        <w:t>dva typy dokumentů</w:t>
      </w:r>
      <w:r>
        <w:rPr>
          <w:rFonts w:cstheme="minorHAnsi"/>
        </w:rPr>
        <w:t xml:space="preserve">: a) </w:t>
      </w:r>
      <w:r w:rsidRPr="001F0592">
        <w:rPr>
          <w:rFonts w:cstheme="minorHAnsi"/>
        </w:rPr>
        <w:t>přehled a rámcový obsah administrativy</w:t>
      </w:r>
      <w:r>
        <w:rPr>
          <w:rFonts w:cstheme="minorHAnsi"/>
        </w:rPr>
        <w:t xml:space="preserve"> </w:t>
      </w:r>
      <w:r w:rsidRPr="004F7D5B">
        <w:rPr>
          <w:rFonts w:cstheme="minorHAnsi"/>
        </w:rPr>
        <w:t xml:space="preserve">pro řízení kvalitního a bezpečného PD a </w:t>
      </w:r>
      <w:r>
        <w:rPr>
          <w:rFonts w:cstheme="minorHAnsi"/>
        </w:rPr>
        <w:t xml:space="preserve">b) patnáct </w:t>
      </w:r>
      <w:r w:rsidRPr="004F7D5B">
        <w:rPr>
          <w:rFonts w:cstheme="minorHAnsi"/>
        </w:rPr>
        <w:t>tematick</w:t>
      </w:r>
      <w:r>
        <w:rPr>
          <w:rFonts w:cstheme="minorHAnsi"/>
        </w:rPr>
        <w:t>ých</w:t>
      </w:r>
      <w:r w:rsidRPr="004F7D5B">
        <w:rPr>
          <w:rFonts w:cstheme="minorHAnsi"/>
        </w:rPr>
        <w:t xml:space="preserve"> manuál</w:t>
      </w:r>
      <w:r>
        <w:rPr>
          <w:rFonts w:cstheme="minorHAnsi"/>
        </w:rPr>
        <w:t>ů</w:t>
      </w:r>
      <w:r w:rsidRPr="004F7D5B">
        <w:rPr>
          <w:rFonts w:cstheme="minorHAnsi"/>
        </w:rPr>
        <w:t xml:space="preserve">, které podrobněji zpracovávají vybraná témata a oblasti, </w:t>
      </w:r>
      <w:r>
        <w:rPr>
          <w:rFonts w:cstheme="minorHAnsi"/>
        </w:rPr>
        <w:t xml:space="preserve">z nichž některá </w:t>
      </w:r>
      <w:r w:rsidRPr="004F7D5B">
        <w:rPr>
          <w:rFonts w:cstheme="minorHAnsi"/>
        </w:rPr>
        <w:t xml:space="preserve">mohou sloužit také jako </w:t>
      </w:r>
      <w:r>
        <w:rPr>
          <w:rFonts w:cstheme="minorHAnsi"/>
        </w:rPr>
        <w:t xml:space="preserve">příklady </w:t>
      </w:r>
      <w:r w:rsidRPr="004F7D5B">
        <w:rPr>
          <w:rFonts w:cstheme="minorHAnsi"/>
        </w:rPr>
        <w:t>dobré praxe.</w:t>
      </w:r>
      <w:r w:rsidRPr="00496348">
        <w:t xml:space="preserve"> </w:t>
      </w:r>
      <w:r>
        <w:t>Nově je navrženo zapojení dobrovolníků do dalších dvou oblastí, které dosud nebyly ve zdravotnictví systematicky realizovány</w:t>
      </w:r>
      <w:r w:rsidRPr="003F2072">
        <w:t xml:space="preserve">, tj. do </w:t>
      </w:r>
      <w:r>
        <w:t xml:space="preserve">aktivit v oblasti podpory zdraví a v mimořádných situacích. V tematických manuálech jsou rozpracována také doporučení pro přípravu a realizaci dobrovolnických aktivit ve </w:t>
      </w:r>
      <w:r w:rsidRPr="001F0592">
        <w:t>specializovaných oblastech péče,</w:t>
      </w:r>
      <w:r>
        <w:t xml:space="preserve"> která dosud nebyla metodicky zpracována (např. oblast péče o osoby s duševním onemocněním, hospicová a paliativní péče, realizace zooterapie v lůžkových zdravotnických zařízeních nebo firemní dobrovolnictví v nemocnicích). </w:t>
      </w:r>
    </w:p>
    <w:p w14:paraId="3350016B" w14:textId="77777777" w:rsidR="00551B44" w:rsidRDefault="00551B44" w:rsidP="00551B44">
      <w:pPr>
        <w:spacing w:before="240" w:after="0" w:line="276" w:lineRule="auto"/>
        <w:rPr>
          <w:rFonts w:cstheme="minorHAnsi"/>
        </w:rPr>
      </w:pPr>
      <w:r w:rsidRPr="004F7D5B">
        <w:rPr>
          <w:rFonts w:cstheme="minorHAnsi"/>
        </w:rPr>
        <w:t xml:space="preserve">Cílem pilotního testování vybranými PZS bylo </w:t>
      </w:r>
      <w:r>
        <w:rPr>
          <w:rFonts w:cstheme="minorHAnsi"/>
        </w:rPr>
        <w:t>zjistit především tyto informace:</w:t>
      </w:r>
    </w:p>
    <w:p w14:paraId="1F533A9E" w14:textId="77777777" w:rsidR="00551B44" w:rsidRDefault="00551B44">
      <w:pPr>
        <w:pStyle w:val="Odstavecseseznamem"/>
        <w:numPr>
          <w:ilvl w:val="0"/>
          <w:numId w:val="115"/>
        </w:numPr>
        <w:spacing w:after="0" w:line="276" w:lineRule="auto"/>
        <w:jc w:val="both"/>
        <w:rPr>
          <w:rFonts w:cstheme="minorHAnsi"/>
        </w:rPr>
      </w:pPr>
      <w:r>
        <w:rPr>
          <w:rFonts w:cstheme="minorHAnsi"/>
        </w:rPr>
        <w:t>Z</w:t>
      </w:r>
      <w:r w:rsidRPr="004F7D5B">
        <w:rPr>
          <w:rFonts w:cstheme="minorHAnsi"/>
        </w:rPr>
        <w:t>da navržená Metodika obsahuje všechny podstatné informace, které PZS potřebují ke kvalitní, bezpečné a efektivní realizaci PD</w:t>
      </w:r>
      <w:r>
        <w:rPr>
          <w:rFonts w:cstheme="minorHAnsi"/>
        </w:rPr>
        <w:t>.</w:t>
      </w:r>
    </w:p>
    <w:p w14:paraId="56FC8395" w14:textId="77777777" w:rsidR="00551B44" w:rsidRDefault="00551B44">
      <w:pPr>
        <w:pStyle w:val="Odstavecseseznamem"/>
        <w:numPr>
          <w:ilvl w:val="0"/>
          <w:numId w:val="115"/>
        </w:numPr>
        <w:spacing w:after="0" w:line="276" w:lineRule="auto"/>
        <w:jc w:val="both"/>
        <w:rPr>
          <w:rFonts w:cstheme="minorHAnsi"/>
        </w:rPr>
      </w:pPr>
      <w:r>
        <w:rPr>
          <w:rFonts w:cstheme="minorHAnsi"/>
        </w:rPr>
        <w:t>Z</w:t>
      </w:r>
      <w:r w:rsidRPr="004F7D5B">
        <w:rPr>
          <w:rFonts w:cstheme="minorHAnsi"/>
        </w:rPr>
        <w:t>da jsou navrhované postupy a doporučení srozumitelná</w:t>
      </w:r>
      <w:r>
        <w:rPr>
          <w:rFonts w:cstheme="minorHAnsi"/>
        </w:rPr>
        <w:t>,</w:t>
      </w:r>
      <w:r w:rsidRPr="004F7D5B">
        <w:rPr>
          <w:rFonts w:cstheme="minorHAnsi"/>
        </w:rPr>
        <w:t xml:space="preserve"> aplikovatelná </w:t>
      </w:r>
      <w:r>
        <w:rPr>
          <w:rFonts w:cstheme="minorHAnsi"/>
        </w:rPr>
        <w:t xml:space="preserve">a využitelná </w:t>
      </w:r>
      <w:r w:rsidRPr="004F7D5B">
        <w:rPr>
          <w:rFonts w:cstheme="minorHAnsi"/>
        </w:rPr>
        <w:t>v provozu zdravotnických zařízení různého typu</w:t>
      </w:r>
      <w:r>
        <w:rPr>
          <w:rFonts w:cstheme="minorHAnsi"/>
        </w:rPr>
        <w:t>.</w:t>
      </w:r>
    </w:p>
    <w:p w14:paraId="3050D035" w14:textId="77777777" w:rsidR="00551B44" w:rsidRDefault="00551B44" w:rsidP="00551B44">
      <w:pPr>
        <w:spacing w:before="240" w:after="0" w:line="276" w:lineRule="auto"/>
        <w:rPr>
          <w:rFonts w:cstheme="minorHAnsi"/>
        </w:rPr>
      </w:pPr>
      <w:r>
        <w:rPr>
          <w:rFonts w:cstheme="minorHAnsi"/>
        </w:rPr>
        <w:t xml:space="preserve">Na Metodiku proto směřovala řada dotazů v průběhu jednotlivých částí analýz, přičemž výsledky </w:t>
      </w:r>
      <w:r w:rsidRPr="002221B4">
        <w:rPr>
          <w:rFonts w:cstheme="minorHAnsi"/>
        </w:rPr>
        <w:t xml:space="preserve">pilotního testování </w:t>
      </w:r>
      <w:r>
        <w:rPr>
          <w:rFonts w:cstheme="minorHAnsi"/>
        </w:rPr>
        <w:t xml:space="preserve">a zjištěné zpětné vazby tvoří </w:t>
      </w:r>
      <w:r w:rsidRPr="002221B4">
        <w:rPr>
          <w:rFonts w:cstheme="minorHAnsi"/>
        </w:rPr>
        <w:t xml:space="preserve">podklad pro úpravy finální </w:t>
      </w:r>
      <w:r>
        <w:rPr>
          <w:rFonts w:cstheme="minorHAnsi"/>
        </w:rPr>
        <w:t xml:space="preserve">podoby </w:t>
      </w:r>
      <w:r w:rsidRPr="002221B4">
        <w:rPr>
          <w:rFonts w:cstheme="minorHAnsi"/>
        </w:rPr>
        <w:t>Metodiky</w:t>
      </w:r>
      <w:r>
        <w:rPr>
          <w:rFonts w:cstheme="minorHAnsi"/>
        </w:rPr>
        <w:t>. Zkušenosti PZS s nově zaváděným PD jsou směrodatné i pro def</w:t>
      </w:r>
      <w:r w:rsidRPr="002221B4">
        <w:rPr>
          <w:rFonts w:cstheme="minorHAnsi"/>
        </w:rPr>
        <w:t>inován</w:t>
      </w:r>
      <w:r>
        <w:rPr>
          <w:rFonts w:cstheme="minorHAnsi"/>
        </w:rPr>
        <w:t>í</w:t>
      </w:r>
      <w:r w:rsidRPr="002221B4">
        <w:rPr>
          <w:rFonts w:cstheme="minorHAnsi"/>
        </w:rPr>
        <w:t xml:space="preserve"> minimální</w:t>
      </w:r>
      <w:r>
        <w:rPr>
          <w:rFonts w:cstheme="minorHAnsi"/>
        </w:rPr>
        <w:t>ho</w:t>
      </w:r>
      <w:r w:rsidRPr="002221B4">
        <w:rPr>
          <w:rFonts w:cstheme="minorHAnsi"/>
        </w:rPr>
        <w:t xml:space="preserve"> rozsah požadavků a pravidel pro </w:t>
      </w:r>
      <w:r>
        <w:rPr>
          <w:rFonts w:cstheme="minorHAnsi"/>
        </w:rPr>
        <w:t xml:space="preserve">zahájení přípravy a </w:t>
      </w:r>
      <w:r w:rsidRPr="002221B4">
        <w:rPr>
          <w:rFonts w:cstheme="minorHAnsi"/>
        </w:rPr>
        <w:t>realizac</w:t>
      </w:r>
      <w:r>
        <w:rPr>
          <w:rFonts w:cstheme="minorHAnsi"/>
        </w:rPr>
        <w:t>i</w:t>
      </w:r>
      <w:r w:rsidRPr="002221B4">
        <w:rPr>
          <w:rFonts w:cstheme="minorHAnsi"/>
        </w:rPr>
        <w:t xml:space="preserve"> bezpečného, kvalitního a efektivního PD ve zdravotnických zařízeních</w:t>
      </w:r>
      <w:r>
        <w:rPr>
          <w:rFonts w:cstheme="minorHAnsi"/>
        </w:rPr>
        <w:t>, která s dobrovolnictvím zatím nemají žádnou vlastní zkušenost</w:t>
      </w:r>
      <w:r w:rsidRPr="002221B4">
        <w:rPr>
          <w:rFonts w:cstheme="minorHAnsi"/>
        </w:rPr>
        <w:t xml:space="preserve">. </w:t>
      </w:r>
    </w:p>
    <w:p w14:paraId="6D53ABD9" w14:textId="27505C5E" w:rsidR="00551B44" w:rsidRDefault="00551B44" w:rsidP="00444FF2">
      <w:pPr>
        <w:pStyle w:val="Nadpis2"/>
        <w:numPr>
          <w:ilvl w:val="0"/>
          <w:numId w:val="0"/>
        </w:numPr>
        <w:spacing w:line="276" w:lineRule="auto"/>
      </w:pPr>
      <w:r>
        <w:br w:type="column"/>
      </w:r>
    </w:p>
    <w:p w14:paraId="32600EB5" w14:textId="0F593BB1" w:rsidR="00AA1470" w:rsidRDefault="00AA1470" w:rsidP="00331334">
      <w:pPr>
        <w:pStyle w:val="Nadpis2"/>
        <w:spacing w:line="276" w:lineRule="auto"/>
      </w:pPr>
      <w:bookmarkStart w:id="110" w:name="_Toc122682266"/>
      <w:r>
        <w:t>TECHNICKÁ A METODOLOGICKÁ ČÁST</w:t>
      </w:r>
      <w:bookmarkEnd w:id="110"/>
    </w:p>
    <w:p w14:paraId="71AAA81F" w14:textId="4A28B236" w:rsidR="004A6284" w:rsidRDefault="001824E9" w:rsidP="00331334">
      <w:pPr>
        <w:spacing w:line="276" w:lineRule="auto"/>
      </w:pPr>
      <w:r>
        <w:t xml:space="preserve">Pro zlepšení přehlednosti bylo vytvořeno schéma, které popisuje jednotlivé části výzkumu spolu se zkoumanými PZS a sledovanými cílovými skupinami. </w:t>
      </w:r>
    </w:p>
    <w:p w14:paraId="209BE78E" w14:textId="2D8D08ED" w:rsidR="004A6284" w:rsidRPr="004A6284" w:rsidRDefault="00EC62D4" w:rsidP="00EC62D4">
      <w:pPr>
        <w:spacing w:line="276" w:lineRule="auto"/>
        <w:jc w:val="center"/>
      </w:pPr>
      <w:r>
        <w:rPr>
          <w:noProof/>
          <w:sz w:val="16"/>
          <w:szCs w:val="16"/>
        </w:rPr>
        <w:drawing>
          <wp:inline distT="0" distB="0" distL="0" distR="0" wp14:anchorId="169C2FFC" wp14:editId="40A2A0AF">
            <wp:extent cx="7420873" cy="4493260"/>
            <wp:effectExtent l="15875" t="22225" r="24765" b="2476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pic:cNvPicPr/>
                  </pic:nvPicPr>
                  <pic:blipFill>
                    <a:blip r:embed="rId123">
                      <a:extLst>
                        <a:ext uri="{28A0092B-C50C-407E-A947-70E740481C1C}">
                          <a14:useLocalDpi xmlns:a14="http://schemas.microsoft.com/office/drawing/2010/main" val="0"/>
                        </a:ext>
                      </a:extLst>
                    </a:blip>
                    <a:stretch>
                      <a:fillRect/>
                    </a:stretch>
                  </pic:blipFill>
                  <pic:spPr>
                    <a:xfrm rot="16200000">
                      <a:off x="0" y="0"/>
                      <a:ext cx="7433504" cy="4500908"/>
                    </a:xfrm>
                    <a:prstGeom prst="rect">
                      <a:avLst/>
                    </a:prstGeom>
                    <a:ln>
                      <a:solidFill>
                        <a:schemeClr val="bg2">
                          <a:lumMod val="75000"/>
                        </a:schemeClr>
                      </a:solidFill>
                    </a:ln>
                  </pic:spPr>
                </pic:pic>
              </a:graphicData>
            </a:graphic>
          </wp:inline>
        </w:drawing>
      </w:r>
    </w:p>
    <w:p w14:paraId="3FA334DB" w14:textId="77777777" w:rsidR="007067C9" w:rsidRDefault="004A6284" w:rsidP="007067C9">
      <w:pPr>
        <w:spacing w:before="240" w:after="0" w:line="276" w:lineRule="auto"/>
      </w:pPr>
      <w:r>
        <w:br w:type="column"/>
      </w:r>
      <w:r w:rsidR="007067C9">
        <w:rPr>
          <w:rFonts w:cstheme="minorHAnsi"/>
        </w:rPr>
        <w:lastRenderedPageBreak/>
        <w:t>Níže je znázorněno rozložení zapojených PZS s dlouhodobým PD v okresech.</w:t>
      </w:r>
    </w:p>
    <w:p w14:paraId="7F447443" w14:textId="6F650AB9" w:rsidR="007067C9" w:rsidRDefault="007067C9" w:rsidP="007067C9">
      <w:pPr>
        <w:spacing w:after="0" w:line="276" w:lineRule="auto"/>
        <w:rPr>
          <w:rFonts w:cstheme="minorHAnsi"/>
        </w:rPr>
      </w:pPr>
      <w:r>
        <w:rPr>
          <w:noProof/>
        </w:rPr>
        <mc:AlternateContent>
          <mc:Choice Requires="cx4">
            <w:drawing>
              <wp:inline distT="0" distB="0" distL="0" distR="0" wp14:anchorId="1745728E" wp14:editId="0CBD0841">
                <wp:extent cx="5996940" cy="3642360"/>
                <wp:effectExtent l="0" t="0" r="3810" b="15240"/>
                <wp:docPr id="47" name="Graf 47">
                  <a:extLst xmlns:a="http://schemas.openxmlformats.org/drawingml/2006/main">
                    <a:ext uri="{FF2B5EF4-FFF2-40B4-BE49-F238E27FC236}">
                      <a16:creationId xmlns:a16="http://schemas.microsoft.com/office/drawing/2014/main" id="{5A6C82E2-446D-6FC3-B4E6-DDF0FA58D2F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4"/>
                  </a:graphicData>
                </a:graphic>
              </wp:inline>
            </w:drawing>
          </mc:Choice>
          <mc:Fallback>
            <w:drawing>
              <wp:inline distT="0" distB="0" distL="0" distR="0" wp14:anchorId="1745728E" wp14:editId="0CBD0841">
                <wp:extent cx="5996940" cy="3642360"/>
                <wp:effectExtent l="0" t="0" r="3810" b="15240"/>
                <wp:docPr id="47" name="Graf 47">
                  <a:extLst xmlns:a="http://schemas.openxmlformats.org/drawingml/2006/main">
                    <a:ext uri="{FF2B5EF4-FFF2-40B4-BE49-F238E27FC236}">
                      <a16:creationId xmlns:a16="http://schemas.microsoft.com/office/drawing/2014/main" id="{5A6C82E2-446D-6FC3-B4E6-DDF0FA58D2F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 name="Graf 47">
                          <a:extLst>
                            <a:ext uri="{FF2B5EF4-FFF2-40B4-BE49-F238E27FC236}">
                              <a16:creationId xmlns:a16="http://schemas.microsoft.com/office/drawing/2014/main" id="{5A6C82E2-446D-6FC3-B4E6-DDF0FA58D2F1}"/>
                            </a:ext>
                          </a:extLst>
                        </pic:cNvPr>
                        <pic:cNvPicPr>
                          <a:picLocks noGrp="1" noRot="1" noChangeAspect="1" noMove="1" noResize="1" noEditPoints="1" noAdjustHandles="1" noChangeArrowheads="1" noChangeShapeType="1"/>
                        </pic:cNvPicPr>
                      </pic:nvPicPr>
                      <pic:blipFill>
                        <a:blip r:embed="rId125"/>
                        <a:stretch>
                          <a:fillRect/>
                        </a:stretch>
                      </pic:blipFill>
                      <pic:spPr>
                        <a:xfrm>
                          <a:off x="0" y="0"/>
                          <a:ext cx="5996940" cy="3642360"/>
                        </a:xfrm>
                        <a:prstGeom prst="rect">
                          <a:avLst/>
                        </a:prstGeom>
                      </pic:spPr>
                    </pic:pic>
                  </a:graphicData>
                </a:graphic>
              </wp:inline>
            </w:drawing>
          </mc:Fallback>
        </mc:AlternateContent>
      </w:r>
    </w:p>
    <w:p w14:paraId="654D2A73" w14:textId="77777777" w:rsidR="005F6315" w:rsidRDefault="005F6315" w:rsidP="007067C9">
      <w:pPr>
        <w:spacing w:after="160" w:line="259" w:lineRule="auto"/>
        <w:jc w:val="left"/>
        <w:rPr>
          <w:rFonts w:cstheme="minorHAnsi"/>
        </w:rPr>
      </w:pPr>
    </w:p>
    <w:p w14:paraId="605F5C3E" w14:textId="672082F7" w:rsidR="007067C9" w:rsidRDefault="007067C9" w:rsidP="007067C9">
      <w:pPr>
        <w:spacing w:after="160" w:line="259" w:lineRule="auto"/>
        <w:jc w:val="left"/>
        <w:rPr>
          <w:rFonts w:cstheme="minorHAnsi"/>
        </w:rPr>
      </w:pPr>
      <w:r>
        <w:rPr>
          <w:rFonts w:cstheme="minorHAnsi"/>
        </w:rPr>
        <w:t>Níže je znázorněno rozložení zapojených PZS s novým PD v okresech.</w:t>
      </w:r>
    </w:p>
    <w:p w14:paraId="456296E2" w14:textId="77777777" w:rsidR="007067C9" w:rsidRDefault="007067C9" w:rsidP="007067C9">
      <w:pPr>
        <w:spacing w:after="0" w:line="276" w:lineRule="auto"/>
        <w:rPr>
          <w:rFonts w:cstheme="minorHAnsi"/>
        </w:rPr>
      </w:pPr>
      <w:r>
        <w:rPr>
          <w:noProof/>
        </w:rPr>
        <mc:AlternateContent>
          <mc:Choice Requires="cx4">
            <w:drawing>
              <wp:inline distT="0" distB="0" distL="0" distR="0" wp14:anchorId="19E6EDA9" wp14:editId="7E08F556">
                <wp:extent cx="6004560" cy="3535680"/>
                <wp:effectExtent l="0" t="0" r="15240" b="7620"/>
                <wp:docPr id="57" name="Graf 57">
                  <a:extLst xmlns:a="http://schemas.openxmlformats.org/drawingml/2006/main">
                    <a:ext uri="{FF2B5EF4-FFF2-40B4-BE49-F238E27FC236}">
                      <a16:creationId xmlns:a16="http://schemas.microsoft.com/office/drawing/2014/main" id="{68E6599D-9F62-47EF-B82B-BB3843C00A2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6"/>
                  </a:graphicData>
                </a:graphic>
              </wp:inline>
            </w:drawing>
          </mc:Choice>
          <mc:Fallback>
            <w:drawing>
              <wp:inline distT="0" distB="0" distL="0" distR="0" wp14:anchorId="19E6EDA9" wp14:editId="7E08F556">
                <wp:extent cx="6004560" cy="3535680"/>
                <wp:effectExtent l="0" t="0" r="15240" b="7620"/>
                <wp:docPr id="57" name="Graf 57">
                  <a:extLst xmlns:a="http://schemas.openxmlformats.org/drawingml/2006/main">
                    <a:ext uri="{FF2B5EF4-FFF2-40B4-BE49-F238E27FC236}">
                      <a16:creationId xmlns:a16="http://schemas.microsoft.com/office/drawing/2014/main" id="{68E6599D-9F62-47EF-B82B-BB3843C00A2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 name="Graf 57">
                          <a:extLst>
                            <a:ext uri="{FF2B5EF4-FFF2-40B4-BE49-F238E27FC236}">
                              <a16:creationId xmlns:a16="http://schemas.microsoft.com/office/drawing/2014/main" id="{68E6599D-9F62-47EF-B82B-BB3843C00A28}"/>
                            </a:ext>
                          </a:extLst>
                        </pic:cNvPr>
                        <pic:cNvPicPr>
                          <a:picLocks noGrp="1" noRot="1" noChangeAspect="1" noMove="1" noResize="1" noEditPoints="1" noAdjustHandles="1" noChangeArrowheads="1" noChangeShapeType="1"/>
                        </pic:cNvPicPr>
                      </pic:nvPicPr>
                      <pic:blipFill>
                        <a:blip r:embed="rId127"/>
                        <a:stretch>
                          <a:fillRect/>
                        </a:stretch>
                      </pic:blipFill>
                      <pic:spPr>
                        <a:xfrm>
                          <a:off x="0" y="0"/>
                          <a:ext cx="6004560" cy="3535680"/>
                        </a:xfrm>
                        <a:prstGeom prst="rect">
                          <a:avLst/>
                        </a:prstGeom>
                      </pic:spPr>
                    </pic:pic>
                  </a:graphicData>
                </a:graphic>
              </wp:inline>
            </w:drawing>
          </mc:Fallback>
        </mc:AlternateContent>
      </w:r>
    </w:p>
    <w:p w14:paraId="294563ED" w14:textId="74DB00D8" w:rsidR="004A6284" w:rsidRPr="00CA7133" w:rsidRDefault="007067C9" w:rsidP="00331334">
      <w:pPr>
        <w:pStyle w:val="Nadpis3"/>
        <w:spacing w:line="276" w:lineRule="auto"/>
      </w:pPr>
      <w:r>
        <w:br w:type="column"/>
      </w:r>
      <w:bookmarkStart w:id="111" w:name="_Toc122682267"/>
      <w:bookmarkStart w:id="112" w:name="_Hlk122681712"/>
      <w:r w:rsidR="004A6284" w:rsidRPr="00CA7133">
        <w:lastRenderedPageBreak/>
        <w:t>W1</w:t>
      </w:r>
      <w:bookmarkEnd w:id="111"/>
      <w:r w:rsidR="004A6284" w:rsidRPr="00CA7133">
        <w:t xml:space="preserve"> </w:t>
      </w:r>
    </w:p>
    <w:p w14:paraId="4B5A6E34" w14:textId="6742AF8F" w:rsidR="00D16B15" w:rsidRDefault="00D16B15" w:rsidP="00331334">
      <w:pPr>
        <w:spacing w:line="276" w:lineRule="auto"/>
        <w:rPr>
          <w:b/>
          <w:bCs/>
        </w:rPr>
      </w:pPr>
      <w:r w:rsidRPr="001A5275">
        <w:t>Jedná se o situační analýzu, která zmapuje současné nastavení a fungování dobrovolnictví v lůžkových zdravotnických zařízeních v ČR a stanovení potřeb pro jeho zlepšení.</w:t>
      </w:r>
      <w:bookmarkEnd w:id="112"/>
    </w:p>
    <w:p w14:paraId="6617517D" w14:textId="68777F45" w:rsidR="004A6284" w:rsidRPr="00F729C6" w:rsidRDefault="004A6284" w:rsidP="00331334">
      <w:pPr>
        <w:spacing w:line="276" w:lineRule="auto"/>
        <w:rPr>
          <w:b/>
          <w:bCs/>
        </w:rPr>
      </w:pPr>
      <w:r w:rsidRPr="00F729C6">
        <w:rPr>
          <w:b/>
          <w:bCs/>
        </w:rPr>
        <w:t>Termín realizace:</w:t>
      </w:r>
    </w:p>
    <w:p w14:paraId="279E12CF" w14:textId="77777777" w:rsidR="004A6284" w:rsidRPr="00F729C6" w:rsidRDefault="004A6284">
      <w:pPr>
        <w:pStyle w:val="Odstavecseseznamem"/>
        <w:numPr>
          <w:ilvl w:val="0"/>
          <w:numId w:val="34"/>
        </w:numPr>
        <w:spacing w:line="276" w:lineRule="auto"/>
      </w:pPr>
      <w:r w:rsidRPr="00F729C6">
        <w:t>Dotazníkový předvýzkum byl realizován od 12. 2. 2021 do 15. 4. 2021</w:t>
      </w:r>
    </w:p>
    <w:p w14:paraId="76446656" w14:textId="77777777" w:rsidR="004A6284" w:rsidRPr="00F729C6" w:rsidRDefault="004A6284">
      <w:pPr>
        <w:pStyle w:val="Odstavecseseznamem"/>
        <w:numPr>
          <w:ilvl w:val="0"/>
          <w:numId w:val="34"/>
        </w:numPr>
        <w:spacing w:line="276" w:lineRule="auto"/>
      </w:pPr>
      <w:r w:rsidRPr="00F729C6">
        <w:t>4 on-line workshopy / kulaté stoly byly realizovány od 18. 3. do 30. 3. 2021</w:t>
      </w:r>
    </w:p>
    <w:p w14:paraId="3916FAF6" w14:textId="77777777" w:rsidR="004A6284" w:rsidRDefault="004A6284" w:rsidP="00331334">
      <w:pPr>
        <w:spacing w:line="276" w:lineRule="auto"/>
        <w:rPr>
          <w:b/>
          <w:bCs/>
        </w:rPr>
      </w:pPr>
      <w:r>
        <w:rPr>
          <w:b/>
          <w:bCs/>
        </w:rPr>
        <w:t xml:space="preserve">Hlavní cíl </w:t>
      </w:r>
    </w:p>
    <w:p w14:paraId="41A683D0" w14:textId="66EB35B0" w:rsidR="004A6284" w:rsidRPr="001A5275" w:rsidRDefault="004A6284" w:rsidP="00331334">
      <w:pPr>
        <w:spacing w:line="276" w:lineRule="auto"/>
      </w:pPr>
      <w:r>
        <w:t>Na základě informací od PZS je třeba i</w:t>
      </w:r>
      <w:r w:rsidRPr="001A5275">
        <w:t>dentifikovat a potvrdit všechny klíčové pilíře v PD, na kterých bude možné dopracovat inovovaný koncept dobrovolnického programu pro zdravotní služby</w:t>
      </w:r>
      <w:r>
        <w:t xml:space="preserve"> a také </w:t>
      </w:r>
      <w:r w:rsidRPr="001A5275">
        <w:t>identifikovat klíčové mezery a rizika, která je potřeba v inovovaném programu ošetřit</w:t>
      </w:r>
      <w:r>
        <w:t xml:space="preserve">. </w:t>
      </w:r>
    </w:p>
    <w:p w14:paraId="2C1B913D" w14:textId="77777777" w:rsidR="004A6284" w:rsidRPr="00F729C6" w:rsidRDefault="004A6284" w:rsidP="00331334">
      <w:pPr>
        <w:spacing w:line="276" w:lineRule="auto"/>
        <w:rPr>
          <w:b/>
          <w:bCs/>
        </w:rPr>
      </w:pPr>
      <w:r w:rsidRPr="00F729C6">
        <w:rPr>
          <w:b/>
          <w:bCs/>
        </w:rPr>
        <w:t xml:space="preserve">Popis </w:t>
      </w:r>
    </w:p>
    <w:p w14:paraId="389FA05C" w14:textId="6CCB8833" w:rsidR="004A6284" w:rsidRPr="00F729C6" w:rsidRDefault="004A6284" w:rsidP="00331334">
      <w:pPr>
        <w:spacing w:line="276" w:lineRule="auto"/>
      </w:pPr>
      <w:r w:rsidRPr="00F729C6">
        <w:t>Jedn</w:t>
      </w:r>
      <w:r>
        <w:t>alo</w:t>
      </w:r>
      <w:r w:rsidRPr="00F729C6">
        <w:t xml:space="preserve"> se o průzkum formou 1. kola workshopů</w:t>
      </w:r>
      <w:r w:rsidR="00382B61">
        <w:t>, které sestávalo ze</w:t>
      </w:r>
      <w:r w:rsidRPr="00F729C6">
        <w:t xml:space="preserve"> zajištění realizace čtyř úvodních workshopů s kulatými stoly v on-line form</w:t>
      </w:r>
      <w:r w:rsidR="00382B61">
        <w:t>ě (W1/KS)</w:t>
      </w:r>
      <w:r w:rsidRPr="00F729C6">
        <w:t xml:space="preserve"> a zajištění dotazníkového předvýzkumu</w:t>
      </w:r>
      <w:r w:rsidR="00382B61">
        <w:t xml:space="preserve"> (W1/předvýzkum)</w:t>
      </w:r>
      <w:r w:rsidRPr="00F729C6">
        <w:t xml:space="preserve">, jejichž cílem je získat podklady a rámcová data pro potřeby přípravy úvodního průzkumu části A. </w:t>
      </w:r>
    </w:p>
    <w:p w14:paraId="5ED7C309" w14:textId="77777777" w:rsidR="004A6284" w:rsidRPr="00F729C6" w:rsidRDefault="004A6284" w:rsidP="00331334">
      <w:pPr>
        <w:spacing w:line="276" w:lineRule="auto"/>
      </w:pPr>
      <w:r w:rsidRPr="00F729C6">
        <w:t>V rámci e-mailového oslovení byl osloveným PZS představen projekt a byli požádáni, aby vyplnili elektronický dotazník, který bude sloužit jako předvýzkum před kulatými stoly. Dotazník se skládal z 6 samostatných kapitol:</w:t>
      </w:r>
    </w:p>
    <w:p w14:paraId="16621367" w14:textId="21C5D71D" w:rsidR="004A6284" w:rsidRPr="00F729C6" w:rsidRDefault="004A6284" w:rsidP="00F43F0D">
      <w:pPr>
        <w:spacing w:after="0" w:line="276" w:lineRule="auto"/>
        <w:ind w:left="708" w:hanging="708"/>
      </w:pPr>
      <w:r w:rsidRPr="00F729C6">
        <w:t>A.</w:t>
      </w:r>
      <w:r w:rsidRPr="00F729C6">
        <w:tab/>
        <w:t xml:space="preserve">Úvodní část – počet dobrovolníků, počet dobrovolnických hodin, zrušení PD v průběhu let </w:t>
      </w:r>
      <w:r w:rsidR="00955F63" w:rsidRPr="00F729C6">
        <w:t>2018–2020</w:t>
      </w:r>
      <w:r w:rsidRPr="00F729C6">
        <w:t xml:space="preserve"> </w:t>
      </w:r>
    </w:p>
    <w:p w14:paraId="4B8F15CF" w14:textId="77777777" w:rsidR="004A6284" w:rsidRPr="00F729C6" w:rsidRDefault="004A6284" w:rsidP="00331334">
      <w:pPr>
        <w:spacing w:after="0" w:line="276" w:lineRule="auto"/>
      </w:pPr>
      <w:r w:rsidRPr="00F729C6">
        <w:t>B.</w:t>
      </w:r>
      <w:r w:rsidRPr="00F729C6">
        <w:tab/>
        <w:t>Způsob řízení a organizace zapojení dobrovolníků v zařízení</w:t>
      </w:r>
    </w:p>
    <w:p w14:paraId="4B44734D" w14:textId="77777777" w:rsidR="004A6284" w:rsidRPr="00F729C6" w:rsidRDefault="004A6284" w:rsidP="00331334">
      <w:pPr>
        <w:spacing w:after="0" w:line="276" w:lineRule="auto"/>
      </w:pPr>
      <w:r w:rsidRPr="00F729C6">
        <w:t>C.</w:t>
      </w:r>
      <w:r w:rsidRPr="00F729C6">
        <w:tab/>
        <w:t>Pozice koordinátora dobrovolníků</w:t>
      </w:r>
    </w:p>
    <w:p w14:paraId="1C08274B" w14:textId="77777777" w:rsidR="004A6284" w:rsidRPr="00F729C6" w:rsidRDefault="004A6284" w:rsidP="00331334">
      <w:pPr>
        <w:spacing w:after="0" w:line="276" w:lineRule="auto"/>
      </w:pPr>
      <w:r w:rsidRPr="00F729C6">
        <w:t>D.</w:t>
      </w:r>
      <w:r w:rsidRPr="00F729C6">
        <w:tab/>
        <w:t>Systém práce s dobrovolníky</w:t>
      </w:r>
    </w:p>
    <w:p w14:paraId="7FD8254F" w14:textId="77777777" w:rsidR="004A6284" w:rsidRPr="00F729C6" w:rsidRDefault="004A6284" w:rsidP="00331334">
      <w:pPr>
        <w:spacing w:after="0" w:line="276" w:lineRule="auto"/>
      </w:pPr>
      <w:r w:rsidRPr="00F729C6">
        <w:t>E.</w:t>
      </w:r>
      <w:r w:rsidRPr="00F729C6">
        <w:tab/>
        <w:t>Dobrovolnické činnosti v PDZS</w:t>
      </w:r>
    </w:p>
    <w:p w14:paraId="221C4954" w14:textId="3CA2FD7D" w:rsidR="004A6284" w:rsidRPr="00F729C6" w:rsidRDefault="004A6284" w:rsidP="00331334">
      <w:pPr>
        <w:spacing w:after="0" w:line="276" w:lineRule="auto"/>
      </w:pPr>
      <w:r w:rsidRPr="00F729C6">
        <w:t>F.</w:t>
      </w:r>
      <w:r w:rsidRPr="00F729C6">
        <w:tab/>
        <w:t xml:space="preserve">Dobrovolnictví a mimořádné situace během </w:t>
      </w:r>
      <w:r w:rsidR="00EC4B14">
        <w:t>pandemie covid-19</w:t>
      </w:r>
    </w:p>
    <w:p w14:paraId="3235D849" w14:textId="77777777" w:rsidR="004A6284" w:rsidRPr="00F729C6" w:rsidRDefault="004A6284" w:rsidP="00331334">
      <w:pPr>
        <w:spacing w:line="276" w:lineRule="auto"/>
      </w:pPr>
    </w:p>
    <w:p w14:paraId="56B727E8" w14:textId="77777777" w:rsidR="004A6284" w:rsidRPr="00F729C6" w:rsidRDefault="004A6284" w:rsidP="00331334">
      <w:pPr>
        <w:spacing w:line="276" w:lineRule="auto"/>
      </w:pPr>
      <w:r w:rsidRPr="00F729C6">
        <w:t xml:space="preserve">Dotazník byl koncipován tak, aby každé zařízení odpovídalo na otázky pouze jednou, respondenti měli možnost si dotazník předem vytisknout (formát PDF byl umístěn na webových stránkách k danému projektu) a připravit si odpovědi ve spolupráci s kolegy. </w:t>
      </w:r>
    </w:p>
    <w:p w14:paraId="4B82E2BF" w14:textId="77777777" w:rsidR="004A6284" w:rsidRPr="00F729C6" w:rsidRDefault="004A6284" w:rsidP="00331334">
      <w:pPr>
        <w:spacing w:line="276" w:lineRule="auto"/>
      </w:pPr>
      <w:r w:rsidRPr="00F729C6">
        <w:t>Zařízení byla oslovena opakovaně, e-mailovou cestou, ale také telefonicky, aby byla maximalizována návratnost vyplněných dotazníků a také počet osob zapojených následně do workshopů / kulatých stolů.</w:t>
      </w:r>
    </w:p>
    <w:p w14:paraId="77418FB3" w14:textId="77777777" w:rsidR="004A6284" w:rsidRPr="00F729C6" w:rsidRDefault="004A6284" w:rsidP="00331334">
      <w:pPr>
        <w:spacing w:line="276" w:lineRule="auto"/>
      </w:pPr>
      <w:r w:rsidRPr="00F729C6">
        <w:t xml:space="preserve">Na kvantitativní předvýzkum navazovala kvalitativní část, kdy v rámci workshopů / kulatých stolů byly metodou on-line Focus groups zjišťovány od účastníků podrobnější informace v rámci stanovených tematických okruhů dle scénáře. </w:t>
      </w:r>
    </w:p>
    <w:p w14:paraId="2932CFD2" w14:textId="4659EA46" w:rsidR="004A6284" w:rsidRPr="00F729C6" w:rsidRDefault="00D16B15" w:rsidP="00331334">
      <w:pPr>
        <w:spacing w:line="276" w:lineRule="auto"/>
        <w:rPr>
          <w:b/>
          <w:bCs/>
        </w:rPr>
      </w:pPr>
      <w:r>
        <w:rPr>
          <w:b/>
          <w:bCs/>
        </w:rPr>
        <w:br w:type="column"/>
      </w:r>
      <w:r w:rsidR="004A6284" w:rsidRPr="00F729C6">
        <w:rPr>
          <w:b/>
          <w:bCs/>
        </w:rPr>
        <w:lastRenderedPageBreak/>
        <w:t xml:space="preserve">Zkoumané subjekty </w:t>
      </w:r>
    </w:p>
    <w:p w14:paraId="1D5B86A1" w14:textId="77777777" w:rsidR="004A6284" w:rsidRPr="00F729C6" w:rsidRDefault="004A6284" w:rsidP="00331334">
      <w:pPr>
        <w:spacing w:line="276" w:lineRule="auto"/>
      </w:pPr>
      <w:r w:rsidRPr="00F729C6">
        <w:t xml:space="preserve">Vzhledem k zadání projektu byly využity databáze ÚZIS, které evidují dobrovolnictví u poskytovatelů, kteří mají registrované zdravotní služby. Vzhledem k tomu, že na základě dalších zjištění nebylo možné vycházet pouze z informací pro rok 2017, protože nebylo možné zajistit dostatečný počet organizací, které se zúčastní části W1, bylo přistoupeno k navýšení databáze o rok 2018 a 2019. </w:t>
      </w:r>
    </w:p>
    <w:p w14:paraId="5B489212" w14:textId="77777777" w:rsidR="004A6284" w:rsidRPr="00F729C6" w:rsidRDefault="004A6284" w:rsidP="00331334">
      <w:pPr>
        <w:spacing w:line="276" w:lineRule="auto"/>
        <w:rPr>
          <w:b/>
          <w:bCs/>
        </w:rPr>
      </w:pPr>
      <w:r w:rsidRPr="00F729C6">
        <w:rPr>
          <w:b/>
          <w:bCs/>
        </w:rPr>
        <w:t xml:space="preserve">Celkem tak bylo do databáze zahrnuto 312 subjektů, které byly oslovené v průběhu února až března 2021. </w:t>
      </w:r>
    </w:p>
    <w:tbl>
      <w:tblPr>
        <w:tblW w:w="8557" w:type="dxa"/>
        <w:tblInd w:w="-10" w:type="dxa"/>
        <w:tblCellMar>
          <w:left w:w="70" w:type="dxa"/>
          <w:right w:w="70" w:type="dxa"/>
        </w:tblCellMar>
        <w:tblLook w:val="04A0" w:firstRow="1" w:lastRow="0" w:firstColumn="1" w:lastColumn="0" w:noHBand="0" w:noVBand="1"/>
      </w:tblPr>
      <w:tblGrid>
        <w:gridCol w:w="7597"/>
        <w:gridCol w:w="960"/>
      </w:tblGrid>
      <w:tr w:rsidR="004A6284" w:rsidRPr="00F729C6" w14:paraId="3BCD1905" w14:textId="77777777" w:rsidTr="004F02B7">
        <w:trPr>
          <w:trHeight w:val="300"/>
        </w:trPr>
        <w:tc>
          <w:tcPr>
            <w:tcW w:w="7597"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0A18B69A" w14:textId="77777777" w:rsidR="004A6284" w:rsidRPr="00F729C6" w:rsidRDefault="004A6284" w:rsidP="00331334">
            <w:pPr>
              <w:spacing w:after="0" w:line="276" w:lineRule="auto"/>
              <w:rPr>
                <w:rFonts w:eastAsia="Times New Roman" w:cs="Calibri"/>
                <w:b/>
                <w:bCs/>
                <w:color w:val="000000"/>
                <w:lang w:eastAsia="cs-CZ"/>
              </w:rPr>
            </w:pPr>
            <w:r w:rsidRPr="00F729C6">
              <w:rPr>
                <w:rFonts w:eastAsia="Times New Roman" w:cs="Calibri"/>
                <w:b/>
                <w:bCs/>
                <w:color w:val="000000"/>
                <w:lang w:eastAsia="cs-CZ"/>
              </w:rPr>
              <w:t>Dotazníkové šetření – předvýzkum PZS</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7121E14C" w14:textId="77777777" w:rsidR="004A6284" w:rsidRPr="00F729C6" w:rsidRDefault="004A6284" w:rsidP="00331334">
            <w:pPr>
              <w:spacing w:after="0" w:line="276" w:lineRule="auto"/>
              <w:jc w:val="center"/>
              <w:rPr>
                <w:rFonts w:eastAsia="Times New Roman" w:cs="Calibri"/>
                <w:b/>
                <w:bCs/>
                <w:color w:val="000000"/>
                <w:lang w:eastAsia="cs-CZ"/>
              </w:rPr>
            </w:pPr>
            <w:r w:rsidRPr="00F729C6">
              <w:rPr>
                <w:rFonts w:eastAsia="Times New Roman" w:cs="Calibri"/>
                <w:b/>
                <w:bCs/>
                <w:color w:val="000000"/>
                <w:lang w:eastAsia="cs-CZ"/>
              </w:rPr>
              <w:t xml:space="preserve">Počet </w:t>
            </w:r>
          </w:p>
        </w:tc>
      </w:tr>
      <w:tr w:rsidR="004A6284" w:rsidRPr="00F729C6" w14:paraId="25873478"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4645AAC2"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Celkem osloveno</w:t>
            </w:r>
          </w:p>
        </w:tc>
        <w:tc>
          <w:tcPr>
            <w:tcW w:w="960" w:type="dxa"/>
            <w:tcBorders>
              <w:top w:val="nil"/>
              <w:left w:val="nil"/>
              <w:bottom w:val="single" w:sz="8" w:space="0" w:color="auto"/>
              <w:right w:val="single" w:sz="8" w:space="0" w:color="auto"/>
            </w:tcBorders>
            <w:shd w:val="clear" w:color="auto" w:fill="auto"/>
            <w:noWrap/>
            <w:vAlign w:val="center"/>
            <w:hideMark/>
          </w:tcPr>
          <w:p w14:paraId="79B4BB6D"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312</w:t>
            </w:r>
          </w:p>
        </w:tc>
      </w:tr>
      <w:tr w:rsidR="004A6284" w:rsidRPr="00F729C6" w14:paraId="2FD2D94B"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4EF49A69"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Odmítli zúčastnit se průzkumu</w:t>
            </w:r>
          </w:p>
        </w:tc>
        <w:tc>
          <w:tcPr>
            <w:tcW w:w="960" w:type="dxa"/>
            <w:tcBorders>
              <w:top w:val="nil"/>
              <w:left w:val="nil"/>
              <w:bottom w:val="single" w:sz="8" w:space="0" w:color="auto"/>
              <w:right w:val="single" w:sz="8" w:space="0" w:color="auto"/>
            </w:tcBorders>
            <w:shd w:val="clear" w:color="auto" w:fill="auto"/>
            <w:noWrap/>
            <w:vAlign w:val="center"/>
            <w:hideMark/>
          </w:tcPr>
          <w:p w14:paraId="18D49E8A"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36</w:t>
            </w:r>
          </w:p>
        </w:tc>
      </w:tr>
      <w:tr w:rsidR="004A6284" w:rsidRPr="00F729C6" w14:paraId="512AF180"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46E6DED3"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Bez reakce</w:t>
            </w:r>
          </w:p>
        </w:tc>
        <w:tc>
          <w:tcPr>
            <w:tcW w:w="960" w:type="dxa"/>
            <w:tcBorders>
              <w:top w:val="nil"/>
              <w:left w:val="nil"/>
              <w:bottom w:val="single" w:sz="8" w:space="0" w:color="auto"/>
              <w:right w:val="single" w:sz="8" w:space="0" w:color="auto"/>
            </w:tcBorders>
            <w:shd w:val="clear" w:color="auto" w:fill="auto"/>
            <w:noWrap/>
            <w:vAlign w:val="center"/>
            <w:hideMark/>
          </w:tcPr>
          <w:p w14:paraId="21FF108F"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45</w:t>
            </w:r>
          </w:p>
        </w:tc>
      </w:tr>
      <w:tr w:rsidR="004A6284" w:rsidRPr="00F729C6" w14:paraId="14C46B16"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777F9423" w14:textId="7525CF1D"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 xml:space="preserve">Nevhodný pro </w:t>
            </w:r>
            <w:r w:rsidR="00955F63" w:rsidRPr="00F729C6">
              <w:rPr>
                <w:rFonts w:eastAsia="Times New Roman" w:cs="Calibri"/>
                <w:color w:val="000000"/>
                <w:lang w:eastAsia="cs-CZ"/>
              </w:rPr>
              <w:t>výzkum – nemají</w:t>
            </w:r>
            <w:r w:rsidRPr="00F729C6">
              <w:rPr>
                <w:rFonts w:eastAsia="Times New Roman" w:cs="Calibri"/>
                <w:color w:val="000000"/>
                <w:lang w:eastAsia="cs-CZ"/>
              </w:rPr>
              <w:t xml:space="preserve"> dobrovolnický program a jsou mimo 14 PZS bez PD</w:t>
            </w:r>
          </w:p>
        </w:tc>
        <w:tc>
          <w:tcPr>
            <w:tcW w:w="960" w:type="dxa"/>
            <w:tcBorders>
              <w:top w:val="nil"/>
              <w:left w:val="nil"/>
              <w:bottom w:val="single" w:sz="8" w:space="0" w:color="auto"/>
              <w:right w:val="single" w:sz="8" w:space="0" w:color="auto"/>
            </w:tcBorders>
            <w:shd w:val="clear" w:color="auto" w:fill="auto"/>
            <w:noWrap/>
            <w:vAlign w:val="center"/>
            <w:hideMark/>
          </w:tcPr>
          <w:p w14:paraId="7462FE58"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8</w:t>
            </w:r>
          </w:p>
        </w:tc>
      </w:tr>
      <w:tr w:rsidR="004A6284" w:rsidRPr="00F729C6" w14:paraId="36C1F657"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4E4CDADF"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Přislíbeno, nevyplněno</w:t>
            </w:r>
          </w:p>
        </w:tc>
        <w:tc>
          <w:tcPr>
            <w:tcW w:w="960" w:type="dxa"/>
            <w:tcBorders>
              <w:top w:val="nil"/>
              <w:left w:val="nil"/>
              <w:bottom w:val="single" w:sz="8" w:space="0" w:color="auto"/>
              <w:right w:val="single" w:sz="8" w:space="0" w:color="auto"/>
            </w:tcBorders>
            <w:shd w:val="clear" w:color="auto" w:fill="auto"/>
            <w:noWrap/>
            <w:vAlign w:val="center"/>
            <w:hideMark/>
          </w:tcPr>
          <w:p w14:paraId="75757978"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24</w:t>
            </w:r>
          </w:p>
        </w:tc>
      </w:tr>
      <w:tr w:rsidR="004A6284" w:rsidRPr="00F729C6" w14:paraId="568FE87B"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4A144A49"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Kompletně vyplněný dotazník</w:t>
            </w:r>
          </w:p>
        </w:tc>
        <w:tc>
          <w:tcPr>
            <w:tcW w:w="960" w:type="dxa"/>
            <w:tcBorders>
              <w:top w:val="nil"/>
              <w:left w:val="nil"/>
              <w:bottom w:val="single" w:sz="8" w:space="0" w:color="auto"/>
              <w:right w:val="single" w:sz="8" w:space="0" w:color="auto"/>
            </w:tcBorders>
            <w:shd w:val="clear" w:color="auto" w:fill="auto"/>
            <w:noWrap/>
            <w:vAlign w:val="center"/>
            <w:hideMark/>
          </w:tcPr>
          <w:p w14:paraId="0772B4D4"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178</w:t>
            </w:r>
          </w:p>
        </w:tc>
      </w:tr>
      <w:tr w:rsidR="004A6284" w:rsidRPr="00F729C6" w14:paraId="1ECB1A82"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69D68AC0" w14:textId="77777777" w:rsidR="004A6284" w:rsidRPr="00F729C6" w:rsidRDefault="004A6284" w:rsidP="00331334">
            <w:pPr>
              <w:spacing w:after="0" w:line="276" w:lineRule="auto"/>
              <w:rPr>
                <w:rFonts w:eastAsia="Times New Roman" w:cs="Calibri"/>
                <w:color w:val="000000"/>
                <w:lang w:eastAsia="cs-CZ"/>
              </w:rPr>
            </w:pPr>
            <w:r w:rsidRPr="00F729C6">
              <w:rPr>
                <w:rFonts w:eastAsia="Times New Roman" w:cs="Calibri"/>
                <w:color w:val="000000"/>
                <w:lang w:eastAsia="cs-CZ"/>
              </w:rPr>
              <w:t>Částečně vyplněný dotazník</w:t>
            </w:r>
          </w:p>
        </w:tc>
        <w:tc>
          <w:tcPr>
            <w:tcW w:w="960" w:type="dxa"/>
            <w:tcBorders>
              <w:top w:val="nil"/>
              <w:left w:val="nil"/>
              <w:bottom w:val="single" w:sz="8" w:space="0" w:color="auto"/>
              <w:right w:val="single" w:sz="8" w:space="0" w:color="auto"/>
            </w:tcBorders>
            <w:shd w:val="clear" w:color="auto" w:fill="auto"/>
            <w:noWrap/>
            <w:vAlign w:val="center"/>
            <w:hideMark/>
          </w:tcPr>
          <w:p w14:paraId="6695E04F" w14:textId="77777777" w:rsidR="004A6284" w:rsidRPr="00F729C6" w:rsidRDefault="004A6284" w:rsidP="00331334">
            <w:pPr>
              <w:spacing w:after="0" w:line="276" w:lineRule="auto"/>
              <w:jc w:val="right"/>
              <w:rPr>
                <w:rFonts w:eastAsia="Times New Roman" w:cs="Calibri"/>
                <w:color w:val="000000"/>
                <w:lang w:eastAsia="cs-CZ"/>
              </w:rPr>
            </w:pPr>
            <w:r w:rsidRPr="00F729C6">
              <w:rPr>
                <w:rFonts w:eastAsia="Times New Roman" w:cs="Calibri"/>
                <w:color w:val="000000"/>
                <w:lang w:eastAsia="cs-CZ"/>
              </w:rPr>
              <w:t>21</w:t>
            </w:r>
          </w:p>
        </w:tc>
      </w:tr>
      <w:tr w:rsidR="004A6284" w:rsidRPr="00F729C6" w14:paraId="65740969" w14:textId="77777777" w:rsidTr="004F02B7">
        <w:trPr>
          <w:trHeight w:val="300"/>
        </w:trPr>
        <w:tc>
          <w:tcPr>
            <w:tcW w:w="7597" w:type="dxa"/>
            <w:tcBorders>
              <w:top w:val="nil"/>
              <w:left w:val="single" w:sz="8" w:space="0" w:color="auto"/>
              <w:bottom w:val="single" w:sz="8" w:space="0" w:color="auto"/>
              <w:right w:val="single" w:sz="8" w:space="0" w:color="auto"/>
            </w:tcBorders>
            <w:shd w:val="clear" w:color="auto" w:fill="auto"/>
            <w:noWrap/>
            <w:vAlign w:val="center"/>
            <w:hideMark/>
          </w:tcPr>
          <w:p w14:paraId="70C49E9A" w14:textId="77777777" w:rsidR="004A6284" w:rsidRPr="00F729C6" w:rsidRDefault="004A6284" w:rsidP="00331334">
            <w:pPr>
              <w:spacing w:after="0" w:line="276" w:lineRule="auto"/>
              <w:rPr>
                <w:rFonts w:eastAsia="Times New Roman" w:cs="Calibri"/>
                <w:b/>
                <w:bCs/>
                <w:color w:val="000000"/>
                <w:lang w:eastAsia="cs-CZ"/>
              </w:rPr>
            </w:pPr>
            <w:r w:rsidRPr="00F729C6">
              <w:rPr>
                <w:rFonts w:eastAsia="Times New Roman" w:cs="Calibri"/>
                <w:b/>
                <w:bCs/>
                <w:color w:val="000000"/>
                <w:lang w:eastAsia="cs-CZ"/>
              </w:rPr>
              <w:t>Celkem vyplněno dotazníků</w:t>
            </w:r>
          </w:p>
        </w:tc>
        <w:tc>
          <w:tcPr>
            <w:tcW w:w="960" w:type="dxa"/>
            <w:tcBorders>
              <w:top w:val="nil"/>
              <w:left w:val="nil"/>
              <w:bottom w:val="single" w:sz="8" w:space="0" w:color="auto"/>
              <w:right w:val="single" w:sz="8" w:space="0" w:color="auto"/>
            </w:tcBorders>
            <w:shd w:val="clear" w:color="auto" w:fill="auto"/>
            <w:noWrap/>
            <w:vAlign w:val="center"/>
            <w:hideMark/>
          </w:tcPr>
          <w:p w14:paraId="42056EAF" w14:textId="77777777" w:rsidR="004A6284" w:rsidRPr="00F729C6" w:rsidRDefault="004A6284" w:rsidP="00331334">
            <w:pPr>
              <w:spacing w:after="0" w:line="276" w:lineRule="auto"/>
              <w:jc w:val="right"/>
              <w:rPr>
                <w:rFonts w:eastAsia="Times New Roman" w:cs="Calibri"/>
                <w:b/>
                <w:bCs/>
                <w:color w:val="000000"/>
                <w:lang w:eastAsia="cs-CZ"/>
              </w:rPr>
            </w:pPr>
            <w:r w:rsidRPr="00F729C6">
              <w:rPr>
                <w:rFonts w:eastAsia="Times New Roman" w:cs="Calibri"/>
                <w:b/>
                <w:bCs/>
                <w:color w:val="000000"/>
                <w:lang w:eastAsia="cs-CZ"/>
              </w:rPr>
              <w:t>199</w:t>
            </w:r>
          </w:p>
        </w:tc>
      </w:tr>
    </w:tbl>
    <w:p w14:paraId="55E0E7D2" w14:textId="77777777" w:rsidR="00955F63" w:rsidRDefault="00955F63" w:rsidP="00331334">
      <w:pPr>
        <w:spacing w:line="276" w:lineRule="auto"/>
        <w:rPr>
          <w:b/>
          <w:bCs/>
        </w:rPr>
      </w:pPr>
    </w:p>
    <w:p w14:paraId="684A7B95" w14:textId="302A51BC" w:rsidR="004A6284" w:rsidRPr="00F729C6" w:rsidRDefault="004A6284" w:rsidP="00331334">
      <w:pPr>
        <w:spacing w:line="276" w:lineRule="auto"/>
        <w:rPr>
          <w:b/>
          <w:bCs/>
        </w:rPr>
      </w:pPr>
      <w:r w:rsidRPr="00F729C6">
        <w:rPr>
          <w:b/>
          <w:bCs/>
        </w:rPr>
        <w:t xml:space="preserve">Finální počet účastníků on-line workshopů /kulatých stolů byl 172 osob. </w:t>
      </w:r>
    </w:p>
    <w:p w14:paraId="7619A43C" w14:textId="6FC3337A" w:rsidR="004A6284" w:rsidRDefault="004A6284" w:rsidP="00331334">
      <w:pPr>
        <w:pStyle w:val="Nadpis3"/>
        <w:spacing w:line="276" w:lineRule="auto"/>
      </w:pPr>
      <w:bookmarkStart w:id="113" w:name="_Toc122682268"/>
      <w:bookmarkStart w:id="114" w:name="_Hlk122681733"/>
      <w:r>
        <w:t>Část A</w:t>
      </w:r>
      <w:bookmarkEnd w:id="113"/>
    </w:p>
    <w:p w14:paraId="24D2EFDC" w14:textId="77777777" w:rsidR="00D16B15" w:rsidRPr="00580938" w:rsidRDefault="00D16B15" w:rsidP="00331334">
      <w:pPr>
        <w:spacing w:line="276" w:lineRule="auto"/>
      </w:pPr>
      <w:r>
        <w:t>Jedná se o s</w:t>
      </w:r>
      <w:r w:rsidRPr="001A5275">
        <w:t>ituační analýz</w:t>
      </w:r>
      <w:r>
        <w:t>u, která</w:t>
      </w:r>
      <w:r w:rsidRPr="001A5275">
        <w:t xml:space="preserve"> zmapuje současné nastavení a fungování dobrovolnictví v</w:t>
      </w:r>
      <w:r>
        <w:t>e vybraných 30 PZS – 16 s dlouhodobým programem a ve 14 bez PD, které mají záměr dobrovolnictví zavést.</w:t>
      </w:r>
      <w:bookmarkEnd w:id="114"/>
      <w:r>
        <w:t xml:space="preserve"> </w:t>
      </w:r>
      <w:r w:rsidRPr="001A5275">
        <w:t xml:space="preserve"> </w:t>
      </w:r>
    </w:p>
    <w:p w14:paraId="50BE8423" w14:textId="445C719F" w:rsidR="004A6284" w:rsidRDefault="004A6284" w:rsidP="00331334">
      <w:pPr>
        <w:spacing w:line="276" w:lineRule="auto"/>
        <w:rPr>
          <w:b/>
          <w:bCs/>
        </w:rPr>
      </w:pPr>
      <w:r w:rsidRPr="00F729C6">
        <w:rPr>
          <w:b/>
          <w:bCs/>
        </w:rPr>
        <w:t>Termín realizace:</w:t>
      </w:r>
      <w:r>
        <w:rPr>
          <w:b/>
          <w:bCs/>
        </w:rPr>
        <w:t xml:space="preserve"> 10. 5. – 31. 5. 2021</w:t>
      </w:r>
    </w:p>
    <w:p w14:paraId="37E013BF" w14:textId="48266E2C" w:rsidR="004A6284" w:rsidRDefault="004A6284" w:rsidP="00331334">
      <w:pPr>
        <w:spacing w:line="276" w:lineRule="auto"/>
        <w:rPr>
          <w:b/>
          <w:bCs/>
        </w:rPr>
      </w:pPr>
      <w:r>
        <w:rPr>
          <w:b/>
          <w:bCs/>
        </w:rPr>
        <w:t>Hlavní cíle</w:t>
      </w:r>
    </w:p>
    <w:p w14:paraId="1C5CF3DF" w14:textId="77777777" w:rsidR="004A6284" w:rsidRPr="001A5275" w:rsidRDefault="004A6284">
      <w:pPr>
        <w:pStyle w:val="Odstavecseseznamem"/>
        <w:numPr>
          <w:ilvl w:val="0"/>
          <w:numId w:val="41"/>
        </w:numPr>
        <w:spacing w:line="276" w:lineRule="auto"/>
        <w:ind w:left="284" w:hanging="284"/>
      </w:pPr>
      <w:r w:rsidRPr="001A5275">
        <w:t>Zmapování stávajícího stavu a způsobu organizace a realizace dobrovolnických programů u poskytovatelů zdravotních služeb, včetně zmapování zkušeností s tímto programem a jeho podporou</w:t>
      </w:r>
    </w:p>
    <w:p w14:paraId="35047DD7" w14:textId="77777777" w:rsidR="004A6284" w:rsidRPr="001A5275" w:rsidRDefault="004A6284">
      <w:pPr>
        <w:pStyle w:val="Odstavecseseznamem"/>
        <w:numPr>
          <w:ilvl w:val="0"/>
          <w:numId w:val="41"/>
        </w:numPr>
        <w:spacing w:line="276" w:lineRule="auto"/>
        <w:ind w:left="284" w:hanging="284"/>
      </w:pPr>
      <w:r w:rsidRPr="001A5275">
        <w:t>Zjištění pozitivních zkušeností s dobrovolnictvím u poskytovatelů zdravotních služeb, kde dobrovolnictví funguje a objektivizace silných stránek</w:t>
      </w:r>
    </w:p>
    <w:p w14:paraId="085C740E" w14:textId="77777777" w:rsidR="004A6284" w:rsidRPr="001A5275" w:rsidRDefault="004A6284">
      <w:pPr>
        <w:pStyle w:val="Odstavecseseznamem"/>
        <w:numPr>
          <w:ilvl w:val="0"/>
          <w:numId w:val="41"/>
        </w:numPr>
        <w:spacing w:line="276" w:lineRule="auto"/>
        <w:ind w:left="284" w:hanging="284"/>
      </w:pPr>
      <w:r w:rsidRPr="001A5275">
        <w:t>Detekci překážek bránících realizaci dobrovolnického programu u poskytovatelů zdravotních služeb, kteří program nemají, slabých stránek a ohrožení, včetně jejich relevance a významnosti</w:t>
      </w:r>
    </w:p>
    <w:p w14:paraId="5DDCF37B" w14:textId="77777777" w:rsidR="004A6284" w:rsidRPr="001A5275" w:rsidRDefault="004A6284">
      <w:pPr>
        <w:pStyle w:val="Odstavecseseznamem"/>
        <w:numPr>
          <w:ilvl w:val="0"/>
          <w:numId w:val="41"/>
        </w:numPr>
        <w:spacing w:line="276" w:lineRule="auto"/>
        <w:ind w:left="284" w:hanging="284"/>
      </w:pPr>
      <w:r w:rsidRPr="001A5275">
        <w:t xml:space="preserve">Zjištění konkrétních potřeb a podmínek nutných pro start a rozvoj bezpečného dobrovolnického programu ve zdravotních službách a potřeb pro jeho zlepšení </w:t>
      </w:r>
    </w:p>
    <w:p w14:paraId="0075B0F2" w14:textId="77777777" w:rsidR="004A6284" w:rsidRPr="001A5275" w:rsidRDefault="004A6284">
      <w:pPr>
        <w:pStyle w:val="Odstavecseseznamem"/>
        <w:numPr>
          <w:ilvl w:val="0"/>
          <w:numId w:val="41"/>
        </w:numPr>
        <w:spacing w:line="276" w:lineRule="auto"/>
        <w:ind w:left="284" w:hanging="284"/>
      </w:pPr>
      <w:r w:rsidRPr="001A5275">
        <w:t>Zjištění informace od poskytovatelů zdravotních služeb, zda je program dobrovolnictví u poskytovatelů zdravotních služeb zahrnut do systému zvyšování kvality a bezpečí zdravotních služeb a jakým způsobem.</w:t>
      </w:r>
    </w:p>
    <w:p w14:paraId="3E11DFAC" w14:textId="77777777" w:rsidR="004A6284" w:rsidRPr="00F729C6" w:rsidRDefault="004A6284" w:rsidP="00331334">
      <w:pPr>
        <w:spacing w:line="276" w:lineRule="auto"/>
        <w:rPr>
          <w:b/>
          <w:bCs/>
        </w:rPr>
      </w:pPr>
      <w:r w:rsidRPr="00F729C6">
        <w:rPr>
          <w:b/>
          <w:bCs/>
        </w:rPr>
        <w:t xml:space="preserve">Popis </w:t>
      </w:r>
    </w:p>
    <w:p w14:paraId="4EBEA652" w14:textId="77777777" w:rsidR="004A6284" w:rsidRPr="00441B9D" w:rsidRDefault="004A6284" w:rsidP="00331334">
      <w:pPr>
        <w:spacing w:line="276" w:lineRule="auto"/>
        <w:rPr>
          <w:b/>
          <w:bCs/>
        </w:rPr>
      </w:pPr>
      <w:r w:rsidRPr="00441B9D">
        <w:rPr>
          <w:b/>
          <w:bCs/>
        </w:rPr>
        <w:t xml:space="preserve">Pro sběr dat v části A byla použita kombinovaná výzkumná strategie – kvantitativní a kvalitativní postupy. Pro sběr dat byly využity následující výzkumné metody: </w:t>
      </w:r>
    </w:p>
    <w:p w14:paraId="02FF7F1F" w14:textId="77777777" w:rsidR="004A6284" w:rsidRPr="00441B9D" w:rsidRDefault="004A6284" w:rsidP="00331334">
      <w:pPr>
        <w:spacing w:after="0" w:line="276" w:lineRule="auto"/>
      </w:pPr>
      <w:r w:rsidRPr="00441B9D">
        <w:lastRenderedPageBreak/>
        <w:t>•</w:t>
      </w:r>
      <w:r w:rsidRPr="00441B9D">
        <w:tab/>
        <w:t>On-line standardizované dotazníkové šetření</w:t>
      </w:r>
    </w:p>
    <w:p w14:paraId="1EBC67E2" w14:textId="77777777" w:rsidR="004A6284" w:rsidRPr="00441B9D" w:rsidRDefault="004A6284" w:rsidP="00331334">
      <w:pPr>
        <w:spacing w:after="0" w:line="276" w:lineRule="auto"/>
      </w:pPr>
      <w:r w:rsidRPr="00441B9D">
        <w:t>•</w:t>
      </w:r>
      <w:r w:rsidRPr="00441B9D">
        <w:tab/>
        <w:t>Osobní strukturované individuální rozhovory na základě dotazníku (realizované tazatelem)</w:t>
      </w:r>
    </w:p>
    <w:p w14:paraId="3CEA159B" w14:textId="77777777" w:rsidR="004A6284" w:rsidRPr="00441B9D" w:rsidRDefault="004A6284" w:rsidP="00331334">
      <w:pPr>
        <w:spacing w:after="0" w:line="276" w:lineRule="auto"/>
      </w:pPr>
      <w:r w:rsidRPr="00441B9D">
        <w:t>•</w:t>
      </w:r>
      <w:r w:rsidRPr="00441B9D">
        <w:tab/>
        <w:t>Experiment (telefonická a e-mailová podoba tzv. mystery testování)</w:t>
      </w:r>
    </w:p>
    <w:p w14:paraId="7B4BB73E" w14:textId="77777777" w:rsidR="004A6284" w:rsidRPr="00441B9D" w:rsidRDefault="004A6284" w:rsidP="00331334">
      <w:pPr>
        <w:spacing w:after="0" w:line="276" w:lineRule="auto"/>
      </w:pPr>
      <w:r w:rsidRPr="00441B9D">
        <w:t>•</w:t>
      </w:r>
      <w:r w:rsidRPr="00441B9D">
        <w:tab/>
        <w:t>Pozorování (nezúčastněné)</w:t>
      </w:r>
    </w:p>
    <w:p w14:paraId="22C1C0DC" w14:textId="77777777" w:rsidR="004A6284" w:rsidRPr="00441B9D" w:rsidRDefault="004A6284" w:rsidP="00331334">
      <w:pPr>
        <w:spacing w:after="0" w:line="276" w:lineRule="auto"/>
      </w:pPr>
      <w:r w:rsidRPr="00441B9D">
        <w:t>•</w:t>
      </w:r>
      <w:r w:rsidRPr="00441B9D">
        <w:tab/>
        <w:t>Fotografická dokumentace</w:t>
      </w:r>
    </w:p>
    <w:p w14:paraId="4614E84C" w14:textId="77777777" w:rsidR="00580938" w:rsidRDefault="00580938" w:rsidP="00331334">
      <w:pPr>
        <w:spacing w:line="276" w:lineRule="auto"/>
        <w:rPr>
          <w:b/>
          <w:bCs/>
          <w:sz w:val="24"/>
          <w:szCs w:val="28"/>
        </w:rPr>
      </w:pPr>
    </w:p>
    <w:p w14:paraId="56DDFAC3" w14:textId="1F84D610" w:rsidR="004A6284" w:rsidRPr="00441B9D" w:rsidRDefault="004A6284" w:rsidP="00331334">
      <w:pPr>
        <w:spacing w:line="276" w:lineRule="auto"/>
        <w:rPr>
          <w:szCs w:val="24"/>
        </w:rPr>
      </w:pPr>
      <w:r w:rsidRPr="00441B9D">
        <w:rPr>
          <w:szCs w:val="24"/>
        </w:rPr>
        <w:t xml:space="preserve">Design průzkumu byl nastaven s ohledem na jeho proveditelnost v souvislosti s aktuální epidemiologickou situací, při zachování všech požadavků na ochranu osobních dat, etiku práce a průkaznost použité metody. </w:t>
      </w:r>
    </w:p>
    <w:p w14:paraId="1CE9DEFD" w14:textId="77777777" w:rsidR="004A6284" w:rsidRPr="00441B9D" w:rsidRDefault="004A6284" w:rsidP="00331334">
      <w:pPr>
        <w:spacing w:line="276" w:lineRule="auto"/>
        <w:rPr>
          <w:szCs w:val="24"/>
        </w:rPr>
      </w:pPr>
      <w:r w:rsidRPr="00441B9D">
        <w:rPr>
          <w:szCs w:val="24"/>
        </w:rPr>
        <w:t xml:space="preserve">Dotazníková šetření obsahovala kromě standardizovaných uzavřených otázek také otázky otevřené, které sloužily pro respondentovo individuální vyjádření názorů, námětů nebo popisů současného stavu. Tím bylo získáno také množství výroků, které dobře dokumentují jednotlivé závěry statistických analýz a podávají vysvětlení a argumentaci pro některé výsledky. </w:t>
      </w:r>
    </w:p>
    <w:p w14:paraId="531C42B6" w14:textId="77777777" w:rsidR="004A6284" w:rsidRDefault="004A6284" w:rsidP="00331334">
      <w:pPr>
        <w:spacing w:line="276" w:lineRule="auto"/>
        <w:rPr>
          <w:szCs w:val="24"/>
        </w:rPr>
      </w:pPr>
      <w:r w:rsidRPr="00441B9D">
        <w:rPr>
          <w:szCs w:val="24"/>
        </w:rPr>
        <w:t>Využívání dotazníkových šetření v rámci sběru dat bylo výrazně upřednostněno s ohledem na vytížení zdravotnických zařízení kvůli špatné epidemiologické situaci a také s ohledem na výrazně masivnější využívání vzdáleného (on-line) přístupu ve všech oblastech.</w:t>
      </w:r>
    </w:p>
    <w:p w14:paraId="7E381FCC" w14:textId="77777777" w:rsidR="004A6284" w:rsidRPr="00441B9D" w:rsidRDefault="004A6284" w:rsidP="00331334">
      <w:pPr>
        <w:spacing w:line="276" w:lineRule="auto"/>
        <w:rPr>
          <w:szCs w:val="24"/>
        </w:rPr>
      </w:pPr>
      <w:r w:rsidRPr="00441B9D">
        <w:rPr>
          <w:szCs w:val="24"/>
        </w:rPr>
        <w:t>Vzhledem k epidemiologické situaci v ČR byl především průzkum pacientů a rodinných příslušníků velmi komplikovaný, protože dobrovolnické programy byly přerušené / zastavené nebo nahrazené jinou činností a návštěvy v nemocnicích byly a jsou stále omezené.</w:t>
      </w:r>
    </w:p>
    <w:p w14:paraId="4A28D397" w14:textId="0C73E8CF" w:rsidR="004A6284" w:rsidRPr="00F729C6" w:rsidRDefault="004A6284" w:rsidP="00331334">
      <w:pPr>
        <w:spacing w:line="276" w:lineRule="auto"/>
        <w:rPr>
          <w:b/>
          <w:bCs/>
        </w:rPr>
      </w:pPr>
      <w:r w:rsidRPr="00F729C6">
        <w:rPr>
          <w:b/>
          <w:bCs/>
        </w:rPr>
        <w:t xml:space="preserve">Zkoumané subjekty </w:t>
      </w:r>
    </w:p>
    <w:p w14:paraId="1B4A12B6" w14:textId="77777777" w:rsidR="004A6284" w:rsidRDefault="004A6284" w:rsidP="00331334">
      <w:pPr>
        <w:spacing w:line="276" w:lineRule="auto"/>
        <w:rPr>
          <w:szCs w:val="24"/>
        </w:rPr>
      </w:pPr>
      <w:r w:rsidRPr="00441B9D">
        <w:rPr>
          <w:szCs w:val="24"/>
        </w:rPr>
        <w:t xml:space="preserve">V rámci části A byly zahrnuti pouze PZS, kteří byli zaregistrováni v projektu – jedná se o 16 PZS s dlouhodobým programem dobrovolnictví a 14 PZS, kteří zatím žádnou zkušenost s dobrovolnictvím nemají, ale chtějí PD vytvořit. </w:t>
      </w:r>
    </w:p>
    <w:p w14:paraId="03BC9535" w14:textId="77777777" w:rsidR="004A6284" w:rsidRDefault="004A6284" w:rsidP="00331334">
      <w:pPr>
        <w:spacing w:line="276" w:lineRule="auto"/>
        <w:rPr>
          <w:szCs w:val="24"/>
        </w:rPr>
      </w:pPr>
      <w:r>
        <w:rPr>
          <w:szCs w:val="24"/>
        </w:rPr>
        <w:t>V každém PZS byly dotazované cílové skupiny s vazbou na dobrovolnický program:</w:t>
      </w:r>
    </w:p>
    <w:p w14:paraId="74B4B17F" w14:textId="77777777" w:rsidR="004A6284" w:rsidRDefault="004A6284">
      <w:pPr>
        <w:pStyle w:val="Odstavecseseznamem"/>
        <w:numPr>
          <w:ilvl w:val="0"/>
          <w:numId w:val="35"/>
        </w:numPr>
        <w:spacing w:line="276" w:lineRule="auto"/>
        <w:jc w:val="both"/>
        <w:rPr>
          <w:szCs w:val="24"/>
        </w:rPr>
      </w:pPr>
      <w:r>
        <w:rPr>
          <w:szCs w:val="24"/>
        </w:rPr>
        <w:t>Management PZS (ředitel, NOP, ekonom, manažer kvality)</w:t>
      </w:r>
    </w:p>
    <w:p w14:paraId="530A4B86" w14:textId="77777777" w:rsidR="004A6284" w:rsidRDefault="004A6284">
      <w:pPr>
        <w:pStyle w:val="Odstavecseseznamem"/>
        <w:numPr>
          <w:ilvl w:val="0"/>
          <w:numId w:val="35"/>
        </w:numPr>
        <w:spacing w:line="276" w:lineRule="auto"/>
        <w:jc w:val="both"/>
        <w:rPr>
          <w:szCs w:val="24"/>
        </w:rPr>
      </w:pPr>
      <w:r>
        <w:rPr>
          <w:szCs w:val="24"/>
        </w:rPr>
        <w:t>Koordinátor dobrovolníků / kontaktní osoba pro PD</w:t>
      </w:r>
    </w:p>
    <w:p w14:paraId="4D002D38" w14:textId="77777777" w:rsidR="004A6284" w:rsidRDefault="004A6284">
      <w:pPr>
        <w:pStyle w:val="Odstavecseseznamem"/>
        <w:numPr>
          <w:ilvl w:val="0"/>
          <w:numId w:val="35"/>
        </w:numPr>
        <w:spacing w:line="276" w:lineRule="auto"/>
        <w:jc w:val="both"/>
        <w:rPr>
          <w:szCs w:val="24"/>
        </w:rPr>
      </w:pPr>
      <w:r>
        <w:rPr>
          <w:szCs w:val="24"/>
        </w:rPr>
        <w:t>Odborný zdravotní personál</w:t>
      </w:r>
    </w:p>
    <w:p w14:paraId="1AD39982" w14:textId="0C62A8B8" w:rsidR="004A6284" w:rsidRDefault="004A6284">
      <w:pPr>
        <w:pStyle w:val="Odstavecseseznamem"/>
        <w:numPr>
          <w:ilvl w:val="0"/>
          <w:numId w:val="35"/>
        </w:numPr>
        <w:spacing w:line="276" w:lineRule="auto"/>
        <w:jc w:val="both"/>
        <w:rPr>
          <w:szCs w:val="24"/>
        </w:rPr>
      </w:pPr>
      <w:r>
        <w:rPr>
          <w:szCs w:val="24"/>
        </w:rPr>
        <w:t xml:space="preserve">Pacienti (včetně dětí </w:t>
      </w:r>
      <w:r w:rsidR="00955F63">
        <w:rPr>
          <w:szCs w:val="24"/>
        </w:rPr>
        <w:t>10–18</w:t>
      </w:r>
      <w:r>
        <w:rPr>
          <w:szCs w:val="24"/>
        </w:rPr>
        <w:t xml:space="preserve"> let)</w:t>
      </w:r>
    </w:p>
    <w:p w14:paraId="42B4D3BD" w14:textId="77777777" w:rsidR="004A6284" w:rsidRDefault="004A6284">
      <w:pPr>
        <w:pStyle w:val="Odstavecseseznamem"/>
        <w:numPr>
          <w:ilvl w:val="0"/>
          <w:numId w:val="35"/>
        </w:numPr>
        <w:spacing w:line="276" w:lineRule="auto"/>
        <w:jc w:val="both"/>
        <w:rPr>
          <w:szCs w:val="24"/>
        </w:rPr>
      </w:pPr>
      <w:r>
        <w:rPr>
          <w:szCs w:val="24"/>
        </w:rPr>
        <w:t>Rodinní příslušníci pacientů</w:t>
      </w:r>
    </w:p>
    <w:p w14:paraId="2E2BC663" w14:textId="77777777" w:rsidR="004A6284" w:rsidRDefault="004A6284">
      <w:pPr>
        <w:pStyle w:val="Odstavecseseznamem"/>
        <w:numPr>
          <w:ilvl w:val="0"/>
          <w:numId w:val="35"/>
        </w:numPr>
        <w:spacing w:line="276" w:lineRule="auto"/>
        <w:jc w:val="both"/>
        <w:rPr>
          <w:szCs w:val="24"/>
        </w:rPr>
      </w:pPr>
      <w:r>
        <w:rPr>
          <w:szCs w:val="24"/>
        </w:rPr>
        <w:t>Stávající dobrovolníci</w:t>
      </w:r>
    </w:p>
    <w:p w14:paraId="60669DCD" w14:textId="77777777" w:rsidR="004A6284" w:rsidRDefault="004A6284">
      <w:pPr>
        <w:pStyle w:val="Odstavecseseznamem"/>
        <w:numPr>
          <w:ilvl w:val="0"/>
          <w:numId w:val="35"/>
        </w:numPr>
        <w:spacing w:line="276" w:lineRule="auto"/>
        <w:jc w:val="both"/>
        <w:rPr>
          <w:szCs w:val="24"/>
        </w:rPr>
      </w:pPr>
      <w:r>
        <w:rPr>
          <w:szCs w:val="24"/>
        </w:rPr>
        <w:t xml:space="preserve">Zájemci o dobrovolnictví </w:t>
      </w:r>
    </w:p>
    <w:p w14:paraId="5BC0B982" w14:textId="77777777" w:rsidR="004A6284" w:rsidRDefault="004A6284">
      <w:pPr>
        <w:pStyle w:val="Odstavecseseznamem"/>
        <w:numPr>
          <w:ilvl w:val="0"/>
          <w:numId w:val="35"/>
        </w:numPr>
        <w:spacing w:line="276" w:lineRule="auto"/>
        <w:jc w:val="both"/>
        <w:rPr>
          <w:szCs w:val="24"/>
        </w:rPr>
      </w:pPr>
      <w:r>
        <w:rPr>
          <w:szCs w:val="24"/>
        </w:rPr>
        <w:t xml:space="preserve">Veřejnost </w:t>
      </w:r>
    </w:p>
    <w:p w14:paraId="6293CC7B" w14:textId="0E424561" w:rsidR="004A6284" w:rsidRPr="009D1886" w:rsidRDefault="004A6284">
      <w:pPr>
        <w:pStyle w:val="Odstavecseseznamem"/>
        <w:numPr>
          <w:ilvl w:val="0"/>
          <w:numId w:val="35"/>
        </w:numPr>
        <w:spacing w:line="276" w:lineRule="auto"/>
        <w:jc w:val="both"/>
        <w:rPr>
          <w:szCs w:val="24"/>
        </w:rPr>
      </w:pPr>
      <w:r>
        <w:rPr>
          <w:szCs w:val="24"/>
        </w:rPr>
        <w:t xml:space="preserve">Externí dobrovolnické organizace </w:t>
      </w:r>
    </w:p>
    <w:p w14:paraId="0E5905E2" w14:textId="03C86A8E" w:rsidR="004A6284" w:rsidRDefault="00D16B15" w:rsidP="00331334">
      <w:pPr>
        <w:pStyle w:val="Nadpis3"/>
        <w:spacing w:line="276" w:lineRule="auto"/>
      </w:pPr>
      <w:r>
        <w:br w:type="column"/>
      </w:r>
      <w:bookmarkStart w:id="115" w:name="_Toc122682269"/>
      <w:bookmarkStart w:id="116" w:name="_Hlk122681751"/>
      <w:r w:rsidR="004A6284">
        <w:lastRenderedPageBreak/>
        <w:t>Část B</w:t>
      </w:r>
      <w:bookmarkEnd w:id="115"/>
    </w:p>
    <w:p w14:paraId="7C487BF5" w14:textId="77777777" w:rsidR="00D16B15" w:rsidRPr="004A5EE1" w:rsidRDefault="00D16B15" w:rsidP="00331334">
      <w:pPr>
        <w:spacing w:line="276" w:lineRule="auto"/>
      </w:pPr>
      <w:r>
        <w:t>Jedná se o a</w:t>
      </w:r>
      <w:r w:rsidRPr="001A5275">
        <w:t>nalýz</w:t>
      </w:r>
      <w:r>
        <w:t>u</w:t>
      </w:r>
      <w:r w:rsidRPr="001A5275">
        <w:t xml:space="preserve"> a hodnocení inovovaného programu dobrovolnictví v lůžkových zdravotnických zařízeních v</w:t>
      </w:r>
      <w:r>
        <w:t> </w:t>
      </w:r>
      <w:r w:rsidRPr="001A5275">
        <w:t>ČR</w:t>
      </w:r>
      <w:r>
        <w:t>, která mapuje</w:t>
      </w:r>
      <w:r w:rsidRPr="001A5275">
        <w:t xml:space="preserve"> první tř</w:t>
      </w:r>
      <w:r>
        <w:t>i</w:t>
      </w:r>
      <w:r w:rsidRPr="001A5275">
        <w:t xml:space="preserve"> měsíc</w:t>
      </w:r>
      <w:r>
        <w:t>e</w:t>
      </w:r>
      <w:r w:rsidRPr="001A5275">
        <w:t xml:space="preserve"> pilotního ověření u 16 PZS s</w:t>
      </w:r>
      <w:r>
        <w:t xml:space="preserve"> dlouhodobým </w:t>
      </w:r>
      <w:r w:rsidRPr="001A5275">
        <w:t>PD</w:t>
      </w:r>
      <w:r>
        <w:t>, které jsou zapojené do projektu.</w:t>
      </w:r>
      <w:bookmarkEnd w:id="116"/>
      <w:r>
        <w:t xml:space="preserve"> </w:t>
      </w:r>
      <w:r w:rsidRPr="001A5275">
        <w:t xml:space="preserve"> </w:t>
      </w:r>
    </w:p>
    <w:p w14:paraId="084354B8" w14:textId="3A44FCC6" w:rsidR="004A6284" w:rsidRDefault="004A6284" w:rsidP="00331334">
      <w:pPr>
        <w:spacing w:line="276" w:lineRule="auto"/>
        <w:rPr>
          <w:b/>
          <w:bCs/>
        </w:rPr>
      </w:pPr>
      <w:r w:rsidRPr="00F729C6">
        <w:rPr>
          <w:b/>
          <w:bCs/>
        </w:rPr>
        <w:t>Termín realizace:</w:t>
      </w:r>
      <w:r>
        <w:rPr>
          <w:b/>
          <w:bCs/>
        </w:rPr>
        <w:t xml:space="preserve"> </w:t>
      </w:r>
      <w:r w:rsidRPr="00EA24F6">
        <w:rPr>
          <w:b/>
          <w:bCs/>
        </w:rPr>
        <w:t>18. 8. 2021 do 7. 9. 2021</w:t>
      </w:r>
    </w:p>
    <w:p w14:paraId="1A15D15E" w14:textId="4E02FD5F" w:rsidR="004A6284" w:rsidRDefault="004A6284" w:rsidP="00331334">
      <w:pPr>
        <w:spacing w:line="276" w:lineRule="auto"/>
        <w:rPr>
          <w:b/>
          <w:bCs/>
        </w:rPr>
      </w:pPr>
      <w:r>
        <w:rPr>
          <w:b/>
          <w:bCs/>
        </w:rPr>
        <w:t>Hlavní cíle</w:t>
      </w:r>
    </w:p>
    <w:p w14:paraId="7257D2FA" w14:textId="77777777" w:rsidR="004A6284" w:rsidRPr="00760FC6" w:rsidRDefault="004A6284">
      <w:pPr>
        <w:pStyle w:val="Odstavecseseznamem"/>
        <w:numPr>
          <w:ilvl w:val="0"/>
          <w:numId w:val="42"/>
        </w:numPr>
        <w:spacing w:line="276" w:lineRule="auto"/>
        <w:ind w:left="284" w:hanging="283"/>
        <w:jc w:val="both"/>
      </w:pPr>
      <w:r w:rsidRPr="00760FC6">
        <w:t xml:space="preserve">Mapování kontaktních míst z pohledu pacientů (kde a jakým způsobem mají pacienti možnost projevit zájem o návštěvy (službu) dobrovolníka) i z pohledu zájemců o dobrovolnictví </w:t>
      </w:r>
    </w:p>
    <w:p w14:paraId="2E45B243" w14:textId="77777777" w:rsidR="004A6284" w:rsidRPr="00760FC6" w:rsidRDefault="004A6284">
      <w:pPr>
        <w:pStyle w:val="Odstavecseseznamem"/>
        <w:numPr>
          <w:ilvl w:val="0"/>
          <w:numId w:val="42"/>
        </w:numPr>
        <w:spacing w:line="276" w:lineRule="auto"/>
        <w:ind w:left="284" w:hanging="283"/>
        <w:jc w:val="both"/>
      </w:pPr>
      <w:r w:rsidRPr="00760FC6">
        <w:t xml:space="preserve">Mapování jednotlivých fází dobrovolnické činnosti a jejich návazností, cesta službou z pohledu pacientů i zájemců o dobrovolnictví </w:t>
      </w:r>
    </w:p>
    <w:p w14:paraId="42D48E7B" w14:textId="77777777" w:rsidR="004A6284" w:rsidRPr="00760FC6" w:rsidRDefault="004A6284">
      <w:pPr>
        <w:pStyle w:val="Odstavecseseznamem"/>
        <w:numPr>
          <w:ilvl w:val="0"/>
          <w:numId w:val="42"/>
        </w:numPr>
        <w:spacing w:line="276" w:lineRule="auto"/>
        <w:ind w:left="284" w:hanging="283"/>
        <w:jc w:val="both"/>
      </w:pPr>
      <w:r w:rsidRPr="00760FC6">
        <w:t>Vyzkoušení některých postupů na vlastní kůži – vyzkoušení komunikace</w:t>
      </w:r>
    </w:p>
    <w:p w14:paraId="6F6ACBDD" w14:textId="77777777" w:rsidR="004A6284" w:rsidRPr="00760FC6" w:rsidRDefault="004A6284">
      <w:pPr>
        <w:pStyle w:val="Odstavecseseznamem"/>
        <w:numPr>
          <w:ilvl w:val="0"/>
          <w:numId w:val="42"/>
        </w:numPr>
        <w:spacing w:line="276" w:lineRule="auto"/>
        <w:ind w:left="284" w:hanging="283"/>
        <w:jc w:val="both"/>
      </w:pPr>
      <w:r w:rsidRPr="00760FC6">
        <w:t>Uplatnění metody umožňující vyjádření zpětné vazby a postoje i osobám s komunikačními bariérami</w:t>
      </w:r>
    </w:p>
    <w:p w14:paraId="6F1BCC8D" w14:textId="77777777" w:rsidR="004A6284" w:rsidRPr="00F729C6" w:rsidRDefault="004A6284" w:rsidP="00331334">
      <w:pPr>
        <w:spacing w:line="276" w:lineRule="auto"/>
        <w:rPr>
          <w:b/>
          <w:bCs/>
        </w:rPr>
      </w:pPr>
      <w:r w:rsidRPr="00F729C6">
        <w:rPr>
          <w:b/>
          <w:bCs/>
        </w:rPr>
        <w:t xml:space="preserve">Popis </w:t>
      </w:r>
    </w:p>
    <w:p w14:paraId="18833363" w14:textId="77777777" w:rsidR="004A6284" w:rsidRPr="00EA24F6" w:rsidRDefault="004A6284" w:rsidP="00331334">
      <w:pPr>
        <w:spacing w:line="276" w:lineRule="auto"/>
        <w:rPr>
          <w:szCs w:val="24"/>
        </w:rPr>
      </w:pPr>
      <w:r w:rsidRPr="00EA24F6">
        <w:rPr>
          <w:szCs w:val="24"/>
        </w:rPr>
        <w:t xml:space="preserve">Pro sběr dat v části </w:t>
      </w:r>
      <w:r>
        <w:rPr>
          <w:szCs w:val="24"/>
        </w:rPr>
        <w:t>B</w:t>
      </w:r>
      <w:r w:rsidRPr="00EA24F6">
        <w:rPr>
          <w:szCs w:val="24"/>
        </w:rPr>
        <w:t xml:space="preserve"> byla použita kombinovaná výzkumná strategie – kvantitativní a kvalitativní postupy. Pro sběr dat byly využity následující výzkumné metody: </w:t>
      </w:r>
    </w:p>
    <w:p w14:paraId="7C5721AC" w14:textId="77777777" w:rsidR="004A6284" w:rsidRDefault="004A6284">
      <w:pPr>
        <w:pStyle w:val="Odstavecseseznamem"/>
        <w:numPr>
          <w:ilvl w:val="0"/>
          <w:numId w:val="36"/>
        </w:numPr>
        <w:spacing w:after="0" w:line="276" w:lineRule="auto"/>
        <w:jc w:val="both"/>
        <w:rPr>
          <w:szCs w:val="24"/>
        </w:rPr>
      </w:pPr>
      <w:r w:rsidRPr="00EA24F6">
        <w:rPr>
          <w:szCs w:val="24"/>
        </w:rPr>
        <w:t>On-line standardizované dotazníkové šetření</w:t>
      </w:r>
    </w:p>
    <w:p w14:paraId="35B3B2FB" w14:textId="77777777" w:rsidR="004A6284" w:rsidRDefault="004A6284">
      <w:pPr>
        <w:pStyle w:val="Odstavecseseznamem"/>
        <w:numPr>
          <w:ilvl w:val="0"/>
          <w:numId w:val="36"/>
        </w:numPr>
        <w:spacing w:after="0" w:line="276" w:lineRule="auto"/>
        <w:jc w:val="both"/>
        <w:rPr>
          <w:szCs w:val="24"/>
        </w:rPr>
      </w:pPr>
      <w:r w:rsidRPr="00EA24F6">
        <w:rPr>
          <w:szCs w:val="24"/>
        </w:rPr>
        <w:t>Polostrukturované individuální rozhovory (realizované tazatelem) – osobní nebo on-line formou</w:t>
      </w:r>
    </w:p>
    <w:p w14:paraId="49E60573" w14:textId="77777777" w:rsidR="004A6284" w:rsidRPr="00EA24F6" w:rsidRDefault="004A6284">
      <w:pPr>
        <w:pStyle w:val="Odstavecseseznamem"/>
        <w:numPr>
          <w:ilvl w:val="0"/>
          <w:numId w:val="36"/>
        </w:numPr>
        <w:spacing w:after="0" w:line="276" w:lineRule="auto"/>
        <w:jc w:val="both"/>
        <w:rPr>
          <w:szCs w:val="24"/>
        </w:rPr>
      </w:pPr>
      <w:r w:rsidRPr="00EA24F6">
        <w:rPr>
          <w:szCs w:val="24"/>
        </w:rPr>
        <w:t>Polostrukturované skupinové rozhovory (realizované tazatelem) – osobní formou</w:t>
      </w:r>
    </w:p>
    <w:p w14:paraId="186BE472" w14:textId="77777777" w:rsidR="004A6284" w:rsidRPr="00EA24F6" w:rsidRDefault="004A6284">
      <w:pPr>
        <w:pStyle w:val="Odstavecseseznamem"/>
        <w:numPr>
          <w:ilvl w:val="0"/>
          <w:numId w:val="36"/>
        </w:numPr>
        <w:spacing w:after="0" w:line="276" w:lineRule="auto"/>
        <w:jc w:val="both"/>
        <w:rPr>
          <w:szCs w:val="24"/>
        </w:rPr>
      </w:pPr>
      <w:r w:rsidRPr="00EA24F6">
        <w:rPr>
          <w:szCs w:val="24"/>
        </w:rPr>
        <w:t>Experiment (telefonická a e-mailová podoba tzv. mystery testování)</w:t>
      </w:r>
    </w:p>
    <w:p w14:paraId="7E27B0D1" w14:textId="77777777" w:rsidR="004A6284" w:rsidRPr="00EA24F6" w:rsidRDefault="004A6284">
      <w:pPr>
        <w:pStyle w:val="Odstavecseseznamem"/>
        <w:numPr>
          <w:ilvl w:val="0"/>
          <w:numId w:val="36"/>
        </w:numPr>
        <w:spacing w:after="0" w:line="276" w:lineRule="auto"/>
        <w:jc w:val="both"/>
        <w:rPr>
          <w:szCs w:val="24"/>
        </w:rPr>
      </w:pPr>
      <w:r w:rsidRPr="00EA24F6">
        <w:rPr>
          <w:szCs w:val="24"/>
        </w:rPr>
        <w:t>Pozorování (nezúčastněné)</w:t>
      </w:r>
    </w:p>
    <w:p w14:paraId="53B74619" w14:textId="77777777" w:rsidR="004A6284" w:rsidRDefault="004A6284">
      <w:pPr>
        <w:pStyle w:val="Odstavecseseznamem"/>
        <w:numPr>
          <w:ilvl w:val="0"/>
          <w:numId w:val="36"/>
        </w:numPr>
        <w:spacing w:after="0" w:line="276" w:lineRule="auto"/>
        <w:jc w:val="both"/>
        <w:rPr>
          <w:szCs w:val="24"/>
        </w:rPr>
      </w:pPr>
      <w:r w:rsidRPr="00EA24F6">
        <w:rPr>
          <w:szCs w:val="24"/>
        </w:rPr>
        <w:t>Fotografická dokumentace</w:t>
      </w:r>
    </w:p>
    <w:p w14:paraId="390916CE" w14:textId="77777777" w:rsidR="004A6284" w:rsidRDefault="004A6284" w:rsidP="00331334">
      <w:pPr>
        <w:spacing w:after="0" w:line="276" w:lineRule="auto"/>
        <w:rPr>
          <w:szCs w:val="24"/>
        </w:rPr>
      </w:pPr>
    </w:p>
    <w:p w14:paraId="2CBCC1FE" w14:textId="77777777" w:rsidR="004A6284" w:rsidRPr="00F729C6" w:rsidRDefault="004A6284" w:rsidP="00331334">
      <w:pPr>
        <w:spacing w:line="276" w:lineRule="auto"/>
        <w:rPr>
          <w:b/>
          <w:bCs/>
        </w:rPr>
      </w:pPr>
      <w:r w:rsidRPr="00F729C6">
        <w:rPr>
          <w:b/>
          <w:bCs/>
        </w:rPr>
        <w:t xml:space="preserve">Zkoumané subjekty </w:t>
      </w:r>
    </w:p>
    <w:p w14:paraId="606AE8FD" w14:textId="77777777" w:rsidR="004A6284" w:rsidRDefault="004A6284" w:rsidP="00331334">
      <w:pPr>
        <w:spacing w:after="0" w:line="276" w:lineRule="auto"/>
        <w:rPr>
          <w:szCs w:val="24"/>
        </w:rPr>
      </w:pPr>
      <w:r w:rsidRPr="00441B9D">
        <w:rPr>
          <w:szCs w:val="24"/>
        </w:rPr>
        <w:t xml:space="preserve">V rámci části </w:t>
      </w:r>
      <w:r>
        <w:rPr>
          <w:szCs w:val="24"/>
        </w:rPr>
        <w:t>B</w:t>
      </w:r>
      <w:r w:rsidRPr="00441B9D">
        <w:rPr>
          <w:szCs w:val="24"/>
        </w:rPr>
        <w:t xml:space="preserve"> byly zahrnuti pouze PZS, kteří byli zaregistrováni v projektu </w:t>
      </w:r>
      <w:r>
        <w:rPr>
          <w:szCs w:val="24"/>
        </w:rPr>
        <w:t xml:space="preserve">a mají rozvinutý dlouhodobý program. </w:t>
      </w:r>
    </w:p>
    <w:p w14:paraId="00792933" w14:textId="77777777" w:rsidR="004A6284" w:rsidRDefault="004A6284" w:rsidP="00331334">
      <w:pPr>
        <w:spacing w:after="0" w:line="276" w:lineRule="auto"/>
        <w:rPr>
          <w:szCs w:val="24"/>
        </w:rPr>
      </w:pPr>
    </w:p>
    <w:p w14:paraId="432E4399" w14:textId="77777777" w:rsidR="004A6284" w:rsidRDefault="004A6284" w:rsidP="00331334">
      <w:pPr>
        <w:spacing w:line="276" w:lineRule="auto"/>
        <w:rPr>
          <w:szCs w:val="24"/>
        </w:rPr>
      </w:pPr>
      <w:r>
        <w:rPr>
          <w:szCs w:val="24"/>
        </w:rPr>
        <w:t>V každém PZS byly dotazované cílové skupiny s vazbou na dobrovolnický program:</w:t>
      </w:r>
    </w:p>
    <w:p w14:paraId="60E415A7" w14:textId="77777777" w:rsidR="004A6284" w:rsidRDefault="004A6284">
      <w:pPr>
        <w:pStyle w:val="Odstavecseseznamem"/>
        <w:numPr>
          <w:ilvl w:val="0"/>
          <w:numId w:val="37"/>
        </w:numPr>
        <w:spacing w:line="276" w:lineRule="auto"/>
        <w:jc w:val="both"/>
        <w:rPr>
          <w:szCs w:val="24"/>
        </w:rPr>
      </w:pPr>
      <w:r>
        <w:rPr>
          <w:szCs w:val="24"/>
        </w:rPr>
        <w:t>Management PZS (ředitel, NOP, ekonom, manažer kvality)</w:t>
      </w:r>
    </w:p>
    <w:p w14:paraId="291FA181" w14:textId="77777777" w:rsidR="004A6284" w:rsidRDefault="004A6284">
      <w:pPr>
        <w:pStyle w:val="Odstavecseseznamem"/>
        <w:numPr>
          <w:ilvl w:val="0"/>
          <w:numId w:val="37"/>
        </w:numPr>
        <w:spacing w:line="276" w:lineRule="auto"/>
        <w:jc w:val="both"/>
        <w:rPr>
          <w:szCs w:val="24"/>
        </w:rPr>
      </w:pPr>
      <w:r>
        <w:rPr>
          <w:szCs w:val="24"/>
        </w:rPr>
        <w:t>Koordinátor dobrovolníků / kontaktní osoba pro PD</w:t>
      </w:r>
    </w:p>
    <w:p w14:paraId="3D8392AD" w14:textId="77777777" w:rsidR="004A6284" w:rsidRDefault="004A6284">
      <w:pPr>
        <w:pStyle w:val="Odstavecseseznamem"/>
        <w:numPr>
          <w:ilvl w:val="0"/>
          <w:numId w:val="37"/>
        </w:numPr>
        <w:spacing w:line="276" w:lineRule="auto"/>
        <w:jc w:val="both"/>
        <w:rPr>
          <w:szCs w:val="24"/>
        </w:rPr>
      </w:pPr>
      <w:r>
        <w:rPr>
          <w:szCs w:val="24"/>
        </w:rPr>
        <w:t>Odborný zdravotní personál</w:t>
      </w:r>
    </w:p>
    <w:p w14:paraId="7B9ED541" w14:textId="5CCFD81D" w:rsidR="004A6284" w:rsidRDefault="004A6284">
      <w:pPr>
        <w:pStyle w:val="Odstavecseseznamem"/>
        <w:numPr>
          <w:ilvl w:val="0"/>
          <w:numId w:val="37"/>
        </w:numPr>
        <w:spacing w:line="276" w:lineRule="auto"/>
        <w:jc w:val="both"/>
        <w:rPr>
          <w:szCs w:val="24"/>
        </w:rPr>
      </w:pPr>
      <w:r>
        <w:rPr>
          <w:szCs w:val="24"/>
        </w:rPr>
        <w:t xml:space="preserve">Pacienti (včetně dětí </w:t>
      </w:r>
      <w:r w:rsidR="00955F63">
        <w:rPr>
          <w:szCs w:val="24"/>
        </w:rPr>
        <w:t>10–18</w:t>
      </w:r>
      <w:r>
        <w:rPr>
          <w:szCs w:val="24"/>
        </w:rPr>
        <w:t xml:space="preserve"> let)</w:t>
      </w:r>
    </w:p>
    <w:p w14:paraId="176819B9" w14:textId="77777777" w:rsidR="004A6284" w:rsidRDefault="004A6284">
      <w:pPr>
        <w:pStyle w:val="Odstavecseseznamem"/>
        <w:numPr>
          <w:ilvl w:val="0"/>
          <w:numId w:val="37"/>
        </w:numPr>
        <w:spacing w:line="276" w:lineRule="auto"/>
        <w:jc w:val="both"/>
        <w:rPr>
          <w:szCs w:val="24"/>
        </w:rPr>
      </w:pPr>
      <w:r>
        <w:rPr>
          <w:szCs w:val="24"/>
        </w:rPr>
        <w:t>Rodinní příslušníci pacientů</w:t>
      </w:r>
    </w:p>
    <w:p w14:paraId="0FAF9278" w14:textId="77777777" w:rsidR="004A6284" w:rsidRDefault="004A6284">
      <w:pPr>
        <w:pStyle w:val="Odstavecseseznamem"/>
        <w:numPr>
          <w:ilvl w:val="0"/>
          <w:numId w:val="37"/>
        </w:numPr>
        <w:spacing w:line="276" w:lineRule="auto"/>
        <w:jc w:val="both"/>
        <w:rPr>
          <w:szCs w:val="24"/>
        </w:rPr>
      </w:pPr>
      <w:r>
        <w:rPr>
          <w:szCs w:val="24"/>
        </w:rPr>
        <w:t>Stávající dobrovolníci</w:t>
      </w:r>
    </w:p>
    <w:p w14:paraId="5D92CB47" w14:textId="77777777" w:rsidR="004A6284" w:rsidRDefault="004A6284">
      <w:pPr>
        <w:pStyle w:val="Odstavecseseznamem"/>
        <w:numPr>
          <w:ilvl w:val="0"/>
          <w:numId w:val="37"/>
        </w:numPr>
        <w:spacing w:line="276" w:lineRule="auto"/>
        <w:jc w:val="both"/>
        <w:rPr>
          <w:szCs w:val="24"/>
        </w:rPr>
      </w:pPr>
      <w:r>
        <w:rPr>
          <w:szCs w:val="24"/>
        </w:rPr>
        <w:t xml:space="preserve">Zájemci o dobrovolnictví </w:t>
      </w:r>
    </w:p>
    <w:p w14:paraId="638D39C8" w14:textId="77777777" w:rsidR="004A6284" w:rsidRDefault="004A6284">
      <w:pPr>
        <w:pStyle w:val="Odstavecseseznamem"/>
        <w:numPr>
          <w:ilvl w:val="0"/>
          <w:numId w:val="37"/>
        </w:numPr>
        <w:spacing w:after="0" w:line="276" w:lineRule="auto"/>
        <w:jc w:val="both"/>
        <w:rPr>
          <w:szCs w:val="24"/>
        </w:rPr>
      </w:pPr>
      <w:r w:rsidRPr="007709A2">
        <w:rPr>
          <w:szCs w:val="24"/>
        </w:rPr>
        <w:t>Externí dobrovolnické organizace</w:t>
      </w:r>
    </w:p>
    <w:p w14:paraId="3BEEA970" w14:textId="77777777" w:rsidR="004A6284" w:rsidRDefault="004A6284" w:rsidP="00331334">
      <w:pPr>
        <w:spacing w:after="0" w:line="276" w:lineRule="auto"/>
        <w:rPr>
          <w:szCs w:val="24"/>
        </w:rPr>
      </w:pPr>
    </w:p>
    <w:p w14:paraId="4DE70A39" w14:textId="3AAC8980" w:rsidR="004A6284" w:rsidRDefault="00D16B15" w:rsidP="00331334">
      <w:pPr>
        <w:pStyle w:val="Nadpis3"/>
        <w:spacing w:line="276" w:lineRule="auto"/>
      </w:pPr>
      <w:r>
        <w:br w:type="column"/>
      </w:r>
      <w:bookmarkStart w:id="117" w:name="_Toc122682270"/>
      <w:bookmarkStart w:id="118" w:name="_Hlk122681765"/>
      <w:r w:rsidR="004A6284">
        <w:lastRenderedPageBreak/>
        <w:t>Část C</w:t>
      </w:r>
      <w:bookmarkEnd w:id="117"/>
    </w:p>
    <w:p w14:paraId="150CD873" w14:textId="0CAC5155" w:rsidR="00D16B15" w:rsidRPr="00580938" w:rsidRDefault="00D16B15" w:rsidP="00331334">
      <w:pPr>
        <w:spacing w:line="276" w:lineRule="auto"/>
        <w:rPr>
          <w:b/>
          <w:bCs/>
        </w:rPr>
      </w:pPr>
      <w:r>
        <w:t xml:space="preserve">Jedná se o </w:t>
      </w:r>
      <w:r w:rsidRPr="00760FC6">
        <w:t>analýzu a hodnocení posunu a změn při implementaci inovovaného programu dobrovolnictví</w:t>
      </w:r>
      <w:r>
        <w:t xml:space="preserve"> v 16 PZS s dlouhodobým PD a v 11 PZS s novým (začínajícím) PD. </w:t>
      </w:r>
      <w:r w:rsidRPr="00935303">
        <w:rPr>
          <w:b/>
          <w:bCs/>
        </w:rPr>
        <w:t xml:space="preserve">S ohledem na probíhající pandemii </w:t>
      </w:r>
      <w:r w:rsidRPr="00EC4B14">
        <w:rPr>
          <w:b/>
          <w:bCs/>
        </w:rPr>
        <w:t>covid</w:t>
      </w:r>
      <w:r w:rsidRPr="00935303">
        <w:rPr>
          <w:b/>
          <w:bCs/>
        </w:rPr>
        <w:t>-19 se realizovaný průzkum v části C soustředil především na informace týkající se organizace a realizace PDZS v mimořádné situaci</w:t>
      </w:r>
      <w:r>
        <w:rPr>
          <w:b/>
          <w:bCs/>
        </w:rPr>
        <w:t>,</w:t>
      </w:r>
      <w:r w:rsidRPr="00935303">
        <w:rPr>
          <w:b/>
          <w:bCs/>
        </w:rPr>
        <w:t xml:space="preserve"> jakou pandemie je.</w:t>
      </w:r>
      <w:bookmarkEnd w:id="118"/>
      <w:r w:rsidRPr="00935303">
        <w:rPr>
          <w:b/>
          <w:bCs/>
        </w:rPr>
        <w:t xml:space="preserve"> </w:t>
      </w:r>
    </w:p>
    <w:p w14:paraId="3380130F" w14:textId="34EC2E93" w:rsidR="004A6284" w:rsidRDefault="004A6284" w:rsidP="00331334">
      <w:pPr>
        <w:spacing w:line="276" w:lineRule="auto"/>
        <w:rPr>
          <w:b/>
          <w:bCs/>
        </w:rPr>
      </w:pPr>
      <w:r w:rsidRPr="00F729C6">
        <w:rPr>
          <w:b/>
          <w:bCs/>
        </w:rPr>
        <w:t>Termín realizace:</w:t>
      </w:r>
      <w:r>
        <w:rPr>
          <w:b/>
          <w:bCs/>
        </w:rPr>
        <w:t xml:space="preserve"> </w:t>
      </w:r>
      <w:r w:rsidRPr="001203C6">
        <w:rPr>
          <w:b/>
          <w:bCs/>
        </w:rPr>
        <w:t>1. 3. 2022 do 28. 3. 2022</w:t>
      </w:r>
    </w:p>
    <w:p w14:paraId="536804EF" w14:textId="19C91D29" w:rsidR="004A6284" w:rsidRDefault="004A6284" w:rsidP="00331334">
      <w:pPr>
        <w:spacing w:line="276" w:lineRule="auto"/>
        <w:rPr>
          <w:b/>
          <w:bCs/>
        </w:rPr>
      </w:pPr>
      <w:r>
        <w:rPr>
          <w:b/>
          <w:bCs/>
        </w:rPr>
        <w:t>Hlavní cíle</w:t>
      </w:r>
    </w:p>
    <w:p w14:paraId="38E8799E" w14:textId="77777777" w:rsidR="004A6284" w:rsidRPr="00935303" w:rsidRDefault="004A6284">
      <w:pPr>
        <w:pStyle w:val="Odstavecseseznamem"/>
        <w:numPr>
          <w:ilvl w:val="0"/>
          <w:numId w:val="36"/>
        </w:numPr>
        <w:spacing w:line="276" w:lineRule="auto"/>
        <w:ind w:left="284" w:hanging="283"/>
        <w:jc w:val="both"/>
      </w:pPr>
      <w:r w:rsidRPr="00935303">
        <w:t xml:space="preserve">Mapování zúčastněných stran ve zdravotnických zařízeních z hlediska jejich vlivu a zájmu o dobrovolnictví </w:t>
      </w:r>
    </w:p>
    <w:p w14:paraId="498E7A24" w14:textId="77777777" w:rsidR="004A6284" w:rsidRPr="00935303" w:rsidRDefault="004A6284">
      <w:pPr>
        <w:pStyle w:val="Odstavecseseznamem"/>
        <w:numPr>
          <w:ilvl w:val="0"/>
          <w:numId w:val="36"/>
        </w:numPr>
        <w:spacing w:line="276" w:lineRule="auto"/>
        <w:ind w:left="284" w:hanging="283"/>
        <w:jc w:val="both"/>
      </w:pPr>
      <w:r w:rsidRPr="00935303">
        <w:t xml:space="preserve">Mapování kontaktních míst z pohledu pacientů i z pohledu zájemců o dobrovolnictví </w:t>
      </w:r>
    </w:p>
    <w:p w14:paraId="79F08573" w14:textId="77777777" w:rsidR="004A6284" w:rsidRPr="00935303" w:rsidRDefault="004A6284">
      <w:pPr>
        <w:pStyle w:val="Odstavecseseznamem"/>
        <w:numPr>
          <w:ilvl w:val="0"/>
          <w:numId w:val="36"/>
        </w:numPr>
        <w:spacing w:line="276" w:lineRule="auto"/>
        <w:ind w:left="284" w:hanging="283"/>
        <w:jc w:val="both"/>
      </w:pPr>
      <w:r w:rsidRPr="00935303">
        <w:t xml:space="preserve">Mapování jednotlivých fází dobrovolnické činnosti a jejich návazností, cesta službou z pohledu pacientů i zájemců o dobrovolnictví </w:t>
      </w:r>
    </w:p>
    <w:p w14:paraId="1B3C8CD5" w14:textId="77777777" w:rsidR="004A6284" w:rsidRPr="00935303" w:rsidRDefault="004A6284">
      <w:pPr>
        <w:pStyle w:val="Odstavecseseznamem"/>
        <w:numPr>
          <w:ilvl w:val="0"/>
          <w:numId w:val="36"/>
        </w:numPr>
        <w:spacing w:line="276" w:lineRule="auto"/>
        <w:ind w:left="284" w:hanging="283"/>
        <w:jc w:val="both"/>
      </w:pPr>
      <w:r w:rsidRPr="00935303">
        <w:t xml:space="preserve">Pozorování komunikace zdravotnického personálu na odděleních s dobrovolníky </w:t>
      </w:r>
    </w:p>
    <w:p w14:paraId="7CF38B30" w14:textId="77777777" w:rsidR="004A6284" w:rsidRPr="00935303" w:rsidRDefault="004A6284">
      <w:pPr>
        <w:pStyle w:val="Odstavecseseznamem"/>
        <w:numPr>
          <w:ilvl w:val="0"/>
          <w:numId w:val="36"/>
        </w:numPr>
        <w:spacing w:line="276" w:lineRule="auto"/>
        <w:ind w:left="284" w:hanging="283"/>
        <w:jc w:val="both"/>
      </w:pPr>
      <w:r w:rsidRPr="00935303">
        <w:t>Vyzkoušení některých postupů na vlastní kůži – vyzkoušení komunikace nového zájemce o dobrovolnictví s poskytovatelem zdravotních služeb, případně s dobrovolnickou organizací (NNO) až k jeho oficiálnímu začlenění do programu dobrovolnictví</w:t>
      </w:r>
    </w:p>
    <w:p w14:paraId="262F990A" w14:textId="77777777" w:rsidR="004A6284" w:rsidRDefault="004A6284" w:rsidP="00331334">
      <w:pPr>
        <w:spacing w:line="276" w:lineRule="auto"/>
        <w:rPr>
          <w:b/>
          <w:bCs/>
        </w:rPr>
      </w:pPr>
      <w:r w:rsidRPr="00F729C6">
        <w:rPr>
          <w:b/>
          <w:bCs/>
        </w:rPr>
        <w:t xml:space="preserve">Popis </w:t>
      </w:r>
    </w:p>
    <w:p w14:paraId="0B0EDDFE" w14:textId="77777777" w:rsidR="004A6284" w:rsidRPr="00EA24F6" w:rsidRDefault="004A6284" w:rsidP="00331334">
      <w:pPr>
        <w:spacing w:line="276" w:lineRule="auto"/>
        <w:rPr>
          <w:szCs w:val="24"/>
        </w:rPr>
      </w:pPr>
      <w:r w:rsidRPr="00EA24F6">
        <w:rPr>
          <w:szCs w:val="24"/>
        </w:rPr>
        <w:t xml:space="preserve">Pro sběr dat v části </w:t>
      </w:r>
      <w:r>
        <w:rPr>
          <w:szCs w:val="24"/>
        </w:rPr>
        <w:t>C</w:t>
      </w:r>
      <w:r w:rsidRPr="00EA24F6">
        <w:rPr>
          <w:szCs w:val="24"/>
        </w:rPr>
        <w:t xml:space="preserve"> byla použita kombinovaná výzkumná strategie – kvantitativní a kvalitativní postupy. Pro sběr dat byly využity následující výzkumné metody: </w:t>
      </w:r>
    </w:p>
    <w:p w14:paraId="54670614" w14:textId="77777777" w:rsidR="004A6284" w:rsidRDefault="004A6284">
      <w:pPr>
        <w:pStyle w:val="Odstavecseseznamem"/>
        <w:numPr>
          <w:ilvl w:val="0"/>
          <w:numId w:val="36"/>
        </w:numPr>
        <w:spacing w:after="0" w:line="276" w:lineRule="auto"/>
        <w:ind w:left="284" w:hanging="283"/>
        <w:jc w:val="both"/>
        <w:rPr>
          <w:szCs w:val="24"/>
        </w:rPr>
      </w:pPr>
      <w:r w:rsidRPr="00EA24F6">
        <w:rPr>
          <w:szCs w:val="24"/>
        </w:rPr>
        <w:t>On-line standardizované dotazníkové šetření</w:t>
      </w:r>
    </w:p>
    <w:p w14:paraId="0F611EEF" w14:textId="77777777" w:rsidR="004A6284" w:rsidRDefault="004A6284">
      <w:pPr>
        <w:pStyle w:val="Odstavecseseznamem"/>
        <w:numPr>
          <w:ilvl w:val="0"/>
          <w:numId w:val="36"/>
        </w:numPr>
        <w:spacing w:after="0" w:line="276" w:lineRule="auto"/>
        <w:ind w:left="284" w:hanging="283"/>
        <w:jc w:val="both"/>
        <w:rPr>
          <w:szCs w:val="24"/>
        </w:rPr>
      </w:pPr>
      <w:r w:rsidRPr="00EA24F6">
        <w:rPr>
          <w:szCs w:val="24"/>
        </w:rPr>
        <w:t xml:space="preserve">Polostrukturované individuální rozhovory (realizované tazatelem) – osobní </w:t>
      </w:r>
      <w:r>
        <w:rPr>
          <w:szCs w:val="24"/>
        </w:rPr>
        <w:t xml:space="preserve">nebo online </w:t>
      </w:r>
      <w:r w:rsidRPr="00EA24F6">
        <w:rPr>
          <w:szCs w:val="24"/>
        </w:rPr>
        <w:t>formo</w:t>
      </w:r>
      <w:r>
        <w:rPr>
          <w:szCs w:val="24"/>
        </w:rPr>
        <w:t>u</w:t>
      </w:r>
    </w:p>
    <w:p w14:paraId="1BEC7F5B" w14:textId="77777777" w:rsidR="004A6284" w:rsidRPr="00EA24F6" w:rsidRDefault="004A6284">
      <w:pPr>
        <w:pStyle w:val="Odstavecseseznamem"/>
        <w:numPr>
          <w:ilvl w:val="0"/>
          <w:numId w:val="36"/>
        </w:numPr>
        <w:spacing w:after="0" w:line="276" w:lineRule="auto"/>
        <w:ind w:left="284" w:hanging="283"/>
        <w:jc w:val="both"/>
        <w:rPr>
          <w:szCs w:val="24"/>
        </w:rPr>
      </w:pPr>
      <w:r w:rsidRPr="00EA24F6">
        <w:rPr>
          <w:szCs w:val="24"/>
        </w:rPr>
        <w:t>Polostrukturované skupinové rozhovory (realizované tazatelem) – osobní formou</w:t>
      </w:r>
    </w:p>
    <w:p w14:paraId="5ADE994D" w14:textId="519B21F7" w:rsidR="004A6284" w:rsidRPr="00EA24F6" w:rsidRDefault="00955F63">
      <w:pPr>
        <w:pStyle w:val="Odstavecseseznamem"/>
        <w:numPr>
          <w:ilvl w:val="0"/>
          <w:numId w:val="36"/>
        </w:numPr>
        <w:spacing w:after="0" w:line="276" w:lineRule="auto"/>
        <w:ind w:left="284" w:hanging="283"/>
        <w:jc w:val="both"/>
        <w:rPr>
          <w:szCs w:val="24"/>
        </w:rPr>
      </w:pPr>
      <w:r w:rsidRPr="00EA24F6">
        <w:rPr>
          <w:szCs w:val="24"/>
        </w:rPr>
        <w:t xml:space="preserve">Experiment </w:t>
      </w:r>
      <w:r>
        <w:rPr>
          <w:szCs w:val="24"/>
        </w:rPr>
        <w:t>– zahrnoval</w:t>
      </w:r>
      <w:r w:rsidR="004A6284">
        <w:rPr>
          <w:szCs w:val="24"/>
        </w:rPr>
        <w:t xml:space="preserve"> </w:t>
      </w:r>
      <w:r w:rsidR="004A6284" w:rsidRPr="001203C6">
        <w:rPr>
          <w:szCs w:val="24"/>
        </w:rPr>
        <w:t>postup až k oficiálnímu začlenění mystery zájemce do programu dobrovolnictví v rámci přijímacího procesu v PZS nebo spolupracující EDO v průběhu 4 týdnů realizace průzkumu. Byl vyplněn standardizovaný formulář, aby výsledky byly vzájemně srovnatelné.</w:t>
      </w:r>
    </w:p>
    <w:p w14:paraId="28AC179C" w14:textId="77777777" w:rsidR="004A6284" w:rsidRPr="001203C6" w:rsidRDefault="004A6284">
      <w:pPr>
        <w:pStyle w:val="Odstavecseseznamem"/>
        <w:numPr>
          <w:ilvl w:val="0"/>
          <w:numId w:val="36"/>
        </w:numPr>
        <w:spacing w:after="0" w:line="276" w:lineRule="auto"/>
        <w:ind w:left="284" w:hanging="283"/>
        <w:jc w:val="both"/>
        <w:rPr>
          <w:b/>
          <w:bCs/>
        </w:rPr>
      </w:pPr>
      <w:r w:rsidRPr="001203C6">
        <w:rPr>
          <w:szCs w:val="24"/>
        </w:rPr>
        <w:t>Pozorování (nezúčastněné)</w:t>
      </w:r>
    </w:p>
    <w:p w14:paraId="6D128014" w14:textId="77777777" w:rsidR="004A6284" w:rsidRPr="001203C6" w:rsidRDefault="004A6284">
      <w:pPr>
        <w:pStyle w:val="Odstavecseseznamem"/>
        <w:numPr>
          <w:ilvl w:val="0"/>
          <w:numId w:val="36"/>
        </w:numPr>
        <w:spacing w:after="0" w:line="276" w:lineRule="auto"/>
        <w:ind w:left="284" w:hanging="283"/>
        <w:jc w:val="both"/>
        <w:rPr>
          <w:b/>
          <w:bCs/>
        </w:rPr>
      </w:pPr>
      <w:r w:rsidRPr="001203C6">
        <w:rPr>
          <w:szCs w:val="24"/>
        </w:rPr>
        <w:t>Fotografická dokumentace</w:t>
      </w:r>
    </w:p>
    <w:p w14:paraId="79C8793F" w14:textId="77777777" w:rsidR="004A6284" w:rsidRDefault="004A6284" w:rsidP="00331334">
      <w:pPr>
        <w:spacing w:after="0" w:line="276" w:lineRule="auto"/>
        <w:rPr>
          <w:szCs w:val="24"/>
        </w:rPr>
      </w:pPr>
    </w:p>
    <w:p w14:paraId="1AE05B01" w14:textId="77777777" w:rsidR="004A6284" w:rsidRPr="00F729C6" w:rsidRDefault="004A6284" w:rsidP="00331334">
      <w:pPr>
        <w:spacing w:line="276" w:lineRule="auto"/>
        <w:rPr>
          <w:b/>
          <w:bCs/>
        </w:rPr>
      </w:pPr>
      <w:r w:rsidRPr="00F729C6">
        <w:rPr>
          <w:b/>
          <w:bCs/>
        </w:rPr>
        <w:t xml:space="preserve">Zkoumané subjekty </w:t>
      </w:r>
    </w:p>
    <w:p w14:paraId="78DA57FB" w14:textId="566C6292" w:rsidR="004A6284" w:rsidRDefault="004A6284" w:rsidP="00331334">
      <w:pPr>
        <w:spacing w:after="0" w:line="276" w:lineRule="auto"/>
        <w:rPr>
          <w:szCs w:val="24"/>
        </w:rPr>
      </w:pPr>
      <w:r w:rsidRPr="00441B9D">
        <w:rPr>
          <w:szCs w:val="24"/>
        </w:rPr>
        <w:t xml:space="preserve">V rámci části </w:t>
      </w:r>
      <w:r>
        <w:rPr>
          <w:szCs w:val="24"/>
        </w:rPr>
        <w:t>C</w:t>
      </w:r>
      <w:r w:rsidRPr="00441B9D">
        <w:rPr>
          <w:szCs w:val="24"/>
        </w:rPr>
        <w:t xml:space="preserve"> byly zahrnuti pouze </w:t>
      </w:r>
      <w:r w:rsidRPr="00315736">
        <w:rPr>
          <w:szCs w:val="24"/>
        </w:rPr>
        <w:t>PZS, kteří byli zaregistrováni v projektu – jedná se o 16 PZS s dlouhodobým programem dobrovolnictví a 14 PZS, kteří zatím žádnou zkušenost s dobrovolnictvím nemají, ale chtějí PD vytvořit.</w:t>
      </w:r>
      <w:r w:rsidR="00D16B15">
        <w:rPr>
          <w:szCs w:val="24"/>
        </w:rPr>
        <w:t xml:space="preserve"> </w:t>
      </w:r>
      <w:r>
        <w:rPr>
          <w:szCs w:val="24"/>
        </w:rPr>
        <w:t>V každém PZS byly dotazované cílové skupiny s vazbou na dobrovolnický program:</w:t>
      </w:r>
    </w:p>
    <w:p w14:paraId="1E5370F6" w14:textId="77777777" w:rsidR="00D16B15" w:rsidRDefault="00D16B15">
      <w:pPr>
        <w:pStyle w:val="Odstavecseseznamem"/>
        <w:numPr>
          <w:ilvl w:val="0"/>
          <w:numId w:val="38"/>
        </w:numPr>
        <w:spacing w:line="276" w:lineRule="auto"/>
        <w:jc w:val="both"/>
        <w:rPr>
          <w:szCs w:val="24"/>
        </w:rPr>
        <w:sectPr w:rsidR="00D16B15" w:rsidSect="00845411">
          <w:type w:val="continuous"/>
          <w:pgSz w:w="11906" w:h="16838"/>
          <w:pgMar w:top="1417" w:right="1417" w:bottom="1417" w:left="1417" w:header="708" w:footer="708" w:gutter="0"/>
          <w:cols w:space="708"/>
          <w:docGrid w:linePitch="360"/>
        </w:sectPr>
      </w:pPr>
    </w:p>
    <w:p w14:paraId="6B6E3DEE" w14:textId="77777777" w:rsidR="004A6284" w:rsidRDefault="004A6284">
      <w:pPr>
        <w:pStyle w:val="Odstavecseseznamem"/>
        <w:numPr>
          <w:ilvl w:val="0"/>
          <w:numId w:val="38"/>
        </w:numPr>
        <w:spacing w:line="276" w:lineRule="auto"/>
        <w:jc w:val="both"/>
        <w:rPr>
          <w:szCs w:val="24"/>
        </w:rPr>
      </w:pPr>
      <w:r>
        <w:rPr>
          <w:szCs w:val="24"/>
        </w:rPr>
        <w:t>Management PZS (ředitel, NOP, ekonom, manažer kvality)</w:t>
      </w:r>
    </w:p>
    <w:p w14:paraId="7F4AB623" w14:textId="77777777" w:rsidR="004A6284" w:rsidRDefault="004A6284">
      <w:pPr>
        <w:pStyle w:val="Odstavecseseznamem"/>
        <w:numPr>
          <w:ilvl w:val="0"/>
          <w:numId w:val="38"/>
        </w:numPr>
        <w:spacing w:line="276" w:lineRule="auto"/>
        <w:jc w:val="both"/>
        <w:rPr>
          <w:szCs w:val="24"/>
        </w:rPr>
      </w:pPr>
      <w:r>
        <w:rPr>
          <w:szCs w:val="24"/>
        </w:rPr>
        <w:t>Koordinátor dobrovolníků / kontaktní osoba pro PD</w:t>
      </w:r>
    </w:p>
    <w:p w14:paraId="703A6575" w14:textId="77777777" w:rsidR="004A6284" w:rsidRDefault="004A6284">
      <w:pPr>
        <w:pStyle w:val="Odstavecseseznamem"/>
        <w:numPr>
          <w:ilvl w:val="0"/>
          <w:numId w:val="38"/>
        </w:numPr>
        <w:spacing w:line="276" w:lineRule="auto"/>
        <w:jc w:val="both"/>
        <w:rPr>
          <w:szCs w:val="24"/>
        </w:rPr>
      </w:pPr>
      <w:r>
        <w:rPr>
          <w:szCs w:val="24"/>
        </w:rPr>
        <w:t>Odborný zdravotní personál</w:t>
      </w:r>
    </w:p>
    <w:p w14:paraId="0B532661" w14:textId="1E544C66" w:rsidR="004A6284" w:rsidRDefault="004A6284">
      <w:pPr>
        <w:pStyle w:val="Odstavecseseznamem"/>
        <w:numPr>
          <w:ilvl w:val="0"/>
          <w:numId w:val="38"/>
        </w:numPr>
        <w:spacing w:line="276" w:lineRule="auto"/>
        <w:jc w:val="both"/>
        <w:rPr>
          <w:szCs w:val="24"/>
        </w:rPr>
      </w:pPr>
      <w:r>
        <w:rPr>
          <w:szCs w:val="24"/>
        </w:rPr>
        <w:t xml:space="preserve">Pacienti (včetně dětí </w:t>
      </w:r>
      <w:r w:rsidR="00955F63">
        <w:rPr>
          <w:szCs w:val="24"/>
        </w:rPr>
        <w:t>10–18</w:t>
      </w:r>
      <w:r>
        <w:rPr>
          <w:szCs w:val="24"/>
        </w:rPr>
        <w:t xml:space="preserve"> let)</w:t>
      </w:r>
    </w:p>
    <w:p w14:paraId="0FF407DF" w14:textId="77777777" w:rsidR="004A6284" w:rsidRDefault="004A6284">
      <w:pPr>
        <w:pStyle w:val="Odstavecseseznamem"/>
        <w:numPr>
          <w:ilvl w:val="0"/>
          <w:numId w:val="38"/>
        </w:numPr>
        <w:spacing w:line="276" w:lineRule="auto"/>
        <w:jc w:val="both"/>
        <w:rPr>
          <w:szCs w:val="24"/>
        </w:rPr>
      </w:pPr>
      <w:r>
        <w:rPr>
          <w:szCs w:val="24"/>
        </w:rPr>
        <w:t>Rodinní příslušníci pacientů</w:t>
      </w:r>
    </w:p>
    <w:p w14:paraId="1FDEA512" w14:textId="77777777" w:rsidR="004A6284" w:rsidRDefault="004A6284">
      <w:pPr>
        <w:pStyle w:val="Odstavecseseznamem"/>
        <w:numPr>
          <w:ilvl w:val="0"/>
          <w:numId w:val="38"/>
        </w:numPr>
        <w:spacing w:line="276" w:lineRule="auto"/>
        <w:jc w:val="both"/>
        <w:rPr>
          <w:szCs w:val="24"/>
        </w:rPr>
      </w:pPr>
      <w:r>
        <w:rPr>
          <w:szCs w:val="24"/>
        </w:rPr>
        <w:t>Stávající dobrovolníci</w:t>
      </w:r>
    </w:p>
    <w:p w14:paraId="3B6F59B6" w14:textId="77777777" w:rsidR="004A6284" w:rsidRDefault="004A6284">
      <w:pPr>
        <w:pStyle w:val="Odstavecseseznamem"/>
        <w:numPr>
          <w:ilvl w:val="0"/>
          <w:numId w:val="38"/>
        </w:numPr>
        <w:spacing w:after="0" w:line="276" w:lineRule="auto"/>
        <w:jc w:val="both"/>
        <w:rPr>
          <w:szCs w:val="24"/>
        </w:rPr>
      </w:pPr>
      <w:r w:rsidRPr="00315736">
        <w:rPr>
          <w:szCs w:val="24"/>
        </w:rPr>
        <w:t xml:space="preserve">Zájemci o dobrovolnictví </w:t>
      </w:r>
    </w:p>
    <w:p w14:paraId="39D18178" w14:textId="77777777" w:rsidR="004A6284" w:rsidRPr="00315736" w:rsidRDefault="004A6284">
      <w:pPr>
        <w:pStyle w:val="Odstavecseseznamem"/>
        <w:numPr>
          <w:ilvl w:val="0"/>
          <w:numId w:val="38"/>
        </w:numPr>
        <w:spacing w:after="0" w:line="276" w:lineRule="auto"/>
        <w:jc w:val="both"/>
        <w:rPr>
          <w:szCs w:val="24"/>
        </w:rPr>
      </w:pPr>
      <w:r w:rsidRPr="00315736">
        <w:rPr>
          <w:szCs w:val="24"/>
        </w:rPr>
        <w:t>Externí dobrovolnické organizace</w:t>
      </w:r>
    </w:p>
    <w:p w14:paraId="02214E7C" w14:textId="77777777" w:rsidR="00D16B15" w:rsidRDefault="00D16B15" w:rsidP="00331334">
      <w:pPr>
        <w:spacing w:line="276" w:lineRule="auto"/>
        <w:rPr>
          <w:b/>
          <w:bCs/>
          <w:sz w:val="24"/>
          <w:szCs w:val="28"/>
        </w:rPr>
        <w:sectPr w:rsidR="00D16B15" w:rsidSect="00D16B15">
          <w:type w:val="continuous"/>
          <w:pgSz w:w="11906" w:h="16838"/>
          <w:pgMar w:top="1417" w:right="1417" w:bottom="1417" w:left="1417" w:header="708" w:footer="708" w:gutter="0"/>
          <w:cols w:num="2" w:space="708"/>
          <w:docGrid w:linePitch="360"/>
        </w:sectPr>
      </w:pPr>
    </w:p>
    <w:p w14:paraId="74BF035D" w14:textId="77777777" w:rsidR="004A6284" w:rsidRDefault="004A6284" w:rsidP="00331334">
      <w:pPr>
        <w:spacing w:line="276" w:lineRule="auto"/>
        <w:rPr>
          <w:b/>
          <w:bCs/>
          <w:sz w:val="24"/>
          <w:szCs w:val="28"/>
        </w:rPr>
      </w:pPr>
    </w:p>
    <w:p w14:paraId="3560B714" w14:textId="4A03325B" w:rsidR="004A6284" w:rsidRPr="00CA7133" w:rsidRDefault="004A6284" w:rsidP="00331334">
      <w:pPr>
        <w:pStyle w:val="Nadpis3"/>
        <w:spacing w:line="276" w:lineRule="auto"/>
      </w:pPr>
      <w:bookmarkStart w:id="119" w:name="_Toc122682271"/>
      <w:bookmarkStart w:id="120" w:name="_Hlk122681788"/>
      <w:r w:rsidRPr="00CA7133">
        <w:lastRenderedPageBreak/>
        <w:t>W</w:t>
      </w:r>
      <w:r>
        <w:t>2</w:t>
      </w:r>
      <w:bookmarkEnd w:id="119"/>
      <w:r w:rsidRPr="00CA7133">
        <w:t xml:space="preserve"> </w:t>
      </w:r>
    </w:p>
    <w:p w14:paraId="44E47D6B" w14:textId="77777777" w:rsidR="00D16B15" w:rsidRDefault="00D16B15" w:rsidP="00331334">
      <w:pPr>
        <w:spacing w:line="276" w:lineRule="auto"/>
      </w:pPr>
      <w:r w:rsidRPr="00FE3537">
        <w:t xml:space="preserve">Jedná se o závěrečný průzkum </w:t>
      </w:r>
      <w:r>
        <w:t xml:space="preserve">v rámci </w:t>
      </w:r>
      <w:r w:rsidRPr="00FE3537">
        <w:t>lůžkových zdravotnických zařízení v celé ČR</w:t>
      </w:r>
      <w:r>
        <w:t>, které používají (alespoň do nějaké míry) dobrovolnický program. Průzkum navazuje na W1/KS a umožní porovnat stav dobrovolnictví na začátku a konci projektu.</w:t>
      </w:r>
      <w:bookmarkEnd w:id="120"/>
    </w:p>
    <w:p w14:paraId="5A5C55FA" w14:textId="14D7EDEE" w:rsidR="004A6284" w:rsidRPr="00F729C6" w:rsidRDefault="004A6284" w:rsidP="00331334">
      <w:pPr>
        <w:spacing w:line="276" w:lineRule="auto"/>
        <w:rPr>
          <w:b/>
          <w:bCs/>
        </w:rPr>
      </w:pPr>
      <w:r w:rsidRPr="00F729C6">
        <w:rPr>
          <w:b/>
          <w:bCs/>
        </w:rPr>
        <w:t>Termín realizace:</w:t>
      </w:r>
    </w:p>
    <w:p w14:paraId="235B3E40" w14:textId="77777777" w:rsidR="004A6284" w:rsidRPr="00F729C6" w:rsidRDefault="004A6284">
      <w:pPr>
        <w:pStyle w:val="Odstavecseseznamem"/>
        <w:numPr>
          <w:ilvl w:val="0"/>
          <w:numId w:val="34"/>
        </w:numPr>
        <w:spacing w:line="276" w:lineRule="auto"/>
      </w:pPr>
      <w:r w:rsidRPr="00F729C6">
        <w:t xml:space="preserve">Dotazníkový předvýzkum byl realizován od </w:t>
      </w:r>
      <w:r w:rsidRPr="005F6DE3">
        <w:t>9. 8. 2022 do 7. 9. 2022</w:t>
      </w:r>
    </w:p>
    <w:p w14:paraId="7E6FDC56" w14:textId="77777777" w:rsidR="004A6284" w:rsidRPr="00F729C6" w:rsidRDefault="004A6284">
      <w:pPr>
        <w:pStyle w:val="Odstavecseseznamem"/>
        <w:numPr>
          <w:ilvl w:val="0"/>
          <w:numId w:val="34"/>
        </w:numPr>
        <w:spacing w:line="276" w:lineRule="auto"/>
      </w:pPr>
      <w:r w:rsidRPr="00F729C6">
        <w:t xml:space="preserve">4 workshopy / kulaté stoly byly realizovány </w:t>
      </w:r>
      <w:r w:rsidRPr="005F6DE3">
        <w:t>12. – 22. 9. 2022 a probíhaly v Praze a Brně</w:t>
      </w:r>
    </w:p>
    <w:p w14:paraId="4A20DE0A" w14:textId="77777777" w:rsidR="004A6284" w:rsidRPr="00935303" w:rsidRDefault="004A6284" w:rsidP="00331334">
      <w:pPr>
        <w:spacing w:line="276" w:lineRule="auto"/>
        <w:rPr>
          <w:b/>
          <w:bCs/>
        </w:rPr>
      </w:pPr>
      <w:r w:rsidRPr="00935303">
        <w:rPr>
          <w:b/>
          <w:bCs/>
        </w:rPr>
        <w:t>Hlavní cíle</w:t>
      </w:r>
    </w:p>
    <w:p w14:paraId="2C815CA3" w14:textId="77777777" w:rsidR="004A6284" w:rsidRDefault="004A6284">
      <w:pPr>
        <w:pStyle w:val="Odstavecseseznamem"/>
        <w:numPr>
          <w:ilvl w:val="0"/>
          <w:numId w:val="34"/>
        </w:numPr>
        <w:spacing w:line="276" w:lineRule="auto"/>
      </w:pPr>
      <w:r>
        <w:t xml:space="preserve">mapování systému dobrovolnictví v rámci PZS z hlediska odpovědností, komunikace, evidence a vzdělávání </w:t>
      </w:r>
    </w:p>
    <w:p w14:paraId="79CB9BE6" w14:textId="66A72E65" w:rsidR="004A6284" w:rsidRPr="00FE3537" w:rsidRDefault="004A6284">
      <w:pPr>
        <w:pStyle w:val="Odstavecseseznamem"/>
        <w:numPr>
          <w:ilvl w:val="0"/>
          <w:numId w:val="34"/>
        </w:numPr>
        <w:spacing w:line="276" w:lineRule="auto"/>
      </w:pPr>
      <w:r>
        <w:t xml:space="preserve">vliv pandemie </w:t>
      </w:r>
      <w:r w:rsidR="00EC4B14" w:rsidRPr="00EC4B14">
        <w:t>covid</w:t>
      </w:r>
      <w:r>
        <w:t>-19 na jednotlivé složky PD</w:t>
      </w:r>
    </w:p>
    <w:p w14:paraId="1328B9B9" w14:textId="77777777" w:rsidR="004A6284" w:rsidRDefault="004A6284" w:rsidP="00331334">
      <w:pPr>
        <w:spacing w:line="276" w:lineRule="auto"/>
        <w:rPr>
          <w:b/>
          <w:bCs/>
        </w:rPr>
      </w:pPr>
      <w:r w:rsidRPr="005F6DE3">
        <w:rPr>
          <w:b/>
          <w:bCs/>
        </w:rPr>
        <w:t xml:space="preserve">Popis </w:t>
      </w:r>
    </w:p>
    <w:p w14:paraId="1C69A8BB" w14:textId="77777777" w:rsidR="004A6284" w:rsidRPr="005F6DE3" w:rsidRDefault="004A6284" w:rsidP="00331334">
      <w:pPr>
        <w:spacing w:line="276" w:lineRule="auto"/>
      </w:pPr>
      <w:r w:rsidRPr="005F6DE3">
        <w:t>Pro výzkumné šetření W2 byla využita stejná databáze se zdravotnickými zařízeními, která byla využita v roce 2021</w:t>
      </w:r>
      <w:r>
        <w:t xml:space="preserve"> v případě dotazníkového šetření W1</w:t>
      </w:r>
      <w:r w:rsidRPr="005F6DE3">
        <w:t>. Celkem tak bylo do databáze zahrnuto 326 subjektů, které byly oslovené v průběhu srpna až září 2022 a zahrnovaly následující kategorie:</w:t>
      </w:r>
    </w:p>
    <w:p w14:paraId="1C7ABC18" w14:textId="77777777" w:rsidR="004A6284" w:rsidRPr="005F6DE3" w:rsidRDefault="004A6284" w:rsidP="00331334">
      <w:pPr>
        <w:spacing w:after="0" w:line="276" w:lineRule="auto"/>
      </w:pPr>
      <w:r w:rsidRPr="005F6DE3">
        <w:t>a)</w:t>
      </w:r>
      <w:r w:rsidRPr="005F6DE3">
        <w:tab/>
        <w:t xml:space="preserve">Nemocnice (lůžková zdravotnická zařízení) </w:t>
      </w:r>
    </w:p>
    <w:p w14:paraId="2B8E9400" w14:textId="77777777" w:rsidR="004A6284" w:rsidRPr="005F6DE3" w:rsidRDefault="004A6284" w:rsidP="00331334">
      <w:pPr>
        <w:spacing w:after="0" w:line="276" w:lineRule="auto"/>
      </w:pPr>
      <w:r w:rsidRPr="005F6DE3">
        <w:t>b)</w:t>
      </w:r>
      <w:r w:rsidRPr="005F6DE3">
        <w:tab/>
        <w:t>LDN</w:t>
      </w:r>
    </w:p>
    <w:p w14:paraId="17D08F15" w14:textId="77777777" w:rsidR="004A6284" w:rsidRPr="005F6DE3" w:rsidRDefault="004A6284" w:rsidP="00331334">
      <w:pPr>
        <w:spacing w:after="0" w:line="276" w:lineRule="auto"/>
      </w:pPr>
      <w:r w:rsidRPr="005F6DE3">
        <w:t>c)</w:t>
      </w:r>
      <w:r w:rsidRPr="005F6DE3">
        <w:tab/>
        <w:t>Hospice lůžkové</w:t>
      </w:r>
    </w:p>
    <w:p w14:paraId="370DCC41" w14:textId="77777777" w:rsidR="004A6284" w:rsidRPr="005F6DE3" w:rsidRDefault="004A6284" w:rsidP="00331334">
      <w:pPr>
        <w:spacing w:after="0" w:line="276" w:lineRule="auto"/>
      </w:pPr>
      <w:r w:rsidRPr="005F6DE3">
        <w:t>d)</w:t>
      </w:r>
      <w:r w:rsidRPr="005F6DE3">
        <w:tab/>
        <w:t xml:space="preserve">Domácí/mobilní hospice </w:t>
      </w:r>
    </w:p>
    <w:p w14:paraId="2761B939" w14:textId="77777777" w:rsidR="004A6284" w:rsidRPr="005F6DE3" w:rsidRDefault="004A6284" w:rsidP="00331334">
      <w:pPr>
        <w:spacing w:after="0" w:line="276" w:lineRule="auto"/>
      </w:pPr>
      <w:r w:rsidRPr="005F6DE3">
        <w:t>e)</w:t>
      </w:r>
      <w:r w:rsidRPr="005F6DE3">
        <w:tab/>
        <w:t>Domovy pro seniory, domovy pro zdravotně postižené (tzn. pobytová sociální zařízení)</w:t>
      </w:r>
    </w:p>
    <w:p w14:paraId="6B0B90DA" w14:textId="77777777" w:rsidR="004A6284" w:rsidRPr="005F6DE3" w:rsidRDefault="004A6284" w:rsidP="00331334">
      <w:pPr>
        <w:spacing w:after="0" w:line="276" w:lineRule="auto"/>
      </w:pPr>
      <w:r w:rsidRPr="005F6DE3">
        <w:t>f)</w:t>
      </w:r>
      <w:r w:rsidRPr="005F6DE3">
        <w:tab/>
        <w:t>Dětská centra (bývalé kojenecké ústavy a dětské domovy do 3 let)</w:t>
      </w:r>
    </w:p>
    <w:p w14:paraId="35C0F089" w14:textId="77777777" w:rsidR="004A6284" w:rsidRDefault="004A6284" w:rsidP="00331334">
      <w:pPr>
        <w:spacing w:after="0" w:line="276" w:lineRule="auto"/>
      </w:pPr>
      <w:r w:rsidRPr="005F6DE3">
        <w:t>g)</w:t>
      </w:r>
      <w:r w:rsidRPr="005F6DE3">
        <w:tab/>
        <w:t>Ostatní, neuvedené jinde (stacionáře, ambulance, domácí péče …)</w:t>
      </w:r>
    </w:p>
    <w:p w14:paraId="45D87CA1" w14:textId="77777777" w:rsidR="004A6284" w:rsidRDefault="004A6284" w:rsidP="00331334">
      <w:pPr>
        <w:spacing w:after="0" w:line="276" w:lineRule="auto"/>
      </w:pPr>
    </w:p>
    <w:p w14:paraId="1D32038F" w14:textId="77777777" w:rsidR="004A6284" w:rsidRDefault="004A6284" w:rsidP="00331334">
      <w:pPr>
        <w:spacing w:after="0" w:line="276" w:lineRule="auto"/>
      </w:pPr>
      <w:r w:rsidRPr="005F6DE3">
        <w:t xml:space="preserve">Zařízení byla oslovena opakovaně e-mailovou cestou, ale také telefonicky, aby byla maximalizována návratnost vyplněných dotazníků a také počet osob zapojených následně do W2/KS. Kontaktovány byly především osoby odpovědné za program dobrovolnictví v daném zařízení, databáze těchto osob byla připravena ve spolupráci s MZ a následně doplněna o další osoby, které byly zjištěny v případě telefonických urgencí a dohledávání kompetentních potenciálních respondentů. </w:t>
      </w:r>
    </w:p>
    <w:p w14:paraId="22BF3AFA" w14:textId="77777777" w:rsidR="004A6284" w:rsidRDefault="004A6284" w:rsidP="00331334">
      <w:pPr>
        <w:spacing w:after="0" w:line="276" w:lineRule="auto"/>
      </w:pPr>
    </w:p>
    <w:p w14:paraId="1D463AE0" w14:textId="77777777" w:rsidR="004A6284" w:rsidRDefault="004A6284" w:rsidP="00331334">
      <w:pPr>
        <w:spacing w:after="0" w:line="276" w:lineRule="auto"/>
      </w:pPr>
      <w:r>
        <w:t>Dotazník se skládal z následujících obsahových kapitol:</w:t>
      </w:r>
    </w:p>
    <w:p w14:paraId="2A4D63BD" w14:textId="77777777" w:rsidR="004A6284" w:rsidRDefault="004A6284">
      <w:pPr>
        <w:pStyle w:val="Odstavecseseznamem"/>
        <w:numPr>
          <w:ilvl w:val="0"/>
          <w:numId w:val="40"/>
        </w:numPr>
        <w:spacing w:after="0" w:line="276" w:lineRule="auto"/>
      </w:pPr>
      <w:r>
        <w:t>Úvodní část</w:t>
      </w:r>
    </w:p>
    <w:p w14:paraId="75F8249F" w14:textId="77777777" w:rsidR="004A6284" w:rsidRDefault="004A6284">
      <w:pPr>
        <w:pStyle w:val="Odstavecseseznamem"/>
        <w:numPr>
          <w:ilvl w:val="0"/>
          <w:numId w:val="40"/>
        </w:numPr>
        <w:spacing w:after="0" w:line="276" w:lineRule="auto"/>
      </w:pPr>
      <w:r>
        <w:t>Systém řízení a organizace PDZS</w:t>
      </w:r>
    </w:p>
    <w:p w14:paraId="4BA1D53B" w14:textId="77777777" w:rsidR="004A6284" w:rsidRDefault="004A6284">
      <w:pPr>
        <w:pStyle w:val="Odstavecseseznamem"/>
        <w:numPr>
          <w:ilvl w:val="0"/>
          <w:numId w:val="40"/>
        </w:numPr>
        <w:spacing w:after="0" w:line="276" w:lineRule="auto"/>
      </w:pPr>
      <w:r>
        <w:t>Pozice koordinátora dobrovolníků v PDZS</w:t>
      </w:r>
    </w:p>
    <w:p w14:paraId="1A7E20D0" w14:textId="77777777" w:rsidR="004A6284" w:rsidRDefault="004A6284">
      <w:pPr>
        <w:pStyle w:val="Odstavecseseznamem"/>
        <w:numPr>
          <w:ilvl w:val="0"/>
          <w:numId w:val="40"/>
        </w:numPr>
        <w:spacing w:after="0" w:line="276" w:lineRule="auto"/>
      </w:pPr>
      <w:r>
        <w:t>Systém práce s dobrovolníky</w:t>
      </w:r>
    </w:p>
    <w:p w14:paraId="73BD8002" w14:textId="77777777" w:rsidR="004A6284" w:rsidRDefault="004A6284">
      <w:pPr>
        <w:pStyle w:val="Odstavecseseznamem"/>
        <w:numPr>
          <w:ilvl w:val="0"/>
          <w:numId w:val="40"/>
        </w:numPr>
        <w:spacing w:after="0" w:line="276" w:lineRule="auto"/>
      </w:pPr>
      <w:r>
        <w:t>Dobrovolnické činnosti v PDZS</w:t>
      </w:r>
    </w:p>
    <w:p w14:paraId="47E4D2A0" w14:textId="77777777" w:rsidR="004A6284" w:rsidRDefault="004A6284" w:rsidP="00331334">
      <w:pPr>
        <w:spacing w:after="0" w:line="276" w:lineRule="auto"/>
      </w:pPr>
    </w:p>
    <w:p w14:paraId="30710E61" w14:textId="1FD7F61B" w:rsidR="004A6284" w:rsidRPr="00D22319" w:rsidRDefault="004A6284" w:rsidP="00331334">
      <w:pPr>
        <w:spacing w:after="0" w:line="276" w:lineRule="auto"/>
      </w:pPr>
      <w:r>
        <w:t xml:space="preserve">V každé kapitole byla zařazena otázka na vliv pandemie </w:t>
      </w:r>
      <w:r w:rsidR="00EC4B14">
        <w:t xml:space="preserve">covid-19 </w:t>
      </w:r>
      <w:r>
        <w:t xml:space="preserve">na danou oblast v jednotlivých konkrétních položkách. </w:t>
      </w:r>
    </w:p>
    <w:p w14:paraId="7C41794C" w14:textId="77777777" w:rsidR="004A6284" w:rsidRPr="005F6DE3" w:rsidRDefault="004A6284" w:rsidP="00331334">
      <w:pPr>
        <w:spacing w:after="0" w:line="276" w:lineRule="auto"/>
      </w:pPr>
      <w:r w:rsidRPr="005F6DE3">
        <w:t xml:space="preserve"> </w:t>
      </w:r>
    </w:p>
    <w:p w14:paraId="76D7658C" w14:textId="77777777" w:rsidR="004A6284" w:rsidRDefault="004A6284" w:rsidP="00331334">
      <w:pPr>
        <w:spacing w:after="0" w:line="276" w:lineRule="auto"/>
      </w:pPr>
      <w:r w:rsidRPr="005F6DE3">
        <w:lastRenderedPageBreak/>
        <w:t>Na úvodní dotazníkové šetření (W2/předvýzkum) navázala organizace čtyř prezenčních workshopů s kulatými stoly (W2/KS), kdy v rámci každého workshopu byli účastníci rozděleni na kulaté stoly po max. 10 účastnících. Maximální počet účastníků na jeden workshop s kulatými stoly byl stanoven na 30 osob.</w:t>
      </w:r>
    </w:p>
    <w:p w14:paraId="405F9F53" w14:textId="77777777" w:rsidR="004A6284" w:rsidRDefault="004A6284" w:rsidP="00331334">
      <w:pPr>
        <w:spacing w:after="0" w:line="276" w:lineRule="auto"/>
      </w:pPr>
    </w:p>
    <w:p w14:paraId="2F70098C" w14:textId="77777777" w:rsidR="004A6284" w:rsidRPr="00C07BE1" w:rsidRDefault="004A6284" w:rsidP="00331334">
      <w:pPr>
        <w:spacing w:line="276" w:lineRule="auto"/>
      </w:pPr>
      <w:r w:rsidRPr="00C07BE1">
        <w:t xml:space="preserve">Zapojení PZS do dotazníkového šetření: </w:t>
      </w:r>
    </w:p>
    <w:tbl>
      <w:tblPr>
        <w:tblW w:w="9010" w:type="dxa"/>
        <w:tblInd w:w="-10" w:type="dxa"/>
        <w:tblLayout w:type="fixed"/>
        <w:tblLook w:val="0400" w:firstRow="0" w:lastRow="0" w:firstColumn="0" w:lastColumn="0" w:noHBand="0" w:noVBand="1"/>
      </w:tblPr>
      <w:tblGrid>
        <w:gridCol w:w="8050"/>
        <w:gridCol w:w="960"/>
      </w:tblGrid>
      <w:tr w:rsidR="004A6284" w:rsidRPr="00C07BE1" w14:paraId="5327834F" w14:textId="77777777" w:rsidTr="004F02B7">
        <w:trPr>
          <w:trHeight w:hRule="exact" w:val="397"/>
        </w:trPr>
        <w:tc>
          <w:tcPr>
            <w:tcW w:w="8050"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782B03E4" w14:textId="77777777" w:rsidR="004A6284" w:rsidRPr="00C07BE1" w:rsidRDefault="004A6284" w:rsidP="00331334">
            <w:pPr>
              <w:spacing w:line="276" w:lineRule="auto"/>
              <w:rPr>
                <w:rFonts w:cs="Calibri"/>
                <w:color w:val="000000"/>
              </w:rPr>
            </w:pPr>
            <w:r w:rsidRPr="00C07BE1">
              <w:rPr>
                <w:rFonts w:cs="Calibri"/>
                <w:color w:val="000000"/>
              </w:rPr>
              <w:t>Dotazníkové šetření – předvýzkum PZS</w:t>
            </w:r>
          </w:p>
        </w:tc>
        <w:tc>
          <w:tcPr>
            <w:tcW w:w="960" w:type="dxa"/>
            <w:tcBorders>
              <w:top w:val="single" w:sz="8" w:space="0" w:color="000000"/>
              <w:left w:val="nil"/>
              <w:bottom w:val="single" w:sz="8" w:space="0" w:color="000000"/>
              <w:right w:val="single" w:sz="8" w:space="0" w:color="000000"/>
            </w:tcBorders>
            <w:shd w:val="clear" w:color="auto" w:fill="F2F2F2"/>
            <w:vAlign w:val="center"/>
          </w:tcPr>
          <w:p w14:paraId="25413F56" w14:textId="77777777" w:rsidR="004A6284" w:rsidRPr="00C07BE1" w:rsidRDefault="004A6284" w:rsidP="00331334">
            <w:pPr>
              <w:spacing w:line="276" w:lineRule="auto"/>
              <w:rPr>
                <w:rFonts w:cs="Calibri"/>
                <w:color w:val="000000"/>
              </w:rPr>
            </w:pPr>
            <w:r w:rsidRPr="00C07BE1">
              <w:rPr>
                <w:rFonts w:cs="Calibri"/>
                <w:color w:val="000000"/>
              </w:rPr>
              <w:t xml:space="preserve">Počet </w:t>
            </w:r>
          </w:p>
        </w:tc>
      </w:tr>
      <w:tr w:rsidR="004A6284" w:rsidRPr="00C07BE1" w14:paraId="65DA7625"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2DE548F7" w14:textId="77777777" w:rsidR="004A6284" w:rsidRPr="00C07BE1" w:rsidRDefault="004A6284" w:rsidP="00331334">
            <w:pPr>
              <w:spacing w:line="276" w:lineRule="auto"/>
              <w:rPr>
                <w:rFonts w:cs="Calibri"/>
                <w:color w:val="000000"/>
              </w:rPr>
            </w:pPr>
            <w:r w:rsidRPr="00C07BE1">
              <w:rPr>
                <w:rFonts w:cs="Calibri"/>
                <w:color w:val="000000"/>
              </w:rPr>
              <w:t>Celkem osloveno</w:t>
            </w:r>
          </w:p>
        </w:tc>
        <w:tc>
          <w:tcPr>
            <w:tcW w:w="960" w:type="dxa"/>
            <w:tcBorders>
              <w:top w:val="nil"/>
              <w:left w:val="nil"/>
              <w:bottom w:val="single" w:sz="8" w:space="0" w:color="000000"/>
              <w:right w:val="single" w:sz="8" w:space="0" w:color="000000"/>
            </w:tcBorders>
            <w:shd w:val="clear" w:color="auto" w:fill="auto"/>
            <w:vAlign w:val="center"/>
          </w:tcPr>
          <w:p w14:paraId="502CE859" w14:textId="77777777" w:rsidR="004A6284" w:rsidRPr="00C07BE1" w:rsidRDefault="004A6284" w:rsidP="00331334">
            <w:pPr>
              <w:spacing w:line="276" w:lineRule="auto"/>
              <w:jc w:val="center"/>
              <w:rPr>
                <w:rFonts w:cs="Calibri"/>
                <w:color w:val="000000"/>
              </w:rPr>
            </w:pPr>
            <w:r w:rsidRPr="00C07BE1">
              <w:rPr>
                <w:rFonts w:cs="Calibri"/>
                <w:color w:val="000000"/>
              </w:rPr>
              <w:t>326</w:t>
            </w:r>
          </w:p>
        </w:tc>
      </w:tr>
      <w:tr w:rsidR="004A6284" w:rsidRPr="00C07BE1" w14:paraId="448B7EFC"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08F36527" w14:textId="77777777" w:rsidR="004A6284" w:rsidRPr="00C07BE1" w:rsidRDefault="004A6284" w:rsidP="00331334">
            <w:pPr>
              <w:spacing w:line="276" w:lineRule="auto"/>
              <w:rPr>
                <w:rFonts w:cs="Calibri"/>
                <w:color w:val="000000"/>
              </w:rPr>
            </w:pPr>
            <w:r w:rsidRPr="00C07BE1">
              <w:rPr>
                <w:rFonts w:cs="Calibri"/>
                <w:color w:val="000000"/>
              </w:rPr>
              <w:t>Odmítli zúčastnit se průzkumu</w:t>
            </w:r>
          </w:p>
        </w:tc>
        <w:tc>
          <w:tcPr>
            <w:tcW w:w="960" w:type="dxa"/>
            <w:tcBorders>
              <w:top w:val="nil"/>
              <w:left w:val="nil"/>
              <w:bottom w:val="single" w:sz="8" w:space="0" w:color="000000"/>
              <w:right w:val="single" w:sz="8" w:space="0" w:color="000000"/>
            </w:tcBorders>
            <w:shd w:val="clear" w:color="auto" w:fill="auto"/>
            <w:vAlign w:val="center"/>
          </w:tcPr>
          <w:p w14:paraId="7C7C385F" w14:textId="77777777" w:rsidR="004A6284" w:rsidRPr="00C07BE1" w:rsidRDefault="004A6284" w:rsidP="00331334">
            <w:pPr>
              <w:spacing w:line="276" w:lineRule="auto"/>
              <w:jc w:val="center"/>
              <w:rPr>
                <w:rFonts w:cs="Calibri"/>
                <w:color w:val="000000"/>
                <w:highlight w:val="yellow"/>
              </w:rPr>
            </w:pPr>
            <w:r w:rsidRPr="00C07BE1">
              <w:rPr>
                <w:rFonts w:cs="Calibri"/>
                <w:color w:val="000000"/>
              </w:rPr>
              <w:t>19</w:t>
            </w:r>
          </w:p>
        </w:tc>
      </w:tr>
      <w:tr w:rsidR="004A6284" w:rsidRPr="00C07BE1" w14:paraId="11BEAA44"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369367BC" w14:textId="77777777" w:rsidR="004A6284" w:rsidRPr="00C07BE1" w:rsidRDefault="004A6284" w:rsidP="00331334">
            <w:pPr>
              <w:spacing w:line="276" w:lineRule="auto"/>
              <w:rPr>
                <w:rFonts w:cs="Calibri"/>
                <w:color w:val="000000"/>
              </w:rPr>
            </w:pPr>
            <w:r w:rsidRPr="00C07BE1">
              <w:rPr>
                <w:rFonts w:cs="Calibri"/>
                <w:color w:val="000000"/>
              </w:rPr>
              <w:t>Bez reakce</w:t>
            </w:r>
          </w:p>
        </w:tc>
        <w:tc>
          <w:tcPr>
            <w:tcW w:w="960" w:type="dxa"/>
            <w:tcBorders>
              <w:top w:val="nil"/>
              <w:left w:val="nil"/>
              <w:bottom w:val="single" w:sz="8" w:space="0" w:color="000000"/>
              <w:right w:val="single" w:sz="8" w:space="0" w:color="000000"/>
            </w:tcBorders>
            <w:shd w:val="clear" w:color="auto" w:fill="auto"/>
            <w:vAlign w:val="center"/>
          </w:tcPr>
          <w:p w14:paraId="4FFF5723" w14:textId="77777777" w:rsidR="004A6284" w:rsidRPr="00C07BE1" w:rsidRDefault="004A6284" w:rsidP="00331334">
            <w:pPr>
              <w:spacing w:line="276" w:lineRule="auto"/>
              <w:jc w:val="center"/>
              <w:rPr>
                <w:rFonts w:cs="Calibri"/>
                <w:color w:val="000000"/>
              </w:rPr>
            </w:pPr>
            <w:r w:rsidRPr="00C07BE1">
              <w:rPr>
                <w:rFonts w:cs="Calibri"/>
                <w:color w:val="000000"/>
              </w:rPr>
              <w:t>45</w:t>
            </w:r>
          </w:p>
        </w:tc>
      </w:tr>
      <w:tr w:rsidR="004A6284" w:rsidRPr="00C07BE1" w14:paraId="3840D43B"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5A96B04B" w14:textId="608E7692" w:rsidR="004A6284" w:rsidRPr="00C07BE1" w:rsidRDefault="004A6284" w:rsidP="00331334">
            <w:pPr>
              <w:spacing w:line="276" w:lineRule="auto"/>
              <w:rPr>
                <w:rFonts w:cs="Calibri"/>
                <w:color w:val="000000"/>
              </w:rPr>
            </w:pPr>
            <w:r w:rsidRPr="00C07BE1">
              <w:rPr>
                <w:rFonts w:cs="Calibri"/>
                <w:color w:val="000000"/>
              </w:rPr>
              <w:t xml:space="preserve">Nevhodný pro výzkum – nemají </w:t>
            </w:r>
            <w:r w:rsidR="00955F63" w:rsidRPr="00C07BE1">
              <w:rPr>
                <w:rFonts w:cs="Calibri"/>
                <w:color w:val="000000"/>
              </w:rPr>
              <w:t>PD a</w:t>
            </w:r>
            <w:r w:rsidRPr="00C07BE1">
              <w:rPr>
                <w:rFonts w:cs="Calibri"/>
                <w:color w:val="000000"/>
              </w:rPr>
              <w:t xml:space="preserve"> jsou mimo PZS bez PD</w:t>
            </w:r>
          </w:p>
        </w:tc>
        <w:tc>
          <w:tcPr>
            <w:tcW w:w="960" w:type="dxa"/>
            <w:tcBorders>
              <w:top w:val="nil"/>
              <w:left w:val="nil"/>
              <w:bottom w:val="single" w:sz="8" w:space="0" w:color="000000"/>
              <w:right w:val="single" w:sz="8" w:space="0" w:color="000000"/>
            </w:tcBorders>
            <w:shd w:val="clear" w:color="auto" w:fill="auto"/>
            <w:vAlign w:val="center"/>
          </w:tcPr>
          <w:p w14:paraId="61F612EC" w14:textId="77777777" w:rsidR="004A6284" w:rsidRPr="00C07BE1" w:rsidRDefault="004A6284" w:rsidP="00331334">
            <w:pPr>
              <w:spacing w:line="276" w:lineRule="auto"/>
              <w:jc w:val="center"/>
              <w:rPr>
                <w:rFonts w:cs="Calibri"/>
                <w:color w:val="000000"/>
              </w:rPr>
            </w:pPr>
            <w:r w:rsidRPr="00C07BE1">
              <w:rPr>
                <w:rFonts w:cs="Calibri"/>
                <w:color w:val="000000"/>
              </w:rPr>
              <w:t>37</w:t>
            </w:r>
          </w:p>
        </w:tc>
      </w:tr>
      <w:tr w:rsidR="004A6284" w:rsidRPr="00C07BE1" w14:paraId="2C0EDDF6"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2A1AB5E0" w14:textId="77777777" w:rsidR="004A6284" w:rsidRPr="00C07BE1" w:rsidRDefault="004A6284" w:rsidP="00331334">
            <w:pPr>
              <w:spacing w:line="276" w:lineRule="auto"/>
              <w:rPr>
                <w:rFonts w:cs="Calibri"/>
                <w:color w:val="000000"/>
              </w:rPr>
            </w:pPr>
            <w:r w:rsidRPr="00C07BE1">
              <w:rPr>
                <w:rFonts w:cs="Calibri"/>
                <w:color w:val="000000"/>
              </w:rPr>
              <w:t>Přislíbeno, nevyplněno</w:t>
            </w:r>
          </w:p>
        </w:tc>
        <w:tc>
          <w:tcPr>
            <w:tcW w:w="960" w:type="dxa"/>
            <w:tcBorders>
              <w:top w:val="nil"/>
              <w:left w:val="nil"/>
              <w:bottom w:val="single" w:sz="8" w:space="0" w:color="000000"/>
              <w:right w:val="single" w:sz="8" w:space="0" w:color="000000"/>
            </w:tcBorders>
            <w:shd w:val="clear" w:color="auto" w:fill="auto"/>
            <w:vAlign w:val="center"/>
          </w:tcPr>
          <w:p w14:paraId="5DC00F11" w14:textId="77777777" w:rsidR="004A6284" w:rsidRPr="00C07BE1" w:rsidRDefault="004A6284" w:rsidP="00331334">
            <w:pPr>
              <w:spacing w:line="276" w:lineRule="auto"/>
              <w:jc w:val="center"/>
              <w:rPr>
                <w:rFonts w:cs="Calibri"/>
                <w:color w:val="000000"/>
                <w:highlight w:val="yellow"/>
              </w:rPr>
            </w:pPr>
            <w:r w:rsidRPr="00C07BE1">
              <w:rPr>
                <w:rFonts w:cs="Calibri"/>
                <w:color w:val="000000"/>
              </w:rPr>
              <w:t>24</w:t>
            </w:r>
          </w:p>
        </w:tc>
      </w:tr>
      <w:tr w:rsidR="004A6284" w:rsidRPr="00C07BE1" w14:paraId="33FB4610"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5165F797" w14:textId="77777777" w:rsidR="004A6284" w:rsidRPr="00C07BE1" w:rsidRDefault="004A6284" w:rsidP="00331334">
            <w:pPr>
              <w:spacing w:line="276" w:lineRule="auto"/>
              <w:rPr>
                <w:rFonts w:cs="Calibri"/>
                <w:b/>
                <w:bCs/>
                <w:color w:val="000000"/>
              </w:rPr>
            </w:pPr>
            <w:r w:rsidRPr="00C07BE1">
              <w:rPr>
                <w:rFonts w:cs="Calibri"/>
                <w:b/>
                <w:bCs/>
                <w:color w:val="000000"/>
              </w:rPr>
              <w:t>Kompletně vyplněný dotazník</w:t>
            </w:r>
          </w:p>
        </w:tc>
        <w:tc>
          <w:tcPr>
            <w:tcW w:w="960" w:type="dxa"/>
            <w:tcBorders>
              <w:top w:val="nil"/>
              <w:left w:val="nil"/>
              <w:bottom w:val="single" w:sz="8" w:space="0" w:color="000000"/>
              <w:right w:val="single" w:sz="8" w:space="0" w:color="000000"/>
            </w:tcBorders>
            <w:shd w:val="clear" w:color="auto" w:fill="auto"/>
            <w:vAlign w:val="center"/>
          </w:tcPr>
          <w:p w14:paraId="4FD831CC" w14:textId="77777777" w:rsidR="004A6284" w:rsidRPr="00C07BE1" w:rsidRDefault="004A6284" w:rsidP="00331334">
            <w:pPr>
              <w:spacing w:line="276" w:lineRule="auto"/>
              <w:jc w:val="center"/>
              <w:rPr>
                <w:rFonts w:cs="Calibri"/>
                <w:b/>
                <w:bCs/>
                <w:color w:val="000000"/>
              </w:rPr>
            </w:pPr>
            <w:r w:rsidRPr="00C07BE1">
              <w:rPr>
                <w:rFonts w:cs="Calibri"/>
                <w:b/>
                <w:bCs/>
                <w:color w:val="000000"/>
              </w:rPr>
              <w:t>143</w:t>
            </w:r>
          </w:p>
        </w:tc>
      </w:tr>
      <w:tr w:rsidR="004A6284" w:rsidRPr="00C07BE1" w14:paraId="340703D5"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49BB9D51" w14:textId="77777777" w:rsidR="004A6284" w:rsidRPr="00C07BE1" w:rsidRDefault="004A6284" w:rsidP="00331334">
            <w:pPr>
              <w:spacing w:line="276" w:lineRule="auto"/>
              <w:rPr>
                <w:rFonts w:cs="Calibri"/>
                <w:color w:val="000000"/>
              </w:rPr>
            </w:pPr>
            <w:r w:rsidRPr="00C07BE1">
              <w:rPr>
                <w:rFonts w:cs="Calibri"/>
                <w:color w:val="000000"/>
              </w:rPr>
              <w:t>Částečně vyplněný dotazník</w:t>
            </w:r>
          </w:p>
        </w:tc>
        <w:tc>
          <w:tcPr>
            <w:tcW w:w="960" w:type="dxa"/>
            <w:tcBorders>
              <w:top w:val="nil"/>
              <w:left w:val="nil"/>
              <w:bottom w:val="single" w:sz="8" w:space="0" w:color="000000"/>
              <w:right w:val="single" w:sz="8" w:space="0" w:color="000000"/>
            </w:tcBorders>
            <w:shd w:val="clear" w:color="auto" w:fill="auto"/>
            <w:vAlign w:val="center"/>
          </w:tcPr>
          <w:p w14:paraId="3D8F0D89" w14:textId="77777777" w:rsidR="004A6284" w:rsidRPr="00C07BE1" w:rsidRDefault="004A6284" w:rsidP="00331334">
            <w:pPr>
              <w:spacing w:line="276" w:lineRule="auto"/>
              <w:jc w:val="center"/>
              <w:rPr>
                <w:rFonts w:cs="Calibri"/>
                <w:color w:val="000000"/>
              </w:rPr>
            </w:pPr>
            <w:r w:rsidRPr="00C07BE1">
              <w:rPr>
                <w:rFonts w:cs="Calibri"/>
                <w:color w:val="000000"/>
              </w:rPr>
              <w:t>68</w:t>
            </w:r>
          </w:p>
        </w:tc>
      </w:tr>
      <w:tr w:rsidR="004A6284" w:rsidRPr="00C07BE1" w14:paraId="3B0F6302" w14:textId="77777777" w:rsidTr="004F02B7">
        <w:trPr>
          <w:trHeight w:hRule="exact" w:val="397"/>
        </w:trPr>
        <w:tc>
          <w:tcPr>
            <w:tcW w:w="8050" w:type="dxa"/>
            <w:tcBorders>
              <w:top w:val="nil"/>
              <w:left w:val="single" w:sz="8" w:space="0" w:color="000000"/>
              <w:bottom w:val="single" w:sz="8" w:space="0" w:color="000000"/>
              <w:right w:val="single" w:sz="8" w:space="0" w:color="000000"/>
            </w:tcBorders>
            <w:shd w:val="clear" w:color="auto" w:fill="auto"/>
            <w:vAlign w:val="center"/>
          </w:tcPr>
          <w:p w14:paraId="0C2ACBAA" w14:textId="77777777" w:rsidR="004A6284" w:rsidRPr="00C07BE1" w:rsidRDefault="004A6284" w:rsidP="00331334">
            <w:pPr>
              <w:spacing w:line="276" w:lineRule="auto"/>
              <w:rPr>
                <w:rFonts w:cs="Calibri"/>
                <w:b/>
                <w:bCs/>
                <w:color w:val="000000"/>
              </w:rPr>
            </w:pPr>
            <w:r w:rsidRPr="00C07BE1">
              <w:rPr>
                <w:rFonts w:cs="Calibri"/>
                <w:b/>
                <w:bCs/>
                <w:color w:val="000000"/>
              </w:rPr>
              <w:t>Celkem vyplněno dotazníků</w:t>
            </w:r>
          </w:p>
        </w:tc>
        <w:tc>
          <w:tcPr>
            <w:tcW w:w="960" w:type="dxa"/>
            <w:tcBorders>
              <w:top w:val="nil"/>
              <w:left w:val="nil"/>
              <w:bottom w:val="single" w:sz="8" w:space="0" w:color="000000"/>
              <w:right w:val="single" w:sz="8" w:space="0" w:color="000000"/>
            </w:tcBorders>
            <w:shd w:val="clear" w:color="auto" w:fill="auto"/>
            <w:vAlign w:val="center"/>
          </w:tcPr>
          <w:p w14:paraId="60D3DE98" w14:textId="77777777" w:rsidR="004A6284" w:rsidRPr="00C07BE1" w:rsidRDefault="004A6284" w:rsidP="00331334">
            <w:pPr>
              <w:spacing w:line="276" w:lineRule="auto"/>
              <w:jc w:val="center"/>
              <w:rPr>
                <w:rFonts w:cs="Calibri"/>
                <w:b/>
                <w:bCs/>
                <w:color w:val="000000"/>
              </w:rPr>
            </w:pPr>
            <w:r w:rsidRPr="00C07BE1">
              <w:rPr>
                <w:rFonts w:cs="Calibri"/>
                <w:b/>
                <w:bCs/>
                <w:color w:val="000000"/>
              </w:rPr>
              <w:t>211</w:t>
            </w:r>
          </w:p>
        </w:tc>
      </w:tr>
    </w:tbl>
    <w:p w14:paraId="58560BE2" w14:textId="77777777" w:rsidR="004A6284" w:rsidRPr="005F6DE3" w:rsidRDefault="004A6284" w:rsidP="00331334">
      <w:pPr>
        <w:spacing w:after="0" w:line="276" w:lineRule="auto"/>
      </w:pPr>
    </w:p>
    <w:p w14:paraId="7812B3DE" w14:textId="77AF9C7B" w:rsidR="004A6284" w:rsidRPr="00C07BE1" w:rsidRDefault="004A6284" w:rsidP="00331334">
      <w:pPr>
        <w:spacing w:line="276" w:lineRule="auto"/>
        <w:rPr>
          <w:b/>
          <w:bCs/>
        </w:rPr>
      </w:pPr>
      <w:r w:rsidRPr="00C07BE1">
        <w:rPr>
          <w:b/>
          <w:bCs/>
        </w:rPr>
        <w:t>Finální počet účastníků prezenčních workshopů /</w:t>
      </w:r>
      <w:r w:rsidR="00985DDA">
        <w:rPr>
          <w:b/>
          <w:bCs/>
        </w:rPr>
        <w:t xml:space="preserve"> </w:t>
      </w:r>
      <w:r w:rsidRPr="00C07BE1">
        <w:rPr>
          <w:b/>
          <w:bCs/>
        </w:rPr>
        <w:t xml:space="preserve">kulatých stolů byl 89 osob. </w:t>
      </w:r>
    </w:p>
    <w:p w14:paraId="008B3287" w14:textId="77777777" w:rsidR="004A6284" w:rsidRDefault="004A6284" w:rsidP="00331334">
      <w:pPr>
        <w:spacing w:after="0" w:line="276" w:lineRule="auto"/>
        <w:rPr>
          <w:szCs w:val="24"/>
        </w:rPr>
      </w:pPr>
    </w:p>
    <w:p w14:paraId="771E27A7" w14:textId="77777777" w:rsidR="004A6284" w:rsidRPr="00CA7133" w:rsidRDefault="004A6284" w:rsidP="00331334">
      <w:pPr>
        <w:pStyle w:val="Nadpis3"/>
        <w:spacing w:line="276" w:lineRule="auto"/>
      </w:pPr>
      <w:r>
        <w:rPr>
          <w:sz w:val="22"/>
        </w:rPr>
        <w:br w:type="column"/>
      </w:r>
      <w:bookmarkStart w:id="121" w:name="_Toc122682272"/>
      <w:bookmarkStart w:id="122" w:name="_Hlk122681804"/>
      <w:r>
        <w:lastRenderedPageBreak/>
        <w:t>Část D</w:t>
      </w:r>
      <w:bookmarkEnd w:id="121"/>
    </w:p>
    <w:p w14:paraId="3F5CBC7F" w14:textId="77777777" w:rsidR="00D16B15" w:rsidRPr="00130DC2" w:rsidRDefault="00D16B15" w:rsidP="00331334">
      <w:pPr>
        <w:spacing w:line="276" w:lineRule="auto"/>
      </w:pPr>
      <w:r>
        <w:t>J</w:t>
      </w:r>
      <w:r w:rsidRPr="0040513C">
        <w:t xml:space="preserve">edná se o </w:t>
      </w:r>
      <w:r>
        <w:t xml:space="preserve">závěrečnou </w:t>
      </w:r>
      <w:r w:rsidRPr="0040513C">
        <w:t>analýzu a hodnocení inovovaného programu dobrovolnictví</w:t>
      </w:r>
      <w:r>
        <w:t>, která přinese s</w:t>
      </w:r>
      <w:r w:rsidRPr="0040513C">
        <w:t>rovnání s úvodním stavem zmapovaným v části A a jednotlivými dílčími hodnoceními v částech B a C tak, aby bylo možné identifikovat</w:t>
      </w:r>
      <w:r>
        <w:t xml:space="preserve"> </w:t>
      </w:r>
      <w:r w:rsidRPr="0040513C">
        <w:t>spouštěče změn, případně bariéry, které se vyskytly</w:t>
      </w:r>
      <w:r>
        <w:t xml:space="preserve"> a</w:t>
      </w:r>
      <w:r w:rsidRPr="0040513C">
        <w:t xml:space="preserve"> zhodnocení řešení případných problémů</w:t>
      </w:r>
      <w:r>
        <w:t xml:space="preserve"> v rámci programu dobrovolnictví. </w:t>
      </w:r>
    </w:p>
    <w:bookmarkEnd w:id="122"/>
    <w:p w14:paraId="5AE41DDD" w14:textId="0E073693" w:rsidR="004A6284" w:rsidRPr="00F463F9" w:rsidRDefault="004A6284" w:rsidP="00331334">
      <w:pPr>
        <w:spacing w:line="276" w:lineRule="auto"/>
      </w:pPr>
      <w:r w:rsidRPr="00F463F9">
        <w:t>Termín realizace: 15. 9. - 10. 10. 2022</w:t>
      </w:r>
    </w:p>
    <w:p w14:paraId="7C5A97C0" w14:textId="5974E3C4" w:rsidR="004A6284" w:rsidRDefault="004A6284" w:rsidP="00331334">
      <w:pPr>
        <w:spacing w:line="276" w:lineRule="auto"/>
        <w:rPr>
          <w:b/>
          <w:bCs/>
        </w:rPr>
      </w:pPr>
      <w:r>
        <w:rPr>
          <w:b/>
          <w:bCs/>
        </w:rPr>
        <w:t xml:space="preserve">Hlavní cíle </w:t>
      </w:r>
    </w:p>
    <w:p w14:paraId="582979FA" w14:textId="77777777" w:rsidR="004A6284" w:rsidRPr="0040513C" w:rsidRDefault="004A6284">
      <w:pPr>
        <w:pStyle w:val="Odstavecseseznamem"/>
        <w:numPr>
          <w:ilvl w:val="0"/>
          <w:numId w:val="36"/>
        </w:numPr>
        <w:spacing w:line="276" w:lineRule="auto"/>
        <w:ind w:left="284" w:hanging="283"/>
        <w:jc w:val="both"/>
      </w:pPr>
      <w:r w:rsidRPr="0040513C">
        <w:t xml:space="preserve">hodnocení všech dosavadních zkušeností </w:t>
      </w:r>
      <w:r>
        <w:t>s PD</w:t>
      </w:r>
    </w:p>
    <w:p w14:paraId="4A395E76" w14:textId="77777777" w:rsidR="004A6284" w:rsidRPr="0040513C" w:rsidRDefault="004A6284">
      <w:pPr>
        <w:pStyle w:val="Odstavecseseznamem"/>
        <w:numPr>
          <w:ilvl w:val="0"/>
          <w:numId w:val="36"/>
        </w:numPr>
        <w:spacing w:line="276" w:lineRule="auto"/>
        <w:ind w:left="284" w:hanging="283"/>
        <w:jc w:val="both"/>
      </w:pPr>
      <w:r w:rsidRPr="0040513C">
        <w:t>vyhodnocení přínosu inovované Metodiky dobrovolnictví ve zdravotnických zařízeních, případně</w:t>
      </w:r>
      <w:r>
        <w:t xml:space="preserve"> </w:t>
      </w:r>
      <w:r w:rsidRPr="0040513C">
        <w:t xml:space="preserve">dalších inovačních aktivit </w:t>
      </w:r>
    </w:p>
    <w:p w14:paraId="15E9AB43" w14:textId="77777777" w:rsidR="004A6284" w:rsidRPr="0040513C" w:rsidRDefault="004A6284">
      <w:pPr>
        <w:pStyle w:val="Odstavecseseznamem"/>
        <w:numPr>
          <w:ilvl w:val="0"/>
          <w:numId w:val="34"/>
        </w:numPr>
        <w:spacing w:line="276" w:lineRule="auto"/>
        <w:ind w:left="284" w:hanging="283"/>
        <w:jc w:val="both"/>
      </w:pPr>
      <w:r w:rsidRPr="0040513C">
        <w:t>vyhodnocení zapojení PD do systému hodnocení kvality a bezpečí zdravotních služeb</w:t>
      </w:r>
    </w:p>
    <w:p w14:paraId="633C17F4" w14:textId="27426F72" w:rsidR="004A6284" w:rsidRPr="001011E8" w:rsidRDefault="004A6284">
      <w:pPr>
        <w:pStyle w:val="Odstavecseseznamem"/>
        <w:numPr>
          <w:ilvl w:val="0"/>
          <w:numId w:val="34"/>
        </w:numPr>
        <w:spacing w:line="276" w:lineRule="auto"/>
        <w:ind w:left="284" w:hanging="283"/>
        <w:jc w:val="both"/>
      </w:pPr>
      <w:r w:rsidRPr="0040513C">
        <w:t>sledování efektivity PD pro vnitřní potřebu PZS, v souladu s ukazateli stanovenými ÚZIS</w:t>
      </w:r>
    </w:p>
    <w:p w14:paraId="37B3A3CF" w14:textId="5D500E29" w:rsidR="004A6284" w:rsidRDefault="004A6284" w:rsidP="00331334">
      <w:pPr>
        <w:spacing w:line="276" w:lineRule="auto"/>
        <w:rPr>
          <w:b/>
          <w:bCs/>
        </w:rPr>
      </w:pPr>
      <w:r w:rsidRPr="005F6DE3">
        <w:rPr>
          <w:b/>
          <w:bCs/>
        </w:rPr>
        <w:t xml:space="preserve">Popis </w:t>
      </w:r>
    </w:p>
    <w:p w14:paraId="01A0107F" w14:textId="77777777" w:rsidR="004A6284" w:rsidRPr="00441B9D" w:rsidRDefault="004A6284" w:rsidP="00331334">
      <w:pPr>
        <w:spacing w:line="276" w:lineRule="auto"/>
        <w:rPr>
          <w:b/>
          <w:bCs/>
        </w:rPr>
      </w:pPr>
      <w:r w:rsidRPr="00441B9D">
        <w:rPr>
          <w:b/>
          <w:bCs/>
        </w:rPr>
        <w:t xml:space="preserve">Pro sběr dat v části </w:t>
      </w:r>
      <w:r>
        <w:rPr>
          <w:b/>
          <w:bCs/>
        </w:rPr>
        <w:t>D</w:t>
      </w:r>
      <w:r w:rsidRPr="00441B9D">
        <w:rPr>
          <w:b/>
          <w:bCs/>
        </w:rPr>
        <w:t xml:space="preserve"> byla</w:t>
      </w:r>
      <w:r>
        <w:rPr>
          <w:b/>
          <w:bCs/>
        </w:rPr>
        <w:t xml:space="preserve"> opět</w:t>
      </w:r>
      <w:r w:rsidRPr="00441B9D">
        <w:rPr>
          <w:b/>
          <w:bCs/>
        </w:rPr>
        <w:t xml:space="preserve"> použita kombinovaná výzkumná strategie – kvantitativní a kvalitativní postupy. Pro sběr dat byly využity následující výzkumné metody: </w:t>
      </w:r>
    </w:p>
    <w:p w14:paraId="74A598DF" w14:textId="77777777" w:rsidR="004A6284" w:rsidRPr="00441B9D" w:rsidRDefault="004A6284" w:rsidP="00331334">
      <w:pPr>
        <w:spacing w:after="0" w:line="276" w:lineRule="auto"/>
      </w:pPr>
      <w:r w:rsidRPr="00441B9D">
        <w:t>•</w:t>
      </w:r>
      <w:r w:rsidRPr="00441B9D">
        <w:tab/>
        <w:t>On-line standardizované dotazníkové šetření</w:t>
      </w:r>
    </w:p>
    <w:p w14:paraId="0FE6A0D2" w14:textId="77777777" w:rsidR="004A6284" w:rsidRPr="00441B9D" w:rsidRDefault="004A6284" w:rsidP="00331334">
      <w:pPr>
        <w:spacing w:after="0" w:line="276" w:lineRule="auto"/>
      </w:pPr>
      <w:r w:rsidRPr="00441B9D">
        <w:t>•</w:t>
      </w:r>
      <w:r w:rsidRPr="00441B9D">
        <w:tab/>
        <w:t>Osobní strukturované individuální rozhovory na základě dotazníku (realizované tazatelem)</w:t>
      </w:r>
    </w:p>
    <w:p w14:paraId="1DB45668" w14:textId="77777777" w:rsidR="004A6284" w:rsidRPr="00441B9D" w:rsidRDefault="004A6284" w:rsidP="00331334">
      <w:pPr>
        <w:spacing w:after="0" w:line="276" w:lineRule="auto"/>
      </w:pPr>
      <w:r w:rsidRPr="00441B9D">
        <w:t>•</w:t>
      </w:r>
      <w:r w:rsidRPr="00441B9D">
        <w:tab/>
        <w:t>Experiment (telefonická a e-mailová podoba tzv. mystery testování)</w:t>
      </w:r>
    </w:p>
    <w:p w14:paraId="2A639D83" w14:textId="77777777" w:rsidR="004A6284" w:rsidRPr="00441B9D" w:rsidRDefault="004A6284" w:rsidP="00331334">
      <w:pPr>
        <w:spacing w:after="0" w:line="276" w:lineRule="auto"/>
      </w:pPr>
      <w:r w:rsidRPr="00441B9D">
        <w:t>•</w:t>
      </w:r>
      <w:r w:rsidRPr="00441B9D">
        <w:tab/>
        <w:t>Pozorování (nezúčastněné)</w:t>
      </w:r>
    </w:p>
    <w:p w14:paraId="4A9E7A3D" w14:textId="77777777" w:rsidR="004A6284" w:rsidRPr="00441B9D" w:rsidRDefault="004A6284" w:rsidP="00331334">
      <w:pPr>
        <w:spacing w:after="0" w:line="276" w:lineRule="auto"/>
      </w:pPr>
      <w:r w:rsidRPr="00441B9D">
        <w:t>•</w:t>
      </w:r>
      <w:r w:rsidRPr="00441B9D">
        <w:tab/>
        <w:t>Fotografická dokumentace</w:t>
      </w:r>
    </w:p>
    <w:p w14:paraId="52B97C1C" w14:textId="153E517F" w:rsidR="004A6284" w:rsidRDefault="004A6284" w:rsidP="00331334">
      <w:pPr>
        <w:spacing w:line="276" w:lineRule="auto"/>
        <w:rPr>
          <w:szCs w:val="24"/>
        </w:rPr>
      </w:pPr>
      <w:r>
        <w:rPr>
          <w:szCs w:val="24"/>
        </w:rPr>
        <w:t xml:space="preserve">Dotazníky byly vytvářeny tak, aby </w:t>
      </w:r>
      <w:r w:rsidRPr="00441B9D">
        <w:rPr>
          <w:szCs w:val="24"/>
        </w:rPr>
        <w:t>obsahoval</w:t>
      </w:r>
      <w:r>
        <w:rPr>
          <w:szCs w:val="24"/>
        </w:rPr>
        <w:t>y</w:t>
      </w:r>
      <w:r w:rsidRPr="00441B9D">
        <w:rPr>
          <w:szCs w:val="24"/>
        </w:rPr>
        <w:t xml:space="preserve"> kromě standardizovaných uzavřených otázek také otázky otevřené, které sloužily pro respondentovo individuální vyjádření názorů, námětů nebo popisů současného stavu. </w:t>
      </w:r>
      <w:r>
        <w:rPr>
          <w:szCs w:val="24"/>
        </w:rPr>
        <w:t xml:space="preserve">Zároveň měly otázky sloužit jako standardizované posouzení stavu na konci projektu, aby bylo možné konstatovat možné posuny od části A, popsat vývoj PD v daných zařízeních a získat pohled na zkušenost s dobrovolnictvím od jednotlivých cílových skupin. </w:t>
      </w:r>
      <w:r w:rsidRPr="00441B9D">
        <w:rPr>
          <w:szCs w:val="24"/>
        </w:rPr>
        <w:t xml:space="preserve"> </w:t>
      </w:r>
    </w:p>
    <w:p w14:paraId="30DB262C" w14:textId="77777777" w:rsidR="004A6284" w:rsidRPr="00F729C6" w:rsidRDefault="004A6284" w:rsidP="00331334">
      <w:pPr>
        <w:spacing w:line="276" w:lineRule="auto"/>
        <w:rPr>
          <w:b/>
          <w:bCs/>
        </w:rPr>
      </w:pPr>
      <w:r w:rsidRPr="00F729C6">
        <w:rPr>
          <w:b/>
          <w:bCs/>
        </w:rPr>
        <w:t xml:space="preserve">Zkoumané subjekty </w:t>
      </w:r>
    </w:p>
    <w:p w14:paraId="62544451" w14:textId="77777777" w:rsidR="004A6284" w:rsidRDefault="004A6284" w:rsidP="00331334">
      <w:pPr>
        <w:spacing w:line="276" w:lineRule="auto"/>
        <w:rPr>
          <w:szCs w:val="24"/>
        </w:rPr>
      </w:pPr>
      <w:r w:rsidRPr="00441B9D">
        <w:rPr>
          <w:szCs w:val="24"/>
        </w:rPr>
        <w:t xml:space="preserve">V rámci části </w:t>
      </w:r>
      <w:r>
        <w:rPr>
          <w:szCs w:val="24"/>
        </w:rPr>
        <w:t>D</w:t>
      </w:r>
      <w:r w:rsidRPr="00441B9D">
        <w:rPr>
          <w:szCs w:val="24"/>
        </w:rPr>
        <w:t xml:space="preserve"> byly zahrnuti pouze PZS, kteří byli zaregistrováni v projektu – jedná se o 16 PZS s dlouhodobým programem dobrovolnictví a 1</w:t>
      </w:r>
      <w:r>
        <w:rPr>
          <w:szCs w:val="24"/>
        </w:rPr>
        <w:t>1</w:t>
      </w:r>
      <w:r w:rsidRPr="00441B9D">
        <w:rPr>
          <w:szCs w:val="24"/>
        </w:rPr>
        <w:t xml:space="preserve"> PZS, kteří </w:t>
      </w:r>
      <w:r>
        <w:rPr>
          <w:szCs w:val="24"/>
        </w:rPr>
        <w:t>na začátku projektu žádnou zkušenost neměli a chtěli program vytvořit. Původně se jednalo o 14 PZS, ale došlo k odstoupení 5 PZS z projektu a přistoupení 2 nových PZS v rámci let 2021/2022.</w:t>
      </w:r>
      <w:r w:rsidRPr="00441B9D">
        <w:rPr>
          <w:szCs w:val="24"/>
        </w:rPr>
        <w:t xml:space="preserve"> </w:t>
      </w:r>
    </w:p>
    <w:p w14:paraId="55CDCB90" w14:textId="77777777" w:rsidR="004A6284" w:rsidRDefault="004A6284" w:rsidP="00331334">
      <w:pPr>
        <w:spacing w:line="276" w:lineRule="auto"/>
        <w:rPr>
          <w:szCs w:val="24"/>
        </w:rPr>
      </w:pPr>
      <w:r>
        <w:rPr>
          <w:szCs w:val="24"/>
        </w:rPr>
        <w:t>V každém PZS byly dotazované cílové skupiny s vazbou na dobrovolnický program:</w:t>
      </w:r>
    </w:p>
    <w:p w14:paraId="122B7BBA" w14:textId="77777777" w:rsidR="001011E8" w:rsidRDefault="001011E8">
      <w:pPr>
        <w:pStyle w:val="Odstavecseseznamem"/>
        <w:numPr>
          <w:ilvl w:val="0"/>
          <w:numId w:val="39"/>
        </w:numPr>
        <w:spacing w:line="276" w:lineRule="auto"/>
        <w:jc w:val="both"/>
        <w:rPr>
          <w:szCs w:val="24"/>
        </w:rPr>
        <w:sectPr w:rsidR="001011E8" w:rsidSect="00845411">
          <w:type w:val="continuous"/>
          <w:pgSz w:w="11906" w:h="16838"/>
          <w:pgMar w:top="1417" w:right="1417" w:bottom="1417" w:left="1417" w:header="708" w:footer="708" w:gutter="0"/>
          <w:cols w:space="708"/>
          <w:docGrid w:linePitch="360"/>
        </w:sectPr>
      </w:pPr>
    </w:p>
    <w:p w14:paraId="530741FB" w14:textId="77777777" w:rsidR="004A6284" w:rsidRDefault="004A6284">
      <w:pPr>
        <w:pStyle w:val="Odstavecseseznamem"/>
        <w:numPr>
          <w:ilvl w:val="0"/>
          <w:numId w:val="39"/>
        </w:numPr>
        <w:spacing w:line="276" w:lineRule="auto"/>
        <w:jc w:val="both"/>
        <w:rPr>
          <w:szCs w:val="24"/>
        </w:rPr>
      </w:pPr>
      <w:r>
        <w:rPr>
          <w:szCs w:val="24"/>
        </w:rPr>
        <w:t>Management PZS (ředitel, NOP, ekonom, manažer kvality)</w:t>
      </w:r>
    </w:p>
    <w:p w14:paraId="587B1EE3" w14:textId="51DB952C" w:rsidR="004A6284" w:rsidRDefault="004A6284">
      <w:pPr>
        <w:pStyle w:val="Odstavecseseznamem"/>
        <w:numPr>
          <w:ilvl w:val="0"/>
          <w:numId w:val="39"/>
        </w:numPr>
        <w:spacing w:line="276" w:lineRule="auto"/>
        <w:jc w:val="both"/>
        <w:rPr>
          <w:szCs w:val="24"/>
        </w:rPr>
      </w:pPr>
      <w:r>
        <w:rPr>
          <w:szCs w:val="24"/>
        </w:rPr>
        <w:t>Koordinátor / kontaktní osoba pro PD</w:t>
      </w:r>
    </w:p>
    <w:p w14:paraId="065CC91A" w14:textId="77777777" w:rsidR="004A6284" w:rsidRDefault="004A6284">
      <w:pPr>
        <w:pStyle w:val="Odstavecseseznamem"/>
        <w:numPr>
          <w:ilvl w:val="0"/>
          <w:numId w:val="39"/>
        </w:numPr>
        <w:spacing w:line="276" w:lineRule="auto"/>
        <w:jc w:val="both"/>
        <w:rPr>
          <w:szCs w:val="24"/>
        </w:rPr>
      </w:pPr>
      <w:r>
        <w:rPr>
          <w:szCs w:val="24"/>
        </w:rPr>
        <w:t>Odborný zdravotní personál</w:t>
      </w:r>
    </w:p>
    <w:p w14:paraId="309BADBB" w14:textId="2788A895" w:rsidR="004A6284" w:rsidRDefault="004A6284">
      <w:pPr>
        <w:pStyle w:val="Odstavecseseznamem"/>
        <w:numPr>
          <w:ilvl w:val="0"/>
          <w:numId w:val="39"/>
        </w:numPr>
        <w:spacing w:line="276" w:lineRule="auto"/>
        <w:jc w:val="both"/>
        <w:rPr>
          <w:szCs w:val="24"/>
        </w:rPr>
      </w:pPr>
      <w:r>
        <w:rPr>
          <w:szCs w:val="24"/>
        </w:rPr>
        <w:t xml:space="preserve">Pacienti (včetně dětí </w:t>
      </w:r>
      <w:r w:rsidR="00955F63">
        <w:rPr>
          <w:szCs w:val="24"/>
        </w:rPr>
        <w:t>10–18</w:t>
      </w:r>
      <w:r>
        <w:rPr>
          <w:szCs w:val="24"/>
        </w:rPr>
        <w:t xml:space="preserve"> let)</w:t>
      </w:r>
    </w:p>
    <w:p w14:paraId="5F64BD1E" w14:textId="77777777" w:rsidR="004A6284" w:rsidRDefault="004A6284">
      <w:pPr>
        <w:pStyle w:val="Odstavecseseznamem"/>
        <w:numPr>
          <w:ilvl w:val="0"/>
          <w:numId w:val="39"/>
        </w:numPr>
        <w:spacing w:line="276" w:lineRule="auto"/>
        <w:jc w:val="both"/>
        <w:rPr>
          <w:szCs w:val="24"/>
        </w:rPr>
      </w:pPr>
      <w:r>
        <w:rPr>
          <w:szCs w:val="24"/>
        </w:rPr>
        <w:t>Rodinní příslušníci pacientů</w:t>
      </w:r>
    </w:p>
    <w:p w14:paraId="36B80E1A" w14:textId="77777777" w:rsidR="004A6284" w:rsidRDefault="004A6284">
      <w:pPr>
        <w:pStyle w:val="Odstavecseseznamem"/>
        <w:numPr>
          <w:ilvl w:val="0"/>
          <w:numId w:val="39"/>
        </w:numPr>
        <w:spacing w:line="276" w:lineRule="auto"/>
        <w:jc w:val="both"/>
        <w:rPr>
          <w:szCs w:val="24"/>
        </w:rPr>
      </w:pPr>
      <w:r>
        <w:rPr>
          <w:szCs w:val="24"/>
        </w:rPr>
        <w:t>Stávající dobrovolníci</w:t>
      </w:r>
    </w:p>
    <w:p w14:paraId="4E01CBFE" w14:textId="77777777" w:rsidR="004A6284" w:rsidRDefault="004A6284">
      <w:pPr>
        <w:pStyle w:val="Odstavecseseznamem"/>
        <w:numPr>
          <w:ilvl w:val="0"/>
          <w:numId w:val="39"/>
        </w:numPr>
        <w:spacing w:line="276" w:lineRule="auto"/>
        <w:jc w:val="both"/>
        <w:rPr>
          <w:szCs w:val="24"/>
        </w:rPr>
      </w:pPr>
      <w:r>
        <w:rPr>
          <w:szCs w:val="24"/>
        </w:rPr>
        <w:t xml:space="preserve">Zájemci o dobrovolnictví </w:t>
      </w:r>
    </w:p>
    <w:p w14:paraId="35FBB33B" w14:textId="77777777" w:rsidR="004A6284" w:rsidRDefault="004A6284">
      <w:pPr>
        <w:pStyle w:val="Odstavecseseznamem"/>
        <w:numPr>
          <w:ilvl w:val="0"/>
          <w:numId w:val="39"/>
        </w:numPr>
        <w:spacing w:line="276" w:lineRule="auto"/>
        <w:jc w:val="both"/>
        <w:rPr>
          <w:szCs w:val="24"/>
        </w:rPr>
      </w:pPr>
      <w:r>
        <w:rPr>
          <w:szCs w:val="24"/>
        </w:rPr>
        <w:t xml:space="preserve">Veřejnost </w:t>
      </w:r>
    </w:p>
    <w:p w14:paraId="14179DC0" w14:textId="77777777" w:rsidR="004A6284" w:rsidRPr="0040513C" w:rsidRDefault="004A6284">
      <w:pPr>
        <w:pStyle w:val="Odstavecseseznamem"/>
        <w:numPr>
          <w:ilvl w:val="0"/>
          <w:numId w:val="39"/>
        </w:numPr>
        <w:spacing w:after="0" w:line="276" w:lineRule="auto"/>
        <w:jc w:val="both"/>
        <w:rPr>
          <w:szCs w:val="24"/>
        </w:rPr>
      </w:pPr>
      <w:r w:rsidRPr="0040513C">
        <w:rPr>
          <w:szCs w:val="24"/>
        </w:rPr>
        <w:t xml:space="preserve">Externí dobrovolnické organizace </w:t>
      </w:r>
    </w:p>
    <w:p w14:paraId="29363D8D" w14:textId="77777777" w:rsidR="001011E8" w:rsidRDefault="001011E8" w:rsidP="00331334">
      <w:pPr>
        <w:pStyle w:val="Nadpis3"/>
        <w:spacing w:line="276" w:lineRule="auto"/>
        <w:rPr>
          <w:sz w:val="22"/>
        </w:rPr>
        <w:sectPr w:rsidR="001011E8" w:rsidSect="001011E8">
          <w:type w:val="continuous"/>
          <w:pgSz w:w="11906" w:h="16838"/>
          <w:pgMar w:top="1417" w:right="1417" w:bottom="1417" w:left="1417" w:header="708" w:footer="708" w:gutter="0"/>
          <w:cols w:num="2" w:space="708"/>
          <w:docGrid w:linePitch="360"/>
        </w:sectPr>
      </w:pPr>
    </w:p>
    <w:p w14:paraId="690B94E1" w14:textId="12FDE12B" w:rsidR="004A6284" w:rsidRPr="004F4EDA" w:rsidRDefault="004A6284" w:rsidP="00331334">
      <w:pPr>
        <w:pStyle w:val="Nadpis3"/>
        <w:spacing w:line="276" w:lineRule="auto"/>
      </w:pPr>
      <w:bookmarkStart w:id="123" w:name="_Toc122682273"/>
      <w:r w:rsidRPr="004F4EDA">
        <w:lastRenderedPageBreak/>
        <w:t>Cílové skupiny a počty respondentů</w:t>
      </w:r>
      <w:bookmarkEnd w:id="123"/>
    </w:p>
    <w:tbl>
      <w:tblPr>
        <w:tblW w:w="9203" w:type="dxa"/>
        <w:tblLayout w:type="fixed"/>
        <w:tblCellMar>
          <w:left w:w="70" w:type="dxa"/>
          <w:right w:w="70" w:type="dxa"/>
        </w:tblCellMar>
        <w:tblLook w:val="04A0" w:firstRow="1" w:lastRow="0" w:firstColumn="1" w:lastColumn="0" w:noHBand="0" w:noVBand="1"/>
      </w:tblPr>
      <w:tblGrid>
        <w:gridCol w:w="5944"/>
        <w:gridCol w:w="709"/>
        <w:gridCol w:w="850"/>
        <w:gridCol w:w="850"/>
        <w:gridCol w:w="850"/>
      </w:tblGrid>
      <w:tr w:rsidR="004A6284" w:rsidRPr="00FF4637" w14:paraId="65AB66C6" w14:textId="77777777" w:rsidTr="004F02B7">
        <w:trPr>
          <w:trHeight w:val="300"/>
        </w:trPr>
        <w:tc>
          <w:tcPr>
            <w:tcW w:w="5944"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7C5B7C89" w14:textId="77777777" w:rsidR="004A6284" w:rsidRPr="00FF4637" w:rsidRDefault="004A6284" w:rsidP="00331334">
            <w:pPr>
              <w:spacing w:after="0" w:line="276" w:lineRule="auto"/>
              <w:rPr>
                <w:rFonts w:eastAsia="Times New Roman" w:cs="Calibri"/>
                <w:b/>
                <w:bCs/>
                <w:color w:val="000000"/>
                <w:lang w:eastAsia="cs-CZ"/>
              </w:rPr>
            </w:pPr>
            <w:r w:rsidRPr="00FF4637">
              <w:rPr>
                <w:rFonts w:eastAsia="Times New Roman" w:cs="Calibri"/>
                <w:b/>
                <w:bCs/>
                <w:color w:val="000000"/>
                <w:lang w:eastAsia="cs-CZ"/>
              </w:rPr>
              <w:t> Části projektu</w:t>
            </w:r>
          </w:p>
        </w:tc>
        <w:tc>
          <w:tcPr>
            <w:tcW w:w="709" w:type="dxa"/>
            <w:tcBorders>
              <w:top w:val="single" w:sz="8" w:space="0" w:color="999999"/>
              <w:left w:val="nil"/>
              <w:bottom w:val="single" w:sz="12" w:space="0" w:color="666666"/>
              <w:right w:val="single" w:sz="8" w:space="0" w:color="999999"/>
            </w:tcBorders>
            <w:shd w:val="clear" w:color="auto" w:fill="auto"/>
            <w:noWrap/>
            <w:vAlign w:val="center"/>
            <w:hideMark/>
          </w:tcPr>
          <w:p w14:paraId="5CC59D30" w14:textId="77777777" w:rsidR="004A6284" w:rsidRPr="00FF4637"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A</w:t>
            </w:r>
          </w:p>
        </w:tc>
        <w:tc>
          <w:tcPr>
            <w:tcW w:w="850" w:type="dxa"/>
            <w:tcBorders>
              <w:top w:val="single" w:sz="8" w:space="0" w:color="999999"/>
              <w:left w:val="nil"/>
              <w:bottom w:val="single" w:sz="12" w:space="0" w:color="666666"/>
              <w:right w:val="single" w:sz="4" w:space="0" w:color="A5A5A5" w:themeColor="accent3"/>
            </w:tcBorders>
            <w:vAlign w:val="center"/>
          </w:tcPr>
          <w:p w14:paraId="242C1960" w14:textId="77777777" w:rsidR="004A6284"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B</w:t>
            </w:r>
          </w:p>
        </w:tc>
        <w:tc>
          <w:tcPr>
            <w:tcW w:w="850" w:type="dxa"/>
            <w:tcBorders>
              <w:top w:val="single" w:sz="8" w:space="0" w:color="999999"/>
              <w:left w:val="single" w:sz="4" w:space="0" w:color="A5A5A5" w:themeColor="accent3"/>
              <w:bottom w:val="single" w:sz="12" w:space="0" w:color="666666"/>
              <w:right w:val="single" w:sz="4" w:space="0" w:color="A5A5A5" w:themeColor="accent3"/>
            </w:tcBorders>
            <w:vAlign w:val="center"/>
          </w:tcPr>
          <w:p w14:paraId="4AD630AC" w14:textId="77777777" w:rsidR="004A6284"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C</w:t>
            </w:r>
          </w:p>
        </w:tc>
        <w:tc>
          <w:tcPr>
            <w:tcW w:w="850" w:type="dxa"/>
            <w:tcBorders>
              <w:top w:val="single" w:sz="8" w:space="0" w:color="999999"/>
              <w:left w:val="single" w:sz="4" w:space="0" w:color="A5A5A5" w:themeColor="accent3"/>
              <w:bottom w:val="single" w:sz="12" w:space="0" w:color="666666"/>
              <w:right w:val="single" w:sz="8" w:space="0" w:color="999999"/>
            </w:tcBorders>
            <w:shd w:val="clear" w:color="auto" w:fill="auto"/>
            <w:vAlign w:val="center"/>
            <w:hideMark/>
          </w:tcPr>
          <w:p w14:paraId="16160430" w14:textId="77777777" w:rsidR="004A6284" w:rsidRPr="00FF4637"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D</w:t>
            </w:r>
          </w:p>
        </w:tc>
      </w:tr>
      <w:tr w:rsidR="004A6284" w:rsidRPr="00FF4637" w14:paraId="73F65413"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7B92A2C0" w14:textId="77777777" w:rsidR="004A6284" w:rsidRPr="00FF4637" w:rsidRDefault="004A6284" w:rsidP="00331334">
            <w:pPr>
              <w:spacing w:after="0" w:line="276" w:lineRule="auto"/>
              <w:rPr>
                <w:rFonts w:eastAsia="Times New Roman" w:cs="Calibri"/>
                <w:i/>
                <w:iCs/>
                <w:color w:val="000000"/>
                <w:szCs w:val="20"/>
                <w:lang w:eastAsia="cs-CZ"/>
              </w:rPr>
            </w:pPr>
            <w:r w:rsidRPr="00FF4637">
              <w:rPr>
                <w:rFonts w:eastAsia="Times New Roman" w:cs="Calibri"/>
                <w:i/>
                <w:iCs/>
                <w:color w:val="000000"/>
                <w:szCs w:val="20"/>
                <w:lang w:eastAsia="cs-CZ"/>
              </w:rPr>
              <w:t xml:space="preserve">Minimální </w:t>
            </w:r>
            <w:r>
              <w:rPr>
                <w:rFonts w:eastAsia="Times New Roman" w:cs="Calibri"/>
                <w:i/>
                <w:iCs/>
                <w:color w:val="000000"/>
                <w:szCs w:val="20"/>
                <w:lang w:eastAsia="cs-CZ"/>
              </w:rPr>
              <w:t xml:space="preserve">celkový </w:t>
            </w:r>
            <w:r w:rsidRPr="00FF4637">
              <w:rPr>
                <w:rFonts w:eastAsia="Times New Roman" w:cs="Calibri"/>
                <w:i/>
                <w:iCs/>
                <w:color w:val="000000"/>
                <w:szCs w:val="20"/>
                <w:lang w:eastAsia="cs-CZ"/>
              </w:rPr>
              <w:t>požadavek respondentů</w:t>
            </w:r>
          </w:p>
        </w:tc>
        <w:tc>
          <w:tcPr>
            <w:tcW w:w="709" w:type="dxa"/>
            <w:tcBorders>
              <w:top w:val="nil"/>
              <w:left w:val="nil"/>
              <w:bottom w:val="single" w:sz="8" w:space="0" w:color="999999"/>
              <w:right w:val="single" w:sz="8" w:space="0" w:color="999999"/>
            </w:tcBorders>
            <w:shd w:val="clear" w:color="auto" w:fill="auto"/>
            <w:noWrap/>
            <w:vAlign w:val="center"/>
            <w:hideMark/>
          </w:tcPr>
          <w:p w14:paraId="437AA460" w14:textId="77777777" w:rsidR="004A6284" w:rsidRPr="00FF4637" w:rsidRDefault="004A6284" w:rsidP="00331334">
            <w:pPr>
              <w:spacing w:after="0" w:line="276" w:lineRule="auto"/>
              <w:jc w:val="center"/>
              <w:rPr>
                <w:rFonts w:eastAsia="Times New Roman" w:cs="Calibri"/>
                <w:i/>
                <w:iCs/>
                <w:color w:val="000000"/>
                <w:szCs w:val="20"/>
                <w:lang w:eastAsia="cs-CZ"/>
              </w:rPr>
            </w:pPr>
            <w:r w:rsidRPr="00FF4637">
              <w:rPr>
                <w:rFonts w:eastAsia="Times New Roman" w:cs="Calibri"/>
                <w:i/>
                <w:iCs/>
                <w:color w:val="000000"/>
                <w:szCs w:val="20"/>
                <w:lang w:eastAsia="cs-CZ"/>
              </w:rPr>
              <w:t>1500</w:t>
            </w:r>
          </w:p>
        </w:tc>
        <w:tc>
          <w:tcPr>
            <w:tcW w:w="850" w:type="dxa"/>
            <w:tcBorders>
              <w:top w:val="nil"/>
              <w:left w:val="nil"/>
              <w:bottom w:val="single" w:sz="8" w:space="0" w:color="999999"/>
              <w:right w:val="single" w:sz="4" w:space="0" w:color="A5A5A5" w:themeColor="accent3"/>
            </w:tcBorders>
            <w:vAlign w:val="center"/>
          </w:tcPr>
          <w:p w14:paraId="5300BDD5" w14:textId="77777777" w:rsidR="004A6284" w:rsidRPr="00FF4637" w:rsidRDefault="004A6284" w:rsidP="00331334">
            <w:pPr>
              <w:spacing w:after="0" w:line="276" w:lineRule="auto"/>
              <w:jc w:val="center"/>
              <w:rPr>
                <w:rFonts w:eastAsia="Times New Roman" w:cs="Calibri"/>
                <w:i/>
                <w:iCs/>
                <w:color w:val="000000"/>
                <w:szCs w:val="20"/>
                <w:lang w:eastAsia="cs-CZ"/>
              </w:rPr>
            </w:pPr>
            <w:r w:rsidRPr="009235DC">
              <w:rPr>
                <w:rFonts w:eastAsia="Times New Roman" w:cs="Calibri"/>
                <w:i/>
                <w:iCs/>
                <w:color w:val="000000"/>
                <w:szCs w:val="20"/>
                <w:lang w:eastAsia="cs-CZ"/>
              </w:rPr>
              <w:t>300</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5E7F6EBE" w14:textId="77777777" w:rsidR="004A6284" w:rsidRPr="00FF4637" w:rsidRDefault="004A6284" w:rsidP="00331334">
            <w:pPr>
              <w:spacing w:after="0" w:line="276" w:lineRule="auto"/>
              <w:jc w:val="center"/>
              <w:rPr>
                <w:rFonts w:eastAsia="Times New Roman" w:cs="Calibri"/>
                <w:i/>
                <w:iCs/>
                <w:color w:val="000000"/>
                <w:szCs w:val="20"/>
                <w:lang w:eastAsia="cs-CZ"/>
              </w:rPr>
            </w:pPr>
            <w:r>
              <w:rPr>
                <w:rFonts w:eastAsia="Times New Roman" w:cs="Calibri"/>
                <w:i/>
                <w:iCs/>
                <w:color w:val="000000"/>
                <w:szCs w:val="20"/>
                <w:lang w:eastAsia="cs-CZ"/>
              </w:rPr>
              <w:t>800</w:t>
            </w:r>
          </w:p>
        </w:tc>
        <w:tc>
          <w:tcPr>
            <w:tcW w:w="850" w:type="dxa"/>
            <w:tcBorders>
              <w:top w:val="nil"/>
              <w:left w:val="single" w:sz="4" w:space="0" w:color="A5A5A5" w:themeColor="accent3"/>
              <w:bottom w:val="single" w:sz="8" w:space="0" w:color="999999"/>
              <w:right w:val="single" w:sz="8" w:space="0" w:color="999999"/>
            </w:tcBorders>
            <w:shd w:val="clear" w:color="auto" w:fill="auto"/>
            <w:vAlign w:val="center"/>
            <w:hideMark/>
          </w:tcPr>
          <w:p w14:paraId="59C84B1C" w14:textId="77777777" w:rsidR="004A6284" w:rsidRPr="00FF4637" w:rsidRDefault="004A6284" w:rsidP="00331334">
            <w:pPr>
              <w:spacing w:after="0" w:line="276" w:lineRule="auto"/>
              <w:jc w:val="center"/>
              <w:rPr>
                <w:rFonts w:eastAsia="Times New Roman" w:cs="Calibri"/>
                <w:i/>
                <w:iCs/>
                <w:color w:val="000000"/>
                <w:szCs w:val="20"/>
                <w:lang w:eastAsia="cs-CZ"/>
              </w:rPr>
            </w:pPr>
            <w:r>
              <w:rPr>
                <w:rFonts w:eastAsia="Times New Roman" w:cs="Calibri"/>
                <w:i/>
                <w:iCs/>
                <w:color w:val="000000"/>
                <w:szCs w:val="20"/>
                <w:lang w:eastAsia="cs-CZ"/>
              </w:rPr>
              <w:t>1500</w:t>
            </w:r>
            <w:r w:rsidRPr="00FF4637">
              <w:rPr>
                <w:rFonts w:eastAsia="Times New Roman" w:cs="Calibri"/>
                <w:i/>
                <w:iCs/>
                <w:color w:val="000000"/>
                <w:szCs w:val="20"/>
                <w:lang w:eastAsia="cs-CZ"/>
              </w:rPr>
              <w:t> </w:t>
            </w:r>
          </w:p>
        </w:tc>
      </w:tr>
      <w:tr w:rsidR="004A6284" w:rsidRPr="00FF4637" w14:paraId="2BD17599"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4C04541D" w14:textId="77777777" w:rsidR="004A6284" w:rsidRPr="00FF4637" w:rsidRDefault="004A6284" w:rsidP="00331334">
            <w:pPr>
              <w:spacing w:after="0" w:line="276" w:lineRule="auto"/>
              <w:rPr>
                <w:rFonts w:eastAsia="Times New Roman" w:cs="Calibri"/>
                <w:b/>
                <w:bCs/>
                <w:color w:val="000000"/>
                <w:lang w:eastAsia="cs-CZ"/>
              </w:rPr>
            </w:pPr>
            <w:r w:rsidRPr="00FF4637">
              <w:rPr>
                <w:rFonts w:eastAsia="Times New Roman" w:cs="Calibri"/>
                <w:b/>
                <w:bCs/>
                <w:color w:val="000000"/>
                <w:lang w:eastAsia="cs-CZ"/>
              </w:rPr>
              <w:t>1/Poskytovatelé zdravotních služeb</w:t>
            </w:r>
          </w:p>
        </w:tc>
        <w:tc>
          <w:tcPr>
            <w:tcW w:w="709" w:type="dxa"/>
            <w:tcBorders>
              <w:top w:val="nil"/>
              <w:left w:val="nil"/>
              <w:bottom w:val="single" w:sz="8" w:space="0" w:color="999999"/>
              <w:right w:val="single" w:sz="8" w:space="0" w:color="999999"/>
            </w:tcBorders>
            <w:shd w:val="clear" w:color="auto" w:fill="auto"/>
            <w:noWrap/>
            <w:vAlign w:val="center"/>
            <w:hideMark/>
          </w:tcPr>
          <w:p w14:paraId="5D1BB613" w14:textId="77777777" w:rsidR="004A6284" w:rsidRPr="00FF4637" w:rsidRDefault="004A6284" w:rsidP="00331334">
            <w:pPr>
              <w:spacing w:after="0" w:line="276" w:lineRule="auto"/>
              <w:rPr>
                <w:rFonts w:eastAsia="Times New Roman" w:cs="Calibri"/>
                <w:b/>
                <w:bCs/>
                <w:i/>
                <w:iCs/>
                <w:color w:val="000000"/>
                <w:lang w:eastAsia="cs-CZ"/>
              </w:rPr>
            </w:pPr>
            <w:r w:rsidRPr="00FF4637">
              <w:rPr>
                <w:rFonts w:eastAsia="Times New Roman" w:cs="Calibri"/>
                <w:b/>
                <w:bCs/>
                <w:i/>
                <w:iCs/>
                <w:color w:val="000000"/>
                <w:lang w:eastAsia="cs-CZ"/>
              </w:rPr>
              <w:t> </w:t>
            </w:r>
          </w:p>
        </w:tc>
        <w:tc>
          <w:tcPr>
            <w:tcW w:w="850" w:type="dxa"/>
            <w:tcBorders>
              <w:top w:val="nil"/>
              <w:left w:val="nil"/>
              <w:bottom w:val="single" w:sz="8" w:space="0" w:color="999999"/>
              <w:right w:val="single" w:sz="4" w:space="0" w:color="A5A5A5" w:themeColor="accent3"/>
            </w:tcBorders>
            <w:vAlign w:val="center"/>
          </w:tcPr>
          <w:p w14:paraId="0B24D311" w14:textId="77777777" w:rsidR="004A6284" w:rsidRPr="00FF4637" w:rsidRDefault="004A6284" w:rsidP="00331334">
            <w:pPr>
              <w:spacing w:after="0" w:line="276" w:lineRule="auto"/>
              <w:rPr>
                <w:rFonts w:eastAsia="Times New Roman" w:cs="Calibri"/>
                <w:b/>
                <w:bCs/>
                <w:i/>
                <w:iCs/>
                <w:color w:val="00000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1EC1F6B0" w14:textId="77777777" w:rsidR="004A6284" w:rsidRPr="00FF4637" w:rsidRDefault="004A6284" w:rsidP="00331334">
            <w:pPr>
              <w:spacing w:after="0" w:line="276" w:lineRule="auto"/>
              <w:rPr>
                <w:rFonts w:eastAsia="Times New Roman" w:cs="Calibri"/>
                <w:b/>
                <w:bCs/>
                <w:i/>
                <w:iCs/>
                <w:color w:val="00000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12218AAB" w14:textId="77777777" w:rsidR="004A6284" w:rsidRPr="00FF4637" w:rsidRDefault="004A6284" w:rsidP="00331334">
            <w:pPr>
              <w:spacing w:after="0" w:line="276" w:lineRule="auto"/>
              <w:rPr>
                <w:rFonts w:eastAsia="Times New Roman" w:cs="Calibri"/>
                <w:b/>
                <w:bCs/>
                <w:i/>
                <w:iCs/>
                <w:color w:val="000000"/>
                <w:lang w:eastAsia="cs-CZ"/>
              </w:rPr>
            </w:pPr>
            <w:r w:rsidRPr="00FF4637">
              <w:rPr>
                <w:rFonts w:eastAsia="Times New Roman" w:cs="Calibri"/>
                <w:b/>
                <w:bCs/>
                <w:i/>
                <w:iCs/>
                <w:color w:val="000000"/>
                <w:lang w:eastAsia="cs-CZ"/>
              </w:rPr>
              <w:t> </w:t>
            </w:r>
          </w:p>
        </w:tc>
      </w:tr>
      <w:tr w:rsidR="004A6284" w:rsidRPr="00FF4637" w14:paraId="2753B40F"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1D994042" w14:textId="5FA3E143" w:rsidR="004A6284" w:rsidRPr="00FF4637" w:rsidRDefault="004A6284" w:rsidP="00331334">
            <w:pPr>
              <w:spacing w:after="0" w:line="276" w:lineRule="auto"/>
              <w:rPr>
                <w:rFonts w:eastAsia="Times New Roman" w:cs="Calibri"/>
                <w:b/>
                <w:bCs/>
                <w:color w:val="000000"/>
                <w:szCs w:val="20"/>
                <w:lang w:eastAsia="cs-CZ"/>
              </w:rPr>
            </w:pPr>
            <w:r w:rsidRPr="00FF4637">
              <w:rPr>
                <w:rFonts w:eastAsia="Times New Roman" w:cs="Calibri"/>
                <w:b/>
                <w:bCs/>
                <w:color w:val="000000"/>
                <w:szCs w:val="20"/>
                <w:lang w:eastAsia="cs-CZ"/>
              </w:rPr>
              <w:t xml:space="preserve">1a/16 PZS s PD zapojených do pilotního </w:t>
            </w:r>
            <w:r w:rsidR="00955F63" w:rsidRPr="00FF4637">
              <w:rPr>
                <w:rFonts w:eastAsia="Times New Roman" w:cs="Calibri"/>
                <w:b/>
                <w:bCs/>
                <w:color w:val="000000"/>
                <w:szCs w:val="20"/>
                <w:lang w:eastAsia="cs-CZ"/>
              </w:rPr>
              <w:t>ověření:</w:t>
            </w:r>
          </w:p>
        </w:tc>
        <w:tc>
          <w:tcPr>
            <w:tcW w:w="709" w:type="dxa"/>
            <w:tcBorders>
              <w:top w:val="nil"/>
              <w:left w:val="nil"/>
              <w:bottom w:val="single" w:sz="8" w:space="0" w:color="999999"/>
              <w:right w:val="single" w:sz="8" w:space="0" w:color="999999"/>
            </w:tcBorders>
            <w:shd w:val="clear" w:color="auto" w:fill="auto"/>
            <w:noWrap/>
            <w:vAlign w:val="center"/>
            <w:hideMark/>
          </w:tcPr>
          <w:p w14:paraId="1B42D701" w14:textId="77777777" w:rsidR="004A6284" w:rsidRPr="00FF4637" w:rsidRDefault="004A6284" w:rsidP="00331334">
            <w:pPr>
              <w:spacing w:after="0" w:line="276" w:lineRule="auto"/>
              <w:rPr>
                <w:rFonts w:eastAsia="Times New Roman" w:cs="Calibri"/>
                <w:color w:val="000000"/>
                <w:lang w:eastAsia="cs-CZ"/>
              </w:rPr>
            </w:pPr>
            <w:r w:rsidRPr="00FF4637">
              <w:rPr>
                <w:rFonts w:eastAsia="Times New Roman" w:cs="Calibri"/>
                <w:color w:val="000000"/>
                <w:lang w:eastAsia="cs-CZ"/>
              </w:rPr>
              <w:t> </w:t>
            </w:r>
          </w:p>
        </w:tc>
        <w:tc>
          <w:tcPr>
            <w:tcW w:w="850" w:type="dxa"/>
            <w:tcBorders>
              <w:top w:val="nil"/>
              <w:left w:val="nil"/>
              <w:bottom w:val="single" w:sz="8" w:space="0" w:color="999999"/>
              <w:right w:val="single" w:sz="4" w:space="0" w:color="A5A5A5" w:themeColor="accent3"/>
            </w:tcBorders>
            <w:vAlign w:val="center"/>
          </w:tcPr>
          <w:p w14:paraId="6E3F0F96"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0445DF9D"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07A02FBA"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 </w:t>
            </w:r>
          </w:p>
        </w:tc>
      </w:tr>
      <w:tr w:rsidR="004A6284" w:rsidRPr="00FF4637" w14:paraId="364C5C4D" w14:textId="77777777" w:rsidTr="004F02B7">
        <w:trPr>
          <w:trHeight w:val="582"/>
        </w:trPr>
        <w:tc>
          <w:tcPr>
            <w:tcW w:w="5944" w:type="dxa"/>
            <w:tcBorders>
              <w:top w:val="nil"/>
              <w:left w:val="single" w:sz="8" w:space="0" w:color="999999"/>
              <w:bottom w:val="single" w:sz="8" w:space="0" w:color="999999"/>
              <w:right w:val="single" w:sz="8" w:space="0" w:color="999999"/>
            </w:tcBorders>
            <w:shd w:val="clear" w:color="auto" w:fill="auto"/>
            <w:vAlign w:val="center"/>
            <w:hideMark/>
          </w:tcPr>
          <w:p w14:paraId="512F73D9"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Top management PZS (ředitel, náměstek pro ošetřovatelskou péči, ekonom, manažer kvality zdravotních služeb)</w:t>
            </w:r>
          </w:p>
        </w:tc>
        <w:tc>
          <w:tcPr>
            <w:tcW w:w="709" w:type="dxa"/>
            <w:tcBorders>
              <w:top w:val="nil"/>
              <w:left w:val="nil"/>
              <w:bottom w:val="single" w:sz="8" w:space="0" w:color="999999"/>
              <w:right w:val="single" w:sz="8" w:space="0" w:color="999999"/>
            </w:tcBorders>
            <w:shd w:val="clear" w:color="auto" w:fill="auto"/>
            <w:noWrap/>
            <w:vAlign w:val="center"/>
            <w:hideMark/>
          </w:tcPr>
          <w:p w14:paraId="247C21DA"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42</w:t>
            </w:r>
          </w:p>
        </w:tc>
        <w:tc>
          <w:tcPr>
            <w:tcW w:w="850" w:type="dxa"/>
            <w:tcBorders>
              <w:top w:val="nil"/>
              <w:left w:val="nil"/>
              <w:bottom w:val="single" w:sz="8" w:space="0" w:color="999999"/>
              <w:right w:val="single" w:sz="4" w:space="0" w:color="A5A5A5" w:themeColor="accent3"/>
            </w:tcBorders>
            <w:vAlign w:val="center"/>
          </w:tcPr>
          <w:p w14:paraId="492B6FC0"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29</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226B0480"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62</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7E985D9D"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54</w:t>
            </w:r>
          </w:p>
        </w:tc>
      </w:tr>
      <w:tr w:rsidR="004A6284" w:rsidRPr="00FF4637" w14:paraId="2E364712"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2A7DD103"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Koordinátor dobrovolníků</w:t>
            </w:r>
          </w:p>
        </w:tc>
        <w:tc>
          <w:tcPr>
            <w:tcW w:w="709" w:type="dxa"/>
            <w:tcBorders>
              <w:top w:val="nil"/>
              <w:left w:val="nil"/>
              <w:bottom w:val="single" w:sz="8" w:space="0" w:color="999999"/>
              <w:right w:val="single" w:sz="8" w:space="0" w:color="999999"/>
            </w:tcBorders>
            <w:shd w:val="clear" w:color="auto" w:fill="auto"/>
            <w:noWrap/>
            <w:vAlign w:val="center"/>
            <w:hideMark/>
          </w:tcPr>
          <w:p w14:paraId="37C82E2A"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19</w:t>
            </w:r>
          </w:p>
        </w:tc>
        <w:tc>
          <w:tcPr>
            <w:tcW w:w="850" w:type="dxa"/>
            <w:tcBorders>
              <w:top w:val="nil"/>
              <w:left w:val="nil"/>
              <w:bottom w:val="single" w:sz="8" w:space="0" w:color="999999"/>
              <w:right w:val="single" w:sz="4" w:space="0" w:color="A5A5A5" w:themeColor="accent3"/>
            </w:tcBorders>
            <w:vAlign w:val="center"/>
          </w:tcPr>
          <w:p w14:paraId="159FE571"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34</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3231CDE8"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35</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3BB51D6A"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19</w:t>
            </w:r>
          </w:p>
        </w:tc>
      </w:tr>
      <w:tr w:rsidR="004A6284" w:rsidRPr="00FF4637" w14:paraId="49926190" w14:textId="77777777" w:rsidTr="004F02B7">
        <w:trPr>
          <w:trHeight w:val="672"/>
        </w:trPr>
        <w:tc>
          <w:tcPr>
            <w:tcW w:w="5944" w:type="dxa"/>
            <w:tcBorders>
              <w:top w:val="nil"/>
              <w:left w:val="single" w:sz="8" w:space="0" w:color="999999"/>
              <w:bottom w:val="single" w:sz="8" w:space="0" w:color="999999"/>
              <w:right w:val="single" w:sz="8" w:space="0" w:color="999999"/>
            </w:tcBorders>
            <w:shd w:val="clear" w:color="auto" w:fill="auto"/>
            <w:vAlign w:val="center"/>
            <w:hideMark/>
          </w:tcPr>
          <w:p w14:paraId="73515607"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Kontaktní osoby pro PD na zapojených odděleních (odborný pracovník)</w:t>
            </w:r>
          </w:p>
        </w:tc>
        <w:tc>
          <w:tcPr>
            <w:tcW w:w="709" w:type="dxa"/>
            <w:tcBorders>
              <w:top w:val="nil"/>
              <w:left w:val="nil"/>
              <w:bottom w:val="single" w:sz="8" w:space="0" w:color="999999"/>
              <w:right w:val="single" w:sz="8" w:space="0" w:color="999999"/>
            </w:tcBorders>
            <w:shd w:val="clear" w:color="auto" w:fill="auto"/>
            <w:noWrap/>
            <w:vAlign w:val="center"/>
            <w:hideMark/>
          </w:tcPr>
          <w:p w14:paraId="125E383E"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20</w:t>
            </w:r>
          </w:p>
        </w:tc>
        <w:tc>
          <w:tcPr>
            <w:tcW w:w="850" w:type="dxa"/>
            <w:tcBorders>
              <w:top w:val="nil"/>
              <w:left w:val="nil"/>
              <w:bottom w:val="single" w:sz="8" w:space="0" w:color="999999"/>
              <w:right w:val="single" w:sz="4" w:space="0" w:color="A5A5A5" w:themeColor="accent3"/>
            </w:tcBorders>
            <w:vAlign w:val="center"/>
          </w:tcPr>
          <w:p w14:paraId="43A05301"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38</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789D14D7"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50</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3D35873F"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16</w:t>
            </w:r>
          </w:p>
        </w:tc>
      </w:tr>
      <w:tr w:rsidR="004A6284" w:rsidRPr="00FF4637" w14:paraId="793536D0"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FB5BDD0"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Řadový personál</w:t>
            </w:r>
          </w:p>
        </w:tc>
        <w:tc>
          <w:tcPr>
            <w:tcW w:w="709" w:type="dxa"/>
            <w:tcBorders>
              <w:top w:val="nil"/>
              <w:left w:val="nil"/>
              <w:bottom w:val="single" w:sz="8" w:space="0" w:color="999999"/>
              <w:right w:val="single" w:sz="8" w:space="0" w:color="999999"/>
            </w:tcBorders>
            <w:shd w:val="clear" w:color="auto" w:fill="auto"/>
            <w:noWrap/>
            <w:vAlign w:val="center"/>
            <w:hideMark/>
          </w:tcPr>
          <w:p w14:paraId="4A3F88A3"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389</w:t>
            </w:r>
          </w:p>
        </w:tc>
        <w:tc>
          <w:tcPr>
            <w:tcW w:w="850" w:type="dxa"/>
            <w:tcBorders>
              <w:top w:val="nil"/>
              <w:left w:val="nil"/>
              <w:bottom w:val="single" w:sz="8" w:space="0" w:color="999999"/>
              <w:right w:val="single" w:sz="4" w:space="0" w:color="A5A5A5" w:themeColor="accent3"/>
            </w:tcBorders>
            <w:vAlign w:val="center"/>
          </w:tcPr>
          <w:p w14:paraId="0269B846"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4</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2CCF0DDA"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231</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1E53356C"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205</w:t>
            </w:r>
          </w:p>
        </w:tc>
      </w:tr>
      <w:tr w:rsidR="004A6284" w:rsidRPr="00FF4637" w14:paraId="64E483A5" w14:textId="77777777" w:rsidTr="004F02B7">
        <w:trPr>
          <w:trHeight w:val="354"/>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984CDD1" w14:textId="77777777" w:rsidR="004A6284" w:rsidRPr="00FF4637" w:rsidRDefault="004A6284" w:rsidP="00331334">
            <w:pPr>
              <w:spacing w:after="0" w:line="276" w:lineRule="auto"/>
              <w:rPr>
                <w:rFonts w:eastAsia="Times New Roman" w:cs="Calibri"/>
                <w:b/>
                <w:bCs/>
                <w:color w:val="000000"/>
                <w:szCs w:val="20"/>
                <w:lang w:eastAsia="cs-CZ"/>
              </w:rPr>
            </w:pPr>
            <w:r w:rsidRPr="00FF4637">
              <w:rPr>
                <w:rFonts w:eastAsia="Times New Roman" w:cs="Calibri"/>
                <w:b/>
                <w:bCs/>
                <w:color w:val="000000"/>
                <w:szCs w:val="20"/>
                <w:lang w:eastAsia="cs-CZ"/>
              </w:rPr>
              <w:t>1b/11 PZS bez PD zapojených do projektu:</w:t>
            </w:r>
          </w:p>
        </w:tc>
        <w:tc>
          <w:tcPr>
            <w:tcW w:w="709" w:type="dxa"/>
            <w:tcBorders>
              <w:top w:val="nil"/>
              <w:left w:val="nil"/>
              <w:bottom w:val="single" w:sz="8" w:space="0" w:color="999999"/>
              <w:right w:val="single" w:sz="8" w:space="0" w:color="999999"/>
            </w:tcBorders>
            <w:shd w:val="clear" w:color="auto" w:fill="auto"/>
            <w:noWrap/>
            <w:vAlign w:val="center"/>
            <w:hideMark/>
          </w:tcPr>
          <w:p w14:paraId="46D86EF7" w14:textId="77777777" w:rsidR="004A6284" w:rsidRPr="00FF4637" w:rsidRDefault="004A6284" w:rsidP="00331334">
            <w:pPr>
              <w:spacing w:after="0" w:line="276" w:lineRule="auto"/>
              <w:rPr>
                <w:rFonts w:eastAsia="Times New Roman" w:cs="Calibri"/>
                <w:color w:val="000000"/>
                <w:lang w:eastAsia="cs-CZ"/>
              </w:rPr>
            </w:pPr>
            <w:r w:rsidRPr="00FF4637">
              <w:rPr>
                <w:rFonts w:eastAsia="Times New Roman" w:cs="Calibri"/>
                <w:color w:val="000000"/>
                <w:lang w:eastAsia="cs-CZ"/>
              </w:rPr>
              <w:t> </w:t>
            </w:r>
          </w:p>
        </w:tc>
        <w:tc>
          <w:tcPr>
            <w:tcW w:w="850" w:type="dxa"/>
            <w:tcBorders>
              <w:top w:val="nil"/>
              <w:left w:val="nil"/>
              <w:bottom w:val="single" w:sz="8" w:space="0" w:color="999999"/>
              <w:right w:val="single" w:sz="4" w:space="0" w:color="A5A5A5" w:themeColor="accent3"/>
            </w:tcBorders>
            <w:vAlign w:val="center"/>
          </w:tcPr>
          <w:p w14:paraId="7825E1BA"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6051A144"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36A4A1EB"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 </w:t>
            </w:r>
          </w:p>
        </w:tc>
      </w:tr>
      <w:tr w:rsidR="004A6284" w:rsidRPr="00FF4637" w14:paraId="5950F5BD"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2D9B3187"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Top management PZS (ředitel, náměstkyně pro ošetřovatelskou péči, ekonom, manažer kvality zdravotních služeb)</w:t>
            </w:r>
          </w:p>
        </w:tc>
        <w:tc>
          <w:tcPr>
            <w:tcW w:w="709" w:type="dxa"/>
            <w:tcBorders>
              <w:top w:val="nil"/>
              <w:left w:val="nil"/>
              <w:bottom w:val="single" w:sz="8" w:space="0" w:color="999999"/>
              <w:right w:val="single" w:sz="8" w:space="0" w:color="999999"/>
            </w:tcBorders>
            <w:shd w:val="clear" w:color="auto" w:fill="auto"/>
            <w:noWrap/>
            <w:vAlign w:val="center"/>
            <w:hideMark/>
          </w:tcPr>
          <w:p w14:paraId="35C7C0B1"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35</w:t>
            </w:r>
          </w:p>
        </w:tc>
        <w:tc>
          <w:tcPr>
            <w:tcW w:w="850" w:type="dxa"/>
            <w:tcBorders>
              <w:top w:val="nil"/>
              <w:left w:val="nil"/>
              <w:bottom w:val="single" w:sz="8" w:space="0" w:color="999999"/>
              <w:right w:val="single" w:sz="4" w:space="0" w:color="A5A5A5" w:themeColor="accent3"/>
            </w:tcBorders>
            <w:vAlign w:val="center"/>
          </w:tcPr>
          <w:p w14:paraId="4B380610"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3F4D83C1"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25</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1BC46B31"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18</w:t>
            </w:r>
          </w:p>
        </w:tc>
      </w:tr>
      <w:tr w:rsidR="004A6284" w:rsidRPr="00FF4637" w14:paraId="7D5D70CF"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11F043AE"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Řadový personál</w:t>
            </w:r>
          </w:p>
        </w:tc>
        <w:tc>
          <w:tcPr>
            <w:tcW w:w="709" w:type="dxa"/>
            <w:tcBorders>
              <w:top w:val="nil"/>
              <w:left w:val="nil"/>
              <w:bottom w:val="single" w:sz="8" w:space="0" w:color="999999"/>
              <w:right w:val="single" w:sz="8" w:space="0" w:color="999999"/>
            </w:tcBorders>
            <w:shd w:val="clear" w:color="auto" w:fill="auto"/>
            <w:noWrap/>
            <w:vAlign w:val="center"/>
            <w:hideMark/>
          </w:tcPr>
          <w:p w14:paraId="496132E4"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155</w:t>
            </w:r>
          </w:p>
        </w:tc>
        <w:tc>
          <w:tcPr>
            <w:tcW w:w="850" w:type="dxa"/>
            <w:tcBorders>
              <w:top w:val="nil"/>
              <w:left w:val="nil"/>
              <w:bottom w:val="single" w:sz="8" w:space="0" w:color="999999"/>
              <w:right w:val="single" w:sz="4" w:space="0" w:color="A5A5A5" w:themeColor="accent3"/>
            </w:tcBorders>
            <w:vAlign w:val="center"/>
          </w:tcPr>
          <w:p w14:paraId="30EA3603"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2426DB1F"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63</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01B0F96D"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241</w:t>
            </w:r>
          </w:p>
        </w:tc>
      </w:tr>
      <w:tr w:rsidR="004A6284" w:rsidRPr="00FF4637" w14:paraId="3A5906D3"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4BDA779" w14:textId="4EB9F43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 xml:space="preserve">Kontaktní osoby pro </w:t>
            </w:r>
            <w:r w:rsidR="00955F63" w:rsidRPr="00FF4637">
              <w:rPr>
                <w:rFonts w:eastAsia="Times New Roman" w:cs="Calibri"/>
                <w:color w:val="000000"/>
                <w:szCs w:val="20"/>
                <w:lang w:eastAsia="cs-CZ"/>
              </w:rPr>
              <w:t>PD – odborný</w:t>
            </w:r>
            <w:r w:rsidRPr="00FF4637">
              <w:rPr>
                <w:rFonts w:eastAsia="Times New Roman" w:cs="Calibri"/>
                <w:color w:val="000000"/>
                <w:szCs w:val="20"/>
                <w:lang w:eastAsia="cs-CZ"/>
              </w:rPr>
              <w:t xml:space="preserve"> pracovník za PZS bez PD</w:t>
            </w:r>
          </w:p>
        </w:tc>
        <w:tc>
          <w:tcPr>
            <w:tcW w:w="709" w:type="dxa"/>
            <w:tcBorders>
              <w:top w:val="nil"/>
              <w:left w:val="nil"/>
              <w:bottom w:val="single" w:sz="8" w:space="0" w:color="999999"/>
              <w:right w:val="single" w:sz="8" w:space="0" w:color="999999"/>
            </w:tcBorders>
            <w:shd w:val="clear" w:color="auto" w:fill="auto"/>
            <w:noWrap/>
            <w:vAlign w:val="center"/>
            <w:hideMark/>
          </w:tcPr>
          <w:p w14:paraId="7ACE7125"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23</w:t>
            </w:r>
          </w:p>
        </w:tc>
        <w:tc>
          <w:tcPr>
            <w:tcW w:w="850" w:type="dxa"/>
            <w:tcBorders>
              <w:top w:val="nil"/>
              <w:left w:val="nil"/>
              <w:bottom w:val="single" w:sz="8" w:space="0" w:color="999999"/>
              <w:right w:val="single" w:sz="4" w:space="0" w:color="A5A5A5" w:themeColor="accent3"/>
            </w:tcBorders>
            <w:vAlign w:val="center"/>
          </w:tcPr>
          <w:p w14:paraId="5CD78E61"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547DF57B"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26</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7F3F4C24"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20</w:t>
            </w:r>
          </w:p>
        </w:tc>
      </w:tr>
      <w:tr w:rsidR="004A6284" w:rsidRPr="00FF4637" w14:paraId="165C769E" w14:textId="77777777" w:rsidTr="004F02B7">
        <w:trPr>
          <w:trHeight w:val="532"/>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467AF56" w14:textId="77777777" w:rsidR="004A6284" w:rsidRPr="00FF4637" w:rsidRDefault="004A6284" w:rsidP="00331334">
            <w:pPr>
              <w:spacing w:after="0" w:line="276" w:lineRule="auto"/>
              <w:rPr>
                <w:rFonts w:eastAsia="Times New Roman" w:cs="Calibri"/>
                <w:b/>
                <w:bCs/>
                <w:color w:val="000000"/>
                <w:szCs w:val="20"/>
                <w:lang w:eastAsia="cs-CZ"/>
              </w:rPr>
            </w:pPr>
            <w:r w:rsidRPr="00FF4637">
              <w:rPr>
                <w:rFonts w:eastAsia="Times New Roman" w:cs="Calibri"/>
                <w:b/>
                <w:bCs/>
                <w:color w:val="000000"/>
                <w:szCs w:val="20"/>
                <w:lang w:eastAsia="cs-CZ"/>
              </w:rPr>
              <w:t>1c/191 PZS zabývající se programem dobrovolnictví (dle dat ÚZIS z roku 2017 + 14 PZS bez PD (viz 1b) = 205 PZS):</w:t>
            </w:r>
          </w:p>
        </w:tc>
        <w:tc>
          <w:tcPr>
            <w:tcW w:w="709" w:type="dxa"/>
            <w:tcBorders>
              <w:top w:val="nil"/>
              <w:left w:val="nil"/>
              <w:bottom w:val="single" w:sz="8" w:space="0" w:color="999999"/>
              <w:right w:val="single" w:sz="8" w:space="0" w:color="999999"/>
            </w:tcBorders>
            <w:shd w:val="clear" w:color="auto" w:fill="auto"/>
            <w:noWrap/>
            <w:vAlign w:val="center"/>
            <w:hideMark/>
          </w:tcPr>
          <w:p w14:paraId="18BE3230" w14:textId="77777777" w:rsidR="004A6284" w:rsidRPr="00FF4637" w:rsidRDefault="004A6284" w:rsidP="00331334">
            <w:pPr>
              <w:spacing w:after="0" w:line="276" w:lineRule="auto"/>
              <w:rPr>
                <w:rFonts w:eastAsia="Times New Roman" w:cs="Calibri"/>
                <w:color w:val="000000"/>
                <w:lang w:eastAsia="cs-CZ"/>
              </w:rPr>
            </w:pPr>
            <w:r w:rsidRPr="00FF4637">
              <w:rPr>
                <w:rFonts w:eastAsia="Times New Roman" w:cs="Calibri"/>
                <w:color w:val="000000"/>
                <w:lang w:eastAsia="cs-CZ"/>
              </w:rPr>
              <w:t> </w:t>
            </w:r>
          </w:p>
        </w:tc>
        <w:tc>
          <w:tcPr>
            <w:tcW w:w="850" w:type="dxa"/>
            <w:tcBorders>
              <w:top w:val="nil"/>
              <w:left w:val="nil"/>
              <w:bottom w:val="single" w:sz="8" w:space="0" w:color="999999"/>
              <w:right w:val="single" w:sz="4" w:space="0" w:color="A5A5A5" w:themeColor="accent3"/>
            </w:tcBorders>
            <w:vAlign w:val="center"/>
          </w:tcPr>
          <w:p w14:paraId="53981AE7"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0D4CE3FE"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59D3331B"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 </w:t>
            </w:r>
          </w:p>
        </w:tc>
      </w:tr>
      <w:tr w:rsidR="004A6284" w:rsidRPr="00FF4637" w14:paraId="25BEF97B"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743F3CC6"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WS / kulaté stoly (včetně NNO)</w:t>
            </w:r>
          </w:p>
        </w:tc>
        <w:tc>
          <w:tcPr>
            <w:tcW w:w="709" w:type="dxa"/>
            <w:tcBorders>
              <w:top w:val="nil"/>
              <w:left w:val="nil"/>
              <w:bottom w:val="single" w:sz="8" w:space="0" w:color="999999"/>
              <w:right w:val="single" w:sz="8" w:space="0" w:color="999999"/>
            </w:tcBorders>
            <w:shd w:val="clear" w:color="auto" w:fill="auto"/>
            <w:noWrap/>
            <w:vAlign w:val="center"/>
            <w:hideMark/>
          </w:tcPr>
          <w:p w14:paraId="390B6CAB"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172</w:t>
            </w:r>
          </w:p>
        </w:tc>
        <w:tc>
          <w:tcPr>
            <w:tcW w:w="850" w:type="dxa"/>
            <w:tcBorders>
              <w:top w:val="nil"/>
              <w:left w:val="nil"/>
              <w:bottom w:val="single" w:sz="8" w:space="0" w:color="999999"/>
              <w:right w:val="single" w:sz="4" w:space="0" w:color="A5A5A5" w:themeColor="accent3"/>
            </w:tcBorders>
            <w:vAlign w:val="center"/>
          </w:tcPr>
          <w:p w14:paraId="0654B5F7" w14:textId="77777777" w:rsidR="004A6284"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7AD57009" w14:textId="77777777" w:rsidR="004A6284"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69380905"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89</w:t>
            </w:r>
            <w:r w:rsidRPr="00FF4637">
              <w:rPr>
                <w:rFonts w:eastAsia="Times New Roman" w:cs="Calibri"/>
                <w:color w:val="000000"/>
                <w:szCs w:val="20"/>
                <w:lang w:eastAsia="cs-CZ"/>
              </w:rPr>
              <w:t> </w:t>
            </w:r>
          </w:p>
        </w:tc>
      </w:tr>
      <w:tr w:rsidR="004A6284" w:rsidRPr="00FF4637" w14:paraId="1E653A10"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2A75B668" w14:textId="77777777" w:rsidR="004A6284" w:rsidRPr="00FF4637" w:rsidRDefault="004A6284" w:rsidP="00331334">
            <w:pPr>
              <w:spacing w:after="0" w:line="276" w:lineRule="auto"/>
              <w:rPr>
                <w:rFonts w:ascii="Symbol" w:eastAsia="Times New Roman" w:hAnsi="Symbol" w:cs="Calibri"/>
                <w:color w:val="000000"/>
                <w:szCs w:val="20"/>
                <w:lang w:eastAsia="cs-CZ"/>
              </w:rPr>
            </w:pPr>
            <w:r w:rsidRPr="00FF4637">
              <w:rPr>
                <w:rFonts w:ascii="Symbol" w:eastAsia="Times New Roman" w:hAnsi="Symbol" w:cs="Calibri"/>
                <w:color w:val="000000"/>
                <w:szCs w:val="20"/>
                <w:lang w:eastAsia="cs-CZ"/>
              </w:rPr>
              <w:t></w:t>
            </w:r>
            <w:r w:rsidRPr="00FF4637">
              <w:rPr>
                <w:rFonts w:ascii="Times New Roman" w:eastAsia="Times New Roman" w:hAnsi="Times New Roman"/>
                <w:color w:val="000000"/>
                <w:sz w:val="14"/>
                <w:szCs w:val="14"/>
                <w:lang w:eastAsia="cs-CZ"/>
              </w:rPr>
              <w:t xml:space="preserve">        </w:t>
            </w:r>
            <w:r w:rsidRPr="00FF4637">
              <w:rPr>
                <w:rFonts w:eastAsia="Times New Roman" w:cs="Calibri"/>
                <w:color w:val="000000"/>
                <w:szCs w:val="20"/>
                <w:lang w:eastAsia="cs-CZ"/>
              </w:rPr>
              <w:t>dotazníky -   koordinátor dobrovolníků nebo zástupce managementu PZS</w:t>
            </w:r>
          </w:p>
        </w:tc>
        <w:tc>
          <w:tcPr>
            <w:tcW w:w="709" w:type="dxa"/>
            <w:tcBorders>
              <w:top w:val="nil"/>
              <w:left w:val="nil"/>
              <w:bottom w:val="single" w:sz="8" w:space="0" w:color="999999"/>
              <w:right w:val="single" w:sz="8" w:space="0" w:color="999999"/>
            </w:tcBorders>
            <w:shd w:val="clear" w:color="auto" w:fill="auto"/>
            <w:noWrap/>
            <w:vAlign w:val="center"/>
            <w:hideMark/>
          </w:tcPr>
          <w:p w14:paraId="00E37BA4"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199</w:t>
            </w:r>
          </w:p>
        </w:tc>
        <w:tc>
          <w:tcPr>
            <w:tcW w:w="850" w:type="dxa"/>
            <w:tcBorders>
              <w:top w:val="nil"/>
              <w:left w:val="nil"/>
              <w:bottom w:val="single" w:sz="8" w:space="0" w:color="999999"/>
              <w:right w:val="single" w:sz="4" w:space="0" w:color="A5A5A5" w:themeColor="accent3"/>
            </w:tcBorders>
            <w:vAlign w:val="center"/>
          </w:tcPr>
          <w:p w14:paraId="320AFD79"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6AAADBF4"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37C5128B"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211</w:t>
            </w:r>
          </w:p>
        </w:tc>
      </w:tr>
      <w:tr w:rsidR="004A6284" w:rsidRPr="00FF4637" w14:paraId="3D06AC32"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2C7129F1"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2/Pacienti</w:t>
            </w:r>
          </w:p>
        </w:tc>
        <w:tc>
          <w:tcPr>
            <w:tcW w:w="709" w:type="dxa"/>
            <w:tcBorders>
              <w:top w:val="nil"/>
              <w:left w:val="nil"/>
              <w:bottom w:val="single" w:sz="8" w:space="0" w:color="999999"/>
              <w:right w:val="single" w:sz="8" w:space="0" w:color="999999"/>
            </w:tcBorders>
            <w:shd w:val="clear" w:color="auto" w:fill="auto"/>
            <w:noWrap/>
            <w:vAlign w:val="center"/>
            <w:hideMark/>
          </w:tcPr>
          <w:p w14:paraId="0C62C9E3"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257</w:t>
            </w:r>
          </w:p>
        </w:tc>
        <w:tc>
          <w:tcPr>
            <w:tcW w:w="850" w:type="dxa"/>
            <w:tcBorders>
              <w:top w:val="nil"/>
              <w:left w:val="nil"/>
              <w:bottom w:val="single" w:sz="8" w:space="0" w:color="999999"/>
              <w:right w:val="single" w:sz="4" w:space="0" w:color="A5A5A5" w:themeColor="accent3"/>
            </w:tcBorders>
            <w:vAlign w:val="center"/>
          </w:tcPr>
          <w:p w14:paraId="44E7B9F2"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97</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08D54066"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89</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78144778"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226</w:t>
            </w:r>
          </w:p>
        </w:tc>
      </w:tr>
      <w:tr w:rsidR="004A6284" w:rsidRPr="00FF4637" w14:paraId="4D37BB56"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4408DFB1"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 xml:space="preserve">3/Rodinní příslušníci pacientů </w:t>
            </w:r>
          </w:p>
        </w:tc>
        <w:tc>
          <w:tcPr>
            <w:tcW w:w="709" w:type="dxa"/>
            <w:tcBorders>
              <w:top w:val="nil"/>
              <w:left w:val="nil"/>
              <w:bottom w:val="single" w:sz="8" w:space="0" w:color="999999"/>
              <w:right w:val="single" w:sz="8" w:space="0" w:color="999999"/>
            </w:tcBorders>
            <w:shd w:val="clear" w:color="auto" w:fill="auto"/>
            <w:noWrap/>
            <w:vAlign w:val="center"/>
            <w:hideMark/>
          </w:tcPr>
          <w:p w14:paraId="237A67DD"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111</w:t>
            </w:r>
          </w:p>
        </w:tc>
        <w:tc>
          <w:tcPr>
            <w:tcW w:w="850" w:type="dxa"/>
            <w:tcBorders>
              <w:top w:val="nil"/>
              <w:left w:val="nil"/>
              <w:bottom w:val="single" w:sz="8" w:space="0" w:color="999999"/>
              <w:right w:val="single" w:sz="4" w:space="0" w:color="A5A5A5" w:themeColor="accent3"/>
            </w:tcBorders>
            <w:vAlign w:val="center"/>
          </w:tcPr>
          <w:p w14:paraId="29EF459B"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26</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5B4E0740"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22</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5B790814"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89</w:t>
            </w:r>
          </w:p>
        </w:tc>
      </w:tr>
      <w:tr w:rsidR="004A6284" w:rsidRPr="00FF4637" w14:paraId="54F407FD"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6E1AA470"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 xml:space="preserve">4/Dobrovolníci </w:t>
            </w:r>
          </w:p>
        </w:tc>
        <w:tc>
          <w:tcPr>
            <w:tcW w:w="709" w:type="dxa"/>
            <w:tcBorders>
              <w:top w:val="nil"/>
              <w:left w:val="nil"/>
              <w:bottom w:val="single" w:sz="8" w:space="0" w:color="999999"/>
              <w:right w:val="single" w:sz="8" w:space="0" w:color="999999"/>
            </w:tcBorders>
            <w:shd w:val="clear" w:color="auto" w:fill="auto"/>
            <w:noWrap/>
            <w:vAlign w:val="center"/>
            <w:hideMark/>
          </w:tcPr>
          <w:p w14:paraId="0F23407F" w14:textId="77777777" w:rsidR="004A6284" w:rsidRPr="00FF4637" w:rsidRDefault="004A6284" w:rsidP="00331334">
            <w:pPr>
              <w:spacing w:after="0" w:line="276" w:lineRule="auto"/>
              <w:rPr>
                <w:rFonts w:eastAsia="Times New Roman" w:cs="Calibri"/>
                <w:b/>
                <w:bCs/>
                <w:color w:val="000000"/>
                <w:szCs w:val="20"/>
                <w:lang w:eastAsia="cs-CZ"/>
              </w:rPr>
            </w:pPr>
            <w:r w:rsidRPr="00FF4637">
              <w:rPr>
                <w:rFonts w:eastAsia="Times New Roman" w:cs="Calibri"/>
                <w:b/>
                <w:bCs/>
                <w:color w:val="000000"/>
                <w:szCs w:val="20"/>
                <w:lang w:eastAsia="cs-CZ"/>
              </w:rPr>
              <w:t> </w:t>
            </w:r>
          </w:p>
        </w:tc>
        <w:tc>
          <w:tcPr>
            <w:tcW w:w="850" w:type="dxa"/>
            <w:tcBorders>
              <w:top w:val="nil"/>
              <w:left w:val="nil"/>
              <w:bottom w:val="single" w:sz="8" w:space="0" w:color="999999"/>
              <w:right w:val="single" w:sz="4" w:space="0" w:color="A5A5A5" w:themeColor="accent3"/>
            </w:tcBorders>
            <w:vAlign w:val="center"/>
          </w:tcPr>
          <w:p w14:paraId="566DF983" w14:textId="77777777" w:rsidR="004A6284" w:rsidRPr="00FF4637" w:rsidRDefault="004A6284" w:rsidP="00331334">
            <w:pPr>
              <w:spacing w:after="0" w:line="276" w:lineRule="auto"/>
              <w:rPr>
                <w:rFonts w:eastAsia="Times New Roman" w:cs="Calibri"/>
                <w:b/>
                <w:bCs/>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540A0B54" w14:textId="77777777" w:rsidR="004A6284" w:rsidRPr="00FF4637" w:rsidRDefault="004A6284" w:rsidP="00331334">
            <w:pPr>
              <w:spacing w:after="0" w:line="276" w:lineRule="auto"/>
              <w:rPr>
                <w:rFonts w:eastAsia="Times New Roman" w:cs="Calibri"/>
                <w:b/>
                <w:bCs/>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20616F35" w14:textId="77777777" w:rsidR="004A6284" w:rsidRPr="00FF4637" w:rsidRDefault="004A6284" w:rsidP="00331334">
            <w:pPr>
              <w:spacing w:after="0" w:line="276" w:lineRule="auto"/>
              <w:rPr>
                <w:rFonts w:eastAsia="Times New Roman" w:cs="Calibri"/>
                <w:b/>
                <w:bCs/>
                <w:color w:val="000000"/>
                <w:szCs w:val="20"/>
                <w:lang w:eastAsia="cs-CZ"/>
              </w:rPr>
            </w:pPr>
            <w:r w:rsidRPr="00FF4637">
              <w:rPr>
                <w:rFonts w:eastAsia="Times New Roman" w:cs="Calibri"/>
                <w:b/>
                <w:bCs/>
                <w:color w:val="000000"/>
                <w:szCs w:val="20"/>
                <w:lang w:eastAsia="cs-CZ"/>
              </w:rPr>
              <w:t> </w:t>
            </w:r>
          </w:p>
        </w:tc>
      </w:tr>
      <w:tr w:rsidR="004A6284" w:rsidRPr="00FF4637" w14:paraId="3DAC0B06"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30E3568B"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4a/Stávající dobrovolníci zapojení do programu</w:t>
            </w:r>
          </w:p>
        </w:tc>
        <w:tc>
          <w:tcPr>
            <w:tcW w:w="709" w:type="dxa"/>
            <w:tcBorders>
              <w:top w:val="nil"/>
              <w:left w:val="nil"/>
              <w:bottom w:val="single" w:sz="8" w:space="0" w:color="999999"/>
              <w:right w:val="single" w:sz="8" w:space="0" w:color="999999"/>
            </w:tcBorders>
            <w:shd w:val="clear" w:color="auto" w:fill="auto"/>
            <w:noWrap/>
            <w:vAlign w:val="center"/>
            <w:hideMark/>
          </w:tcPr>
          <w:p w14:paraId="1C7BDFF9"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177</w:t>
            </w:r>
          </w:p>
        </w:tc>
        <w:tc>
          <w:tcPr>
            <w:tcW w:w="850" w:type="dxa"/>
            <w:tcBorders>
              <w:top w:val="nil"/>
              <w:left w:val="nil"/>
              <w:bottom w:val="single" w:sz="8" w:space="0" w:color="999999"/>
              <w:right w:val="single" w:sz="4" w:space="0" w:color="A5A5A5" w:themeColor="accent3"/>
            </w:tcBorders>
            <w:vAlign w:val="center"/>
          </w:tcPr>
          <w:p w14:paraId="574C2640"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82</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1F645A71"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86</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67EE57D2"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98</w:t>
            </w:r>
          </w:p>
        </w:tc>
      </w:tr>
      <w:tr w:rsidR="004A6284" w:rsidRPr="00FF4637" w14:paraId="35CA3DD7"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C2FC910"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4b/Noví zájemci o roli dobrovolníka</w:t>
            </w:r>
          </w:p>
        </w:tc>
        <w:tc>
          <w:tcPr>
            <w:tcW w:w="709" w:type="dxa"/>
            <w:tcBorders>
              <w:top w:val="nil"/>
              <w:left w:val="nil"/>
              <w:bottom w:val="single" w:sz="8" w:space="0" w:color="999999"/>
              <w:right w:val="single" w:sz="8" w:space="0" w:color="999999"/>
            </w:tcBorders>
            <w:shd w:val="clear" w:color="auto" w:fill="auto"/>
            <w:noWrap/>
            <w:vAlign w:val="center"/>
            <w:hideMark/>
          </w:tcPr>
          <w:p w14:paraId="20412329"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3</w:t>
            </w:r>
            <w:r>
              <w:rPr>
                <w:rFonts w:eastAsia="Times New Roman" w:cs="Calibri"/>
                <w:color w:val="000000"/>
                <w:szCs w:val="20"/>
                <w:lang w:eastAsia="cs-CZ"/>
              </w:rPr>
              <w:t>5</w:t>
            </w:r>
          </w:p>
        </w:tc>
        <w:tc>
          <w:tcPr>
            <w:tcW w:w="850" w:type="dxa"/>
            <w:tcBorders>
              <w:top w:val="nil"/>
              <w:left w:val="nil"/>
              <w:bottom w:val="single" w:sz="8" w:space="0" w:color="999999"/>
              <w:right w:val="single" w:sz="4" w:space="0" w:color="A5A5A5" w:themeColor="accent3"/>
            </w:tcBorders>
            <w:vAlign w:val="center"/>
          </w:tcPr>
          <w:p w14:paraId="7DEEA625"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20</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4768D9DE"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19</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1C7B0061"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26</w:t>
            </w:r>
          </w:p>
        </w:tc>
      </w:tr>
      <w:tr w:rsidR="004A6284" w:rsidRPr="00FF4637" w14:paraId="5331E86F"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2AB32837"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 xml:space="preserve">5/Zástupce dobrovolnické organizace spolupracující s PZS – koordinátor, ředitel </w:t>
            </w:r>
          </w:p>
        </w:tc>
        <w:tc>
          <w:tcPr>
            <w:tcW w:w="709" w:type="dxa"/>
            <w:tcBorders>
              <w:top w:val="nil"/>
              <w:left w:val="nil"/>
              <w:bottom w:val="single" w:sz="8" w:space="0" w:color="999999"/>
              <w:right w:val="single" w:sz="8" w:space="0" w:color="999999"/>
            </w:tcBorders>
            <w:shd w:val="clear" w:color="auto" w:fill="auto"/>
            <w:noWrap/>
            <w:vAlign w:val="center"/>
            <w:hideMark/>
          </w:tcPr>
          <w:p w14:paraId="361A87EB"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11</w:t>
            </w:r>
          </w:p>
        </w:tc>
        <w:tc>
          <w:tcPr>
            <w:tcW w:w="850" w:type="dxa"/>
            <w:tcBorders>
              <w:top w:val="nil"/>
              <w:left w:val="nil"/>
              <w:bottom w:val="single" w:sz="8" w:space="0" w:color="999999"/>
              <w:right w:val="single" w:sz="4" w:space="0" w:color="A5A5A5" w:themeColor="accent3"/>
            </w:tcBorders>
            <w:vAlign w:val="center"/>
          </w:tcPr>
          <w:p w14:paraId="32DD1638"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12</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66AA1FA2"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14</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278C7A05"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6</w:t>
            </w:r>
          </w:p>
        </w:tc>
      </w:tr>
      <w:tr w:rsidR="004A6284" w:rsidRPr="00FF4637" w14:paraId="7CF74502"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3CAEC344"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 xml:space="preserve">6/Zástupci veřejnosti </w:t>
            </w:r>
          </w:p>
        </w:tc>
        <w:tc>
          <w:tcPr>
            <w:tcW w:w="709" w:type="dxa"/>
            <w:tcBorders>
              <w:top w:val="nil"/>
              <w:left w:val="nil"/>
              <w:bottom w:val="single" w:sz="8" w:space="0" w:color="999999"/>
              <w:right w:val="single" w:sz="8" w:space="0" w:color="999999"/>
            </w:tcBorders>
            <w:shd w:val="clear" w:color="auto" w:fill="auto"/>
            <w:noWrap/>
            <w:vAlign w:val="center"/>
            <w:hideMark/>
          </w:tcPr>
          <w:p w14:paraId="1785D27C"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263</w:t>
            </w:r>
          </w:p>
        </w:tc>
        <w:tc>
          <w:tcPr>
            <w:tcW w:w="850" w:type="dxa"/>
            <w:tcBorders>
              <w:top w:val="nil"/>
              <w:left w:val="nil"/>
              <w:bottom w:val="single" w:sz="8" w:space="0" w:color="999999"/>
              <w:right w:val="single" w:sz="4" w:space="0" w:color="A5A5A5" w:themeColor="accent3"/>
            </w:tcBorders>
            <w:vAlign w:val="center"/>
          </w:tcPr>
          <w:p w14:paraId="03E89D2B"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0DE21DFE" w14:textId="77777777" w:rsidR="004A6284" w:rsidRPr="00FF4637" w:rsidRDefault="004A6284" w:rsidP="00331334">
            <w:pPr>
              <w:spacing w:after="0" w:line="276" w:lineRule="auto"/>
              <w:jc w:val="center"/>
              <w:rPr>
                <w:rFonts w:eastAsia="Times New Roman" w:cs="Calibri"/>
                <w:color w:val="000000"/>
                <w:szCs w:val="20"/>
                <w:lang w:eastAsia="cs-CZ"/>
              </w:rPr>
            </w:pP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36A5428F"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415</w:t>
            </w:r>
          </w:p>
        </w:tc>
      </w:tr>
      <w:tr w:rsidR="004A6284" w:rsidRPr="00FF4637" w14:paraId="1E7BB2FC"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351F4E7F"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Experiment</w:t>
            </w:r>
          </w:p>
        </w:tc>
        <w:tc>
          <w:tcPr>
            <w:tcW w:w="709" w:type="dxa"/>
            <w:tcBorders>
              <w:top w:val="nil"/>
              <w:left w:val="nil"/>
              <w:bottom w:val="single" w:sz="8" w:space="0" w:color="999999"/>
              <w:right w:val="single" w:sz="8" w:space="0" w:color="999999"/>
            </w:tcBorders>
            <w:shd w:val="clear" w:color="auto" w:fill="auto"/>
            <w:noWrap/>
            <w:vAlign w:val="center"/>
            <w:hideMark/>
          </w:tcPr>
          <w:p w14:paraId="0D131FDA"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60</w:t>
            </w:r>
          </w:p>
        </w:tc>
        <w:tc>
          <w:tcPr>
            <w:tcW w:w="850" w:type="dxa"/>
            <w:tcBorders>
              <w:top w:val="nil"/>
              <w:left w:val="nil"/>
              <w:bottom w:val="single" w:sz="8" w:space="0" w:color="999999"/>
              <w:right w:val="single" w:sz="4" w:space="0" w:color="A5A5A5" w:themeColor="accent3"/>
            </w:tcBorders>
            <w:vAlign w:val="center"/>
          </w:tcPr>
          <w:p w14:paraId="31B9AD23"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10</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3B33E15F"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26</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5059C231"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54</w:t>
            </w:r>
          </w:p>
        </w:tc>
      </w:tr>
      <w:tr w:rsidR="004A6284" w:rsidRPr="00FF4637" w14:paraId="1B847A59"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0A8E3794" w14:textId="77777777" w:rsidR="004A6284" w:rsidRPr="00FF4637" w:rsidRDefault="004A6284" w:rsidP="00331334">
            <w:pPr>
              <w:spacing w:after="0" w:line="276" w:lineRule="auto"/>
              <w:rPr>
                <w:rFonts w:eastAsia="Times New Roman" w:cs="Calibri"/>
                <w:color w:val="000000"/>
                <w:szCs w:val="20"/>
                <w:lang w:eastAsia="cs-CZ"/>
              </w:rPr>
            </w:pPr>
            <w:r w:rsidRPr="00FF4637">
              <w:rPr>
                <w:rFonts w:eastAsia="Times New Roman" w:cs="Calibri"/>
                <w:color w:val="000000"/>
                <w:szCs w:val="20"/>
                <w:lang w:eastAsia="cs-CZ"/>
              </w:rPr>
              <w:t xml:space="preserve">Pozorování </w:t>
            </w:r>
          </w:p>
        </w:tc>
        <w:tc>
          <w:tcPr>
            <w:tcW w:w="709" w:type="dxa"/>
            <w:tcBorders>
              <w:top w:val="nil"/>
              <w:left w:val="nil"/>
              <w:bottom w:val="single" w:sz="8" w:space="0" w:color="999999"/>
              <w:right w:val="single" w:sz="8" w:space="0" w:color="999999"/>
            </w:tcBorders>
            <w:shd w:val="clear" w:color="auto" w:fill="auto"/>
            <w:noWrap/>
            <w:vAlign w:val="center"/>
            <w:hideMark/>
          </w:tcPr>
          <w:p w14:paraId="0CF6EDEE"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19</w:t>
            </w:r>
          </w:p>
        </w:tc>
        <w:tc>
          <w:tcPr>
            <w:tcW w:w="850" w:type="dxa"/>
            <w:tcBorders>
              <w:top w:val="nil"/>
              <w:left w:val="nil"/>
              <w:bottom w:val="single" w:sz="8" w:space="0" w:color="999999"/>
              <w:right w:val="single" w:sz="4" w:space="0" w:color="A5A5A5" w:themeColor="accent3"/>
            </w:tcBorders>
            <w:vAlign w:val="center"/>
          </w:tcPr>
          <w:p w14:paraId="781269AC"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32</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756CDDBF" w14:textId="77777777" w:rsidR="004A6284" w:rsidRPr="00FF4637" w:rsidRDefault="004A6284" w:rsidP="00331334">
            <w:pPr>
              <w:spacing w:after="0" w:line="276" w:lineRule="auto"/>
              <w:jc w:val="center"/>
              <w:rPr>
                <w:rFonts w:eastAsia="Times New Roman" w:cs="Calibri"/>
                <w:color w:val="000000"/>
                <w:szCs w:val="20"/>
                <w:lang w:eastAsia="cs-CZ"/>
              </w:rPr>
            </w:pPr>
            <w:r>
              <w:rPr>
                <w:rFonts w:eastAsia="Times New Roman" w:cs="Calibri"/>
                <w:color w:val="000000"/>
                <w:szCs w:val="20"/>
                <w:lang w:eastAsia="cs-CZ"/>
              </w:rPr>
              <w:t>56</w:t>
            </w:r>
          </w:p>
        </w:tc>
        <w:tc>
          <w:tcPr>
            <w:tcW w:w="850" w:type="dxa"/>
            <w:tcBorders>
              <w:top w:val="nil"/>
              <w:left w:val="single" w:sz="4" w:space="0" w:color="A5A5A5" w:themeColor="accent3"/>
              <w:bottom w:val="single" w:sz="8" w:space="0" w:color="999999"/>
              <w:right w:val="single" w:sz="8" w:space="0" w:color="999999"/>
            </w:tcBorders>
            <w:shd w:val="clear" w:color="auto" w:fill="auto"/>
            <w:noWrap/>
            <w:vAlign w:val="center"/>
            <w:hideMark/>
          </w:tcPr>
          <w:p w14:paraId="6C83E8BD" w14:textId="77777777" w:rsidR="004A6284" w:rsidRPr="00FF4637" w:rsidRDefault="004A6284" w:rsidP="00331334">
            <w:pPr>
              <w:spacing w:after="0" w:line="276" w:lineRule="auto"/>
              <w:jc w:val="center"/>
              <w:rPr>
                <w:rFonts w:eastAsia="Times New Roman" w:cs="Calibri"/>
                <w:color w:val="000000"/>
                <w:szCs w:val="20"/>
                <w:lang w:eastAsia="cs-CZ"/>
              </w:rPr>
            </w:pPr>
            <w:r w:rsidRPr="00FF4637">
              <w:rPr>
                <w:rFonts w:eastAsia="Times New Roman" w:cs="Calibri"/>
                <w:color w:val="000000"/>
                <w:szCs w:val="20"/>
                <w:lang w:eastAsia="cs-CZ"/>
              </w:rPr>
              <w:t>26</w:t>
            </w:r>
          </w:p>
        </w:tc>
      </w:tr>
      <w:tr w:rsidR="004A6284" w:rsidRPr="00FF4637" w14:paraId="49A337B3" w14:textId="77777777" w:rsidTr="004F02B7">
        <w:trPr>
          <w:trHeight w:val="300"/>
        </w:trPr>
        <w:tc>
          <w:tcPr>
            <w:tcW w:w="5944" w:type="dxa"/>
            <w:tcBorders>
              <w:top w:val="nil"/>
              <w:left w:val="single" w:sz="8" w:space="0" w:color="999999"/>
              <w:bottom w:val="single" w:sz="8" w:space="0" w:color="999999"/>
              <w:right w:val="single" w:sz="8" w:space="0" w:color="999999"/>
            </w:tcBorders>
            <w:shd w:val="clear" w:color="auto" w:fill="auto"/>
            <w:noWrap/>
            <w:vAlign w:val="center"/>
            <w:hideMark/>
          </w:tcPr>
          <w:p w14:paraId="44565A29" w14:textId="77777777" w:rsidR="004A6284" w:rsidRPr="00FF4637" w:rsidRDefault="004A6284" w:rsidP="00331334">
            <w:pPr>
              <w:spacing w:after="0" w:line="276" w:lineRule="auto"/>
              <w:rPr>
                <w:rFonts w:eastAsia="Times New Roman" w:cs="Calibri"/>
                <w:b/>
                <w:bCs/>
                <w:color w:val="000000"/>
                <w:lang w:eastAsia="cs-CZ"/>
              </w:rPr>
            </w:pPr>
            <w:r w:rsidRPr="00FF4637">
              <w:rPr>
                <w:rFonts w:eastAsia="Times New Roman" w:cs="Calibri"/>
                <w:b/>
                <w:bCs/>
                <w:color w:val="000000"/>
                <w:lang w:eastAsia="cs-CZ"/>
              </w:rPr>
              <w:t> CELKEM</w:t>
            </w:r>
            <w:r>
              <w:rPr>
                <w:rFonts w:eastAsia="Times New Roman" w:cs="Calibri"/>
                <w:b/>
                <w:bCs/>
                <w:color w:val="000000"/>
                <w:lang w:eastAsia="cs-CZ"/>
              </w:rPr>
              <w:t xml:space="preserve"> – REÁLNÝ POČET RESPONDENTŮ </w:t>
            </w:r>
          </w:p>
        </w:tc>
        <w:tc>
          <w:tcPr>
            <w:tcW w:w="709" w:type="dxa"/>
            <w:tcBorders>
              <w:top w:val="nil"/>
              <w:left w:val="nil"/>
              <w:bottom w:val="single" w:sz="8" w:space="0" w:color="999999"/>
              <w:right w:val="single" w:sz="8" w:space="0" w:color="999999"/>
            </w:tcBorders>
            <w:shd w:val="clear" w:color="auto" w:fill="auto"/>
            <w:noWrap/>
            <w:vAlign w:val="center"/>
            <w:hideMark/>
          </w:tcPr>
          <w:p w14:paraId="3FCDA8B7" w14:textId="77777777" w:rsidR="004A6284" w:rsidRPr="00FF4637"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1987</w:t>
            </w:r>
          </w:p>
        </w:tc>
        <w:tc>
          <w:tcPr>
            <w:tcW w:w="850" w:type="dxa"/>
            <w:tcBorders>
              <w:top w:val="nil"/>
              <w:left w:val="nil"/>
              <w:bottom w:val="single" w:sz="8" w:space="0" w:color="999999"/>
              <w:right w:val="single" w:sz="4" w:space="0" w:color="A5A5A5" w:themeColor="accent3"/>
            </w:tcBorders>
            <w:vAlign w:val="center"/>
          </w:tcPr>
          <w:p w14:paraId="4FCE5BCE" w14:textId="77777777" w:rsidR="004A6284" w:rsidRPr="00FF4637"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384</w:t>
            </w:r>
          </w:p>
        </w:tc>
        <w:tc>
          <w:tcPr>
            <w:tcW w:w="850" w:type="dxa"/>
            <w:tcBorders>
              <w:top w:val="nil"/>
              <w:left w:val="single" w:sz="4" w:space="0" w:color="A5A5A5" w:themeColor="accent3"/>
              <w:bottom w:val="single" w:sz="8" w:space="0" w:color="999999"/>
              <w:right w:val="single" w:sz="4" w:space="0" w:color="A5A5A5" w:themeColor="accent3"/>
            </w:tcBorders>
            <w:vAlign w:val="center"/>
          </w:tcPr>
          <w:p w14:paraId="3AA4DA2F" w14:textId="77777777" w:rsidR="004A6284" w:rsidRPr="00FF4637" w:rsidRDefault="004A6284" w:rsidP="00331334">
            <w:pPr>
              <w:spacing w:after="0" w:line="276" w:lineRule="auto"/>
              <w:jc w:val="center"/>
              <w:rPr>
                <w:rFonts w:eastAsia="Times New Roman" w:cs="Calibri"/>
                <w:b/>
                <w:bCs/>
                <w:color w:val="000000"/>
                <w:lang w:eastAsia="cs-CZ"/>
              </w:rPr>
            </w:pPr>
            <w:r>
              <w:rPr>
                <w:rFonts w:eastAsia="Times New Roman" w:cs="Calibri"/>
                <w:b/>
                <w:bCs/>
                <w:color w:val="000000"/>
                <w:lang w:eastAsia="cs-CZ"/>
              </w:rPr>
              <w:t>804</w:t>
            </w:r>
          </w:p>
        </w:tc>
        <w:tc>
          <w:tcPr>
            <w:tcW w:w="850" w:type="dxa"/>
            <w:tcBorders>
              <w:top w:val="nil"/>
              <w:left w:val="single" w:sz="4" w:space="0" w:color="A5A5A5" w:themeColor="accent3"/>
              <w:bottom w:val="single" w:sz="8" w:space="0" w:color="999999"/>
              <w:right w:val="single" w:sz="8" w:space="0" w:color="999999"/>
            </w:tcBorders>
            <w:shd w:val="clear" w:color="auto" w:fill="auto"/>
            <w:vAlign w:val="center"/>
            <w:hideMark/>
          </w:tcPr>
          <w:p w14:paraId="61530993" w14:textId="77777777" w:rsidR="004A6284" w:rsidRPr="00FF4637" w:rsidRDefault="004A6284" w:rsidP="00331334">
            <w:pPr>
              <w:spacing w:after="0" w:line="276" w:lineRule="auto"/>
              <w:jc w:val="center"/>
              <w:rPr>
                <w:rFonts w:eastAsia="Times New Roman" w:cs="Calibri"/>
                <w:b/>
                <w:bCs/>
                <w:color w:val="000000"/>
                <w:lang w:eastAsia="cs-CZ"/>
              </w:rPr>
            </w:pPr>
            <w:r w:rsidRPr="00FF4637">
              <w:rPr>
                <w:rFonts w:eastAsia="Times New Roman" w:cs="Calibri"/>
                <w:b/>
                <w:bCs/>
                <w:color w:val="000000"/>
                <w:lang w:eastAsia="cs-CZ"/>
              </w:rPr>
              <w:t>1724</w:t>
            </w:r>
          </w:p>
        </w:tc>
      </w:tr>
    </w:tbl>
    <w:p w14:paraId="0569F358" w14:textId="7F9EB25B" w:rsidR="00C27657" w:rsidRDefault="00C27657" w:rsidP="00331334">
      <w:pPr>
        <w:spacing w:line="276" w:lineRule="auto"/>
      </w:pPr>
    </w:p>
    <w:p w14:paraId="7CC21AF4" w14:textId="2121F47F" w:rsidR="009D1886" w:rsidRPr="0033738D" w:rsidRDefault="005E7718" w:rsidP="00331334">
      <w:pPr>
        <w:pStyle w:val="Nadpis3"/>
        <w:spacing w:line="276" w:lineRule="auto"/>
      </w:pPr>
      <w:r>
        <w:br w:type="column"/>
      </w:r>
      <w:bookmarkStart w:id="124" w:name="_Toc122682274"/>
      <w:r w:rsidR="009D1886" w:rsidRPr="0033738D">
        <w:lastRenderedPageBreak/>
        <w:t>Vytvoření inovativních sum</w:t>
      </w:r>
      <w:r w:rsidR="009D1886">
        <w:t>ač</w:t>
      </w:r>
      <w:r w:rsidR="009D1886" w:rsidRPr="0033738D">
        <w:t>ních indexů pro sledování vývoje stavu PD v PZS</w:t>
      </w:r>
      <w:bookmarkEnd w:id="124"/>
      <w:r w:rsidR="009D1886" w:rsidRPr="0033738D">
        <w:t xml:space="preserve"> </w:t>
      </w:r>
    </w:p>
    <w:p w14:paraId="3D90FD39" w14:textId="77777777" w:rsidR="009D1886" w:rsidRDefault="009D1886" w:rsidP="00331334">
      <w:pPr>
        <w:spacing w:line="276" w:lineRule="auto"/>
      </w:pPr>
      <w:r>
        <w:t xml:space="preserve">V rámci projektu bylo využito několik typů zjišťovacích nástrojů a také dotazováno velké množství cílových skupin. Navíc musíme brát v úvahu, že výzkumná šetření probíhala téměř dva roky a bylo nutné posoudit vývoj v celkovém souboru PZS a v podskupinách 16 + 11 PZS zapojených do projektu. </w:t>
      </w:r>
    </w:p>
    <w:p w14:paraId="7E4F53D6" w14:textId="41F46224" w:rsidR="009D1886" w:rsidRDefault="009D1886" w:rsidP="00331334">
      <w:pPr>
        <w:spacing w:line="276" w:lineRule="auto"/>
      </w:pPr>
      <w:r>
        <w:t xml:space="preserve">Z výše uvedených důvodů jsme </w:t>
      </w:r>
      <w:r w:rsidRPr="00243632">
        <w:rPr>
          <w:b/>
          <w:bCs/>
        </w:rPr>
        <w:t>přistoupili k vytvoření 3 typů sum</w:t>
      </w:r>
      <w:r w:rsidR="007A23AF">
        <w:rPr>
          <w:b/>
          <w:bCs/>
        </w:rPr>
        <w:t>ač</w:t>
      </w:r>
      <w:r w:rsidRPr="00243632">
        <w:rPr>
          <w:b/>
          <w:bCs/>
        </w:rPr>
        <w:t>ních indexů</w:t>
      </w:r>
      <w:r>
        <w:t xml:space="preserve">, které mohou sloužit jak v rámci analýzy získaných dat, tak do budoucna při zjišťování aktuálního stavu PD v jednotlivých PZS. </w:t>
      </w:r>
    </w:p>
    <w:p w14:paraId="44503AAB" w14:textId="3F533D26" w:rsidR="009D1886" w:rsidRPr="00243632" w:rsidRDefault="009D1886" w:rsidP="00331334">
      <w:pPr>
        <w:spacing w:line="276" w:lineRule="auto"/>
        <w:rPr>
          <w:b/>
          <w:bCs/>
        </w:rPr>
      </w:pPr>
      <w:r w:rsidRPr="00243632">
        <w:rPr>
          <w:b/>
          <w:bCs/>
        </w:rPr>
        <w:t>Typy indexů</w:t>
      </w:r>
      <w:r>
        <w:rPr>
          <w:b/>
          <w:bCs/>
        </w:rPr>
        <w:t xml:space="preserve"> (vždy nabývají hodnot 0–100 bodů)</w:t>
      </w:r>
      <w:r w:rsidRPr="00243632">
        <w:rPr>
          <w:b/>
          <w:bCs/>
        </w:rPr>
        <w:t>:</w:t>
      </w:r>
    </w:p>
    <w:p w14:paraId="54E78AC3" w14:textId="2FC3DC86" w:rsidR="009D1886" w:rsidRPr="007A23AF" w:rsidRDefault="009D1886">
      <w:pPr>
        <w:pStyle w:val="Odstavecseseznamem"/>
        <w:numPr>
          <w:ilvl w:val="0"/>
          <w:numId w:val="109"/>
        </w:numPr>
        <w:spacing w:line="276" w:lineRule="auto"/>
        <w:rPr>
          <w:b/>
          <w:bCs/>
          <w:u w:val="single"/>
        </w:rPr>
      </w:pPr>
      <w:r w:rsidRPr="007A23AF">
        <w:rPr>
          <w:b/>
          <w:bCs/>
          <w:u w:val="single"/>
        </w:rPr>
        <w:t>Celkový index</w:t>
      </w:r>
      <w:r w:rsidR="005C3F93">
        <w:rPr>
          <w:b/>
          <w:bCs/>
          <w:u w:val="single"/>
        </w:rPr>
        <w:t xml:space="preserve"> </w:t>
      </w:r>
      <w:r w:rsidR="0022422E">
        <w:rPr>
          <w:b/>
          <w:bCs/>
          <w:u w:val="single"/>
        </w:rPr>
        <w:t>stavu dobrovolnictví</w:t>
      </w:r>
      <w:r w:rsidR="009556B8">
        <w:rPr>
          <w:b/>
          <w:bCs/>
          <w:u w:val="single"/>
        </w:rPr>
        <w:t xml:space="preserve"> v PZS</w:t>
      </w:r>
    </w:p>
    <w:p w14:paraId="51C3301C" w14:textId="14E8A491" w:rsidR="009D1886" w:rsidRDefault="009D1886">
      <w:pPr>
        <w:pStyle w:val="Odstavecseseznamem"/>
        <w:numPr>
          <w:ilvl w:val="1"/>
          <w:numId w:val="109"/>
        </w:numPr>
        <w:spacing w:line="276" w:lineRule="auto"/>
      </w:pPr>
      <w:r>
        <w:t>sestaven na základě vybraných otázek (1</w:t>
      </w:r>
      <w:r w:rsidR="00E117C5">
        <w:t>6</w:t>
      </w:r>
      <w:r>
        <w:t xml:space="preserve"> položek), </w:t>
      </w:r>
    </w:p>
    <w:p w14:paraId="481970C6" w14:textId="77777777" w:rsidR="009D1886" w:rsidRDefault="009D1886">
      <w:pPr>
        <w:pStyle w:val="Odstavecseseznamem"/>
        <w:numPr>
          <w:ilvl w:val="1"/>
          <w:numId w:val="109"/>
        </w:numPr>
        <w:spacing w:line="276" w:lineRule="auto"/>
      </w:pPr>
      <w:r>
        <w:t xml:space="preserve">analýza provedena v rámci části W1, W2, D </w:t>
      </w:r>
    </w:p>
    <w:p w14:paraId="1308242A" w14:textId="3691085B" w:rsidR="009D1886" w:rsidRPr="00D36B3F" w:rsidRDefault="009D1886">
      <w:pPr>
        <w:pStyle w:val="Odstavecseseznamem"/>
        <w:numPr>
          <w:ilvl w:val="1"/>
          <w:numId w:val="109"/>
        </w:numPr>
        <w:spacing w:line="276" w:lineRule="auto"/>
      </w:pPr>
      <w:r w:rsidRPr="00D36B3F">
        <w:t xml:space="preserve">podrobný popis indexu na str. </w:t>
      </w:r>
      <w:r w:rsidR="00F43F0D">
        <w:t>117–119</w:t>
      </w:r>
      <w:r w:rsidR="0022422E">
        <w:t xml:space="preserve"> </w:t>
      </w:r>
    </w:p>
    <w:p w14:paraId="3A6016A1" w14:textId="77777777" w:rsidR="009D1886" w:rsidRDefault="009D1886" w:rsidP="00331334">
      <w:pPr>
        <w:pStyle w:val="Odstavecseseznamem"/>
        <w:spacing w:line="276" w:lineRule="auto"/>
        <w:ind w:left="1440"/>
      </w:pPr>
    </w:p>
    <w:p w14:paraId="1351013F" w14:textId="2D34B876" w:rsidR="009D1886" w:rsidRPr="007A23AF" w:rsidRDefault="009D1886">
      <w:pPr>
        <w:pStyle w:val="Odstavecseseznamem"/>
        <w:numPr>
          <w:ilvl w:val="0"/>
          <w:numId w:val="109"/>
        </w:numPr>
        <w:spacing w:line="276" w:lineRule="auto"/>
        <w:rPr>
          <w:b/>
          <w:bCs/>
          <w:u w:val="single"/>
        </w:rPr>
      </w:pPr>
      <w:r w:rsidRPr="007A23AF">
        <w:rPr>
          <w:b/>
          <w:bCs/>
          <w:u w:val="single"/>
        </w:rPr>
        <w:t>Index rozvoje dobrovolnického programu</w:t>
      </w:r>
      <w:r w:rsidR="00B44CC0">
        <w:rPr>
          <w:b/>
          <w:bCs/>
          <w:u w:val="single"/>
        </w:rPr>
        <w:t xml:space="preserve"> </w:t>
      </w:r>
    </w:p>
    <w:p w14:paraId="25A990CD" w14:textId="5A954FB2" w:rsidR="009D1886" w:rsidRDefault="009D1886">
      <w:pPr>
        <w:pStyle w:val="Odstavecseseznamem"/>
        <w:numPr>
          <w:ilvl w:val="1"/>
          <w:numId w:val="109"/>
        </w:numPr>
        <w:spacing w:line="276" w:lineRule="auto"/>
      </w:pPr>
      <w:r>
        <w:t xml:space="preserve">sestaven na základě </w:t>
      </w:r>
      <w:r w:rsidR="005C3F93">
        <w:t>28</w:t>
      </w:r>
      <w:r>
        <w:t xml:space="preserve"> položek</w:t>
      </w:r>
    </w:p>
    <w:p w14:paraId="2D1F4EC9" w14:textId="6525D52C" w:rsidR="00B44CC0" w:rsidRDefault="00B44CC0">
      <w:pPr>
        <w:pStyle w:val="Odstavecseseznamem"/>
        <w:numPr>
          <w:ilvl w:val="1"/>
          <w:numId w:val="109"/>
        </w:numPr>
        <w:spacing w:line="276" w:lineRule="auto"/>
      </w:pPr>
      <w:r>
        <w:t xml:space="preserve">jedná se o přímý faktor </w:t>
      </w:r>
      <w:r w:rsidR="00EC7E8E">
        <w:t>(</w:t>
      </w:r>
      <w:r w:rsidR="00EC7E8E" w:rsidRPr="00EC7E8E">
        <w:t>konkrétní otázky na vnímání změny za posledních 15 měsíců nebo míru připravenosti PD v jednotlivých oblastech</w:t>
      </w:r>
      <w:r w:rsidR="00EC7E8E">
        <w:t>)</w:t>
      </w:r>
    </w:p>
    <w:p w14:paraId="7524C3D0" w14:textId="77777777" w:rsidR="009D1886" w:rsidRPr="00D36B3F" w:rsidRDefault="009D1886">
      <w:pPr>
        <w:pStyle w:val="Odstavecseseznamem"/>
        <w:numPr>
          <w:ilvl w:val="1"/>
          <w:numId w:val="109"/>
        </w:numPr>
        <w:spacing w:line="276" w:lineRule="auto"/>
      </w:pPr>
      <w:r w:rsidRPr="00D36B3F">
        <w:t xml:space="preserve">analýza provedena v rámci části D </w:t>
      </w:r>
    </w:p>
    <w:p w14:paraId="1E78FD5F" w14:textId="29515F99" w:rsidR="009D1886" w:rsidRPr="00D36B3F" w:rsidRDefault="009D1886">
      <w:pPr>
        <w:pStyle w:val="Odstavecseseznamem"/>
        <w:numPr>
          <w:ilvl w:val="1"/>
          <w:numId w:val="109"/>
        </w:numPr>
        <w:spacing w:line="276" w:lineRule="auto"/>
      </w:pPr>
      <w:r w:rsidRPr="00D36B3F">
        <w:t xml:space="preserve">podrobný popis indexu na str. </w:t>
      </w:r>
      <w:r w:rsidR="00B6680E" w:rsidRPr="00D36B3F">
        <w:t>12</w:t>
      </w:r>
      <w:r w:rsidR="00683B58">
        <w:t>3</w:t>
      </w:r>
    </w:p>
    <w:p w14:paraId="229CF443" w14:textId="77777777" w:rsidR="009D1886" w:rsidRDefault="009D1886" w:rsidP="00331334">
      <w:pPr>
        <w:pStyle w:val="Odstavecseseznamem"/>
        <w:spacing w:line="276" w:lineRule="auto"/>
        <w:ind w:left="1440"/>
      </w:pPr>
    </w:p>
    <w:p w14:paraId="7A538481" w14:textId="77777777" w:rsidR="009D1886" w:rsidRPr="007A23AF" w:rsidRDefault="009D1886">
      <w:pPr>
        <w:pStyle w:val="Odstavecseseznamem"/>
        <w:numPr>
          <w:ilvl w:val="0"/>
          <w:numId w:val="109"/>
        </w:numPr>
        <w:spacing w:line="276" w:lineRule="auto"/>
        <w:rPr>
          <w:b/>
          <w:bCs/>
          <w:u w:val="single"/>
        </w:rPr>
      </w:pPr>
      <w:r w:rsidRPr="007A23AF">
        <w:rPr>
          <w:b/>
          <w:bCs/>
          <w:u w:val="single"/>
        </w:rPr>
        <w:t xml:space="preserve">Index Bariéry a Index Přínosy </w:t>
      </w:r>
    </w:p>
    <w:p w14:paraId="710F44B8" w14:textId="211F8DB6" w:rsidR="009D1886" w:rsidRDefault="009D1886">
      <w:pPr>
        <w:pStyle w:val="Odstavecseseznamem"/>
        <w:numPr>
          <w:ilvl w:val="1"/>
          <w:numId w:val="109"/>
        </w:numPr>
        <w:spacing w:line="276" w:lineRule="auto"/>
      </w:pPr>
      <w:r>
        <w:t>sestaveny na základě 5 položek vyjadřujících bariéry PD a 6 položek vyjadřujících přínosy PD</w:t>
      </w:r>
    </w:p>
    <w:p w14:paraId="528C35AA" w14:textId="16640FF2" w:rsidR="00B44CC0" w:rsidRDefault="00B44CC0">
      <w:pPr>
        <w:pStyle w:val="Odstavecseseznamem"/>
        <w:numPr>
          <w:ilvl w:val="1"/>
          <w:numId w:val="109"/>
        </w:numPr>
        <w:spacing w:line="276" w:lineRule="auto"/>
      </w:pPr>
      <w:r>
        <w:t>jedná se o nepřím</w:t>
      </w:r>
      <w:r w:rsidR="00EC7E8E">
        <w:t>é</w:t>
      </w:r>
      <w:r>
        <w:t xml:space="preserve"> faktor</w:t>
      </w:r>
      <w:r w:rsidR="00EC7E8E">
        <w:t>y (</w:t>
      </w:r>
      <w:r w:rsidR="00EC7E8E" w:rsidRPr="00EC7E8E">
        <w:t>analytické sumační indexy, které vycházejí ze stejných baterií otázek pokládaných na začátku a na konci projektu</w:t>
      </w:r>
      <w:r w:rsidR="00EC7E8E">
        <w:t>)</w:t>
      </w:r>
      <w:r>
        <w:t xml:space="preserve"> </w:t>
      </w:r>
    </w:p>
    <w:p w14:paraId="71CC2A6C" w14:textId="77777777" w:rsidR="009D1886" w:rsidRDefault="009D1886">
      <w:pPr>
        <w:pStyle w:val="Odstavecseseznamem"/>
        <w:numPr>
          <w:ilvl w:val="1"/>
          <w:numId w:val="109"/>
        </w:numPr>
        <w:spacing w:line="276" w:lineRule="auto"/>
      </w:pPr>
      <w:r>
        <w:t>analýza provedena v rámci části A, D</w:t>
      </w:r>
    </w:p>
    <w:p w14:paraId="062D5788" w14:textId="277F9304" w:rsidR="009D1886" w:rsidRPr="00D36B3F" w:rsidRDefault="009D1886">
      <w:pPr>
        <w:pStyle w:val="Odstavecseseznamem"/>
        <w:numPr>
          <w:ilvl w:val="1"/>
          <w:numId w:val="109"/>
        </w:numPr>
        <w:spacing w:line="276" w:lineRule="auto"/>
      </w:pPr>
      <w:r w:rsidRPr="00D36B3F">
        <w:t xml:space="preserve">podrobný popis indexu na str. </w:t>
      </w:r>
      <w:r w:rsidR="00B6680E" w:rsidRPr="00D36B3F">
        <w:t>12</w:t>
      </w:r>
      <w:r w:rsidR="00683B58">
        <w:t>4</w:t>
      </w:r>
    </w:p>
    <w:p w14:paraId="24DC8928" w14:textId="5D0B3E77" w:rsidR="00551B44" w:rsidRPr="00D82B4E" w:rsidRDefault="004A6284" w:rsidP="00444FF2">
      <w:pPr>
        <w:pStyle w:val="Nadpis2"/>
        <w:numPr>
          <w:ilvl w:val="0"/>
          <w:numId w:val="0"/>
        </w:numPr>
        <w:spacing w:line="276" w:lineRule="auto"/>
      </w:pPr>
      <w:r>
        <w:br w:type="column"/>
      </w:r>
      <w:bookmarkStart w:id="125" w:name="_Toc118476118"/>
    </w:p>
    <w:p w14:paraId="733537D4" w14:textId="6B1C5DBD" w:rsidR="00845411" w:rsidRPr="00D82B4E" w:rsidRDefault="00845411" w:rsidP="00331334">
      <w:pPr>
        <w:pStyle w:val="Nadpis2"/>
        <w:spacing w:line="276" w:lineRule="auto"/>
      </w:pPr>
      <w:bookmarkStart w:id="126" w:name="_Toc122682275"/>
      <w:r w:rsidRPr="00D82B4E">
        <w:t xml:space="preserve">Celkové zhodnocení programu dobrovolnictví </w:t>
      </w:r>
      <w:r w:rsidR="00703935">
        <w:t>u</w:t>
      </w:r>
      <w:r w:rsidRPr="00D82B4E">
        <w:t xml:space="preserve"> PZS </w:t>
      </w:r>
      <w:r w:rsidR="00703935">
        <w:t>zúčastněných v projektu MZ</w:t>
      </w:r>
      <w:r w:rsidRPr="00D82B4E">
        <w:t xml:space="preserve"> v období </w:t>
      </w:r>
      <w:bookmarkEnd w:id="125"/>
      <w:r w:rsidR="00783AB0" w:rsidRPr="00D82B4E">
        <w:t>2020–2022</w:t>
      </w:r>
      <w:bookmarkEnd w:id="126"/>
      <w:r w:rsidRPr="00D82B4E">
        <w:t xml:space="preserve"> </w:t>
      </w:r>
    </w:p>
    <w:p w14:paraId="5BABC6C6" w14:textId="5EE8C9CD" w:rsidR="00845411" w:rsidRPr="008415F6" w:rsidRDefault="00845411" w:rsidP="00331334">
      <w:pPr>
        <w:spacing w:line="276" w:lineRule="auto"/>
        <w:rPr>
          <w:rFonts w:cstheme="minorHAnsi"/>
        </w:rPr>
      </w:pPr>
      <w:r w:rsidRPr="008415F6">
        <w:rPr>
          <w:rFonts w:cstheme="minorHAnsi"/>
        </w:rPr>
        <w:t xml:space="preserve">Vzhledem k tomu, že v rámci projektu bylo využito mnoho zjišťovacích nástrojů, dotazováno mnoho cílových skupin a také musíme brát v úvahu časové hledisko od začátku projektu do roku 2022, přistoupili jsme k vytvoření </w:t>
      </w:r>
      <w:r w:rsidRPr="008415F6">
        <w:rPr>
          <w:rFonts w:cstheme="minorHAnsi"/>
          <w:b/>
          <w:bCs/>
        </w:rPr>
        <w:t>celkového indexu stavu dobrovolnictví v PZS</w:t>
      </w:r>
      <w:r w:rsidRPr="008415F6">
        <w:rPr>
          <w:rFonts w:cstheme="minorHAnsi"/>
        </w:rPr>
        <w:t xml:space="preserve">, který je sestaven </w:t>
      </w:r>
      <w:r w:rsidR="00703935">
        <w:t xml:space="preserve">na základě </w:t>
      </w:r>
      <w:r w:rsidR="00703935">
        <w:rPr>
          <w:b/>
          <w:bCs/>
        </w:rPr>
        <w:t>bodovacího systému odpovědí u vybraných otázek dotazníku, které charakterizují klíčové aspekty kvalitně a bezpečně řízeného PD</w:t>
      </w:r>
      <w:r w:rsidRPr="008415F6">
        <w:rPr>
          <w:rFonts w:cstheme="minorHAnsi"/>
        </w:rPr>
        <w:t xml:space="preserve">. </w:t>
      </w:r>
    </w:p>
    <w:p w14:paraId="67F57ACF" w14:textId="026B9008" w:rsidR="00845411" w:rsidRDefault="00845411" w:rsidP="00331334">
      <w:pPr>
        <w:spacing w:line="276" w:lineRule="auto"/>
        <w:rPr>
          <w:rFonts w:cstheme="minorHAnsi"/>
          <w:b/>
          <w:bCs/>
        </w:rPr>
      </w:pPr>
      <w:r w:rsidRPr="002E0FB0">
        <w:rPr>
          <w:rFonts w:cstheme="minorHAnsi"/>
          <w:b/>
          <w:bCs/>
        </w:rPr>
        <w:t>Celkem do indexu vstupuje 1</w:t>
      </w:r>
      <w:r w:rsidR="00E117C5">
        <w:rPr>
          <w:rFonts w:cstheme="minorHAnsi"/>
          <w:b/>
          <w:bCs/>
        </w:rPr>
        <w:t>6</w:t>
      </w:r>
      <w:r w:rsidRPr="002E0FB0">
        <w:rPr>
          <w:rFonts w:cstheme="minorHAnsi"/>
          <w:b/>
          <w:bCs/>
        </w:rPr>
        <w:t xml:space="preserve"> položek, odpovědi na jednotlivé položky získávají 0 až 2 body. Maximální možný počet bodů je 58. Index je následně standardizován na hodnotu </w:t>
      </w:r>
      <w:r w:rsidR="00783AB0" w:rsidRPr="002E0FB0">
        <w:rPr>
          <w:rFonts w:cstheme="minorHAnsi"/>
          <w:b/>
          <w:bCs/>
        </w:rPr>
        <w:t>0–100</w:t>
      </w:r>
      <w:r w:rsidRPr="002E0FB0">
        <w:rPr>
          <w:rFonts w:cstheme="minorHAnsi"/>
          <w:b/>
          <w:bCs/>
        </w:rPr>
        <w:t xml:space="preserve">.  </w:t>
      </w:r>
    </w:p>
    <w:p w14:paraId="4F755215" w14:textId="51D931D4" w:rsidR="00845411" w:rsidRPr="002E0FB0" w:rsidRDefault="00845411" w:rsidP="00331334">
      <w:pPr>
        <w:spacing w:line="276" w:lineRule="auto"/>
        <w:rPr>
          <w:rFonts w:cstheme="minorHAnsi"/>
          <w:b/>
          <w:bCs/>
        </w:rPr>
      </w:pPr>
      <w:r>
        <w:rPr>
          <w:rFonts w:cstheme="minorHAnsi"/>
        </w:rPr>
        <w:t xml:space="preserve">Index může být využitý jako interní indikátor v rámci jednotlivých PZS – management pouze odpoví na vybrané otázky, své odpovědi ohodnotí a výslednou sumu bodů standardizuje na škálu </w:t>
      </w:r>
      <w:r w:rsidR="00783AB0">
        <w:rPr>
          <w:rFonts w:cstheme="minorHAnsi"/>
        </w:rPr>
        <w:t>0–100</w:t>
      </w:r>
      <w:r>
        <w:rPr>
          <w:rFonts w:cstheme="minorHAnsi"/>
        </w:rPr>
        <w:t>. Hodnota indexu zjišťována každý rok tak může PZS posloužit jako měřítko zlepšování nebo stagnace PD.</w:t>
      </w:r>
      <w:r w:rsidR="00703935">
        <w:rPr>
          <w:rFonts w:cstheme="minorHAnsi"/>
        </w:rPr>
        <w:t xml:space="preserve"> </w:t>
      </w:r>
      <w:r w:rsidR="00703935" w:rsidRPr="008415F6">
        <w:rPr>
          <w:rFonts w:cstheme="minorHAnsi"/>
        </w:rPr>
        <w:t>Celkový index lze následně používat také v budoucnu, protože bude nutné znát pouze odpovědi na vybranou sadu otázek, kterou většina PZS zabývajících se programem dobrovolnictví snadno zodpoví.</w:t>
      </w:r>
      <w:r w:rsidR="00703935">
        <w:rPr>
          <w:rFonts w:cstheme="minorHAnsi"/>
        </w:rPr>
        <w:t xml:space="preserve">  </w:t>
      </w:r>
    </w:p>
    <w:p w14:paraId="6B448FFE" w14:textId="5DB18DED" w:rsidR="001824E9" w:rsidRPr="008415F6" w:rsidRDefault="00845411" w:rsidP="00331334">
      <w:pPr>
        <w:spacing w:line="276" w:lineRule="auto"/>
        <w:rPr>
          <w:rFonts w:cstheme="minorHAnsi"/>
          <w:b/>
          <w:bCs/>
        </w:rPr>
      </w:pPr>
      <w:r w:rsidRPr="008415F6">
        <w:rPr>
          <w:rFonts w:cstheme="minorHAnsi"/>
        </w:rPr>
        <w:t xml:space="preserve">Stěžejní pro výpočet </w:t>
      </w:r>
      <w:r w:rsidRPr="008415F6">
        <w:rPr>
          <w:rFonts w:cstheme="minorHAnsi"/>
          <w:b/>
          <w:bCs/>
        </w:rPr>
        <w:t>celkového indexu</w:t>
      </w:r>
      <w:r w:rsidRPr="008415F6">
        <w:rPr>
          <w:rFonts w:cstheme="minorHAnsi"/>
        </w:rPr>
        <w:t xml:space="preserve"> </w:t>
      </w:r>
      <w:r w:rsidRPr="008415F6">
        <w:rPr>
          <w:rFonts w:cstheme="minorHAnsi"/>
          <w:b/>
          <w:bCs/>
        </w:rPr>
        <w:t xml:space="preserve">stavu dobrovolnictví v PZS </w:t>
      </w:r>
      <w:r w:rsidRPr="008415F6">
        <w:rPr>
          <w:rFonts w:cstheme="minorHAnsi"/>
          <w:b/>
          <w:bCs/>
          <w:u w:val="single"/>
        </w:rPr>
        <w:t>je forma organizace PD v rámci zařízení</w:t>
      </w:r>
      <w:r w:rsidR="00783AB0">
        <w:rPr>
          <w:rFonts w:cstheme="minorHAnsi"/>
          <w:b/>
          <w:bCs/>
          <w:u w:val="single"/>
        </w:rPr>
        <w:t>,</w:t>
      </w:r>
      <w:r w:rsidRPr="008415F6">
        <w:rPr>
          <w:rFonts w:cstheme="minorHAnsi"/>
          <w:b/>
          <w:bCs/>
        </w:rPr>
        <w:t xml:space="preserve"> tzn. jestli si ho PZS organizuje interně (v tom případě získávají všechny odpovědi dvojnásobnou váhu) anebo v menší či větší spolupráci s EDO (váha odpovědí 1 – 1,5).</w:t>
      </w:r>
    </w:p>
    <w:p w14:paraId="037B2A38" w14:textId="40C39BAF" w:rsidR="00845411" w:rsidRPr="00F43F0D" w:rsidRDefault="00845411" w:rsidP="00F43F0D">
      <w:pPr>
        <w:spacing w:after="160" w:line="259" w:lineRule="auto"/>
        <w:jc w:val="left"/>
        <w:rPr>
          <w:rFonts w:cstheme="minorHAnsi"/>
          <w:b/>
          <w:bCs/>
        </w:rPr>
      </w:pPr>
      <w:r>
        <w:rPr>
          <w:rFonts w:cstheme="minorHAnsi"/>
          <w:b/>
          <w:bCs/>
        </w:rPr>
        <w:t>1</w:t>
      </w:r>
      <w:r w:rsidR="00E117C5">
        <w:rPr>
          <w:rFonts w:cstheme="minorHAnsi"/>
          <w:b/>
          <w:bCs/>
        </w:rPr>
        <w:t>6</w:t>
      </w:r>
      <w:r>
        <w:rPr>
          <w:rFonts w:cstheme="minorHAnsi"/>
          <w:b/>
          <w:bCs/>
        </w:rPr>
        <w:t xml:space="preserve"> POLOŽEK POUŽITÝCH PRO SESTAVENÍ INDEXU</w:t>
      </w:r>
      <w:r w:rsidRPr="008415F6">
        <w:rPr>
          <w:rFonts w:cstheme="minorHAnsi"/>
          <w:b/>
          <w:bCs/>
        </w:rPr>
        <w:t>:</w:t>
      </w:r>
    </w:p>
    <w:p w14:paraId="270F5FAA" w14:textId="77777777" w:rsidR="00845411" w:rsidRPr="008415F6" w:rsidRDefault="00845411" w:rsidP="00331334">
      <w:pPr>
        <w:spacing w:after="0" w:line="276" w:lineRule="auto"/>
        <w:rPr>
          <w:rFonts w:cstheme="minorHAnsi"/>
          <w:b/>
          <w:i/>
          <w:iCs/>
          <w:color w:val="FF0000"/>
        </w:rPr>
      </w:pPr>
      <w:r w:rsidRPr="008415F6">
        <w:rPr>
          <w:rFonts w:cstheme="minorHAnsi"/>
          <w:b/>
          <w:i/>
          <w:iCs/>
        </w:rPr>
        <w:t>Máte dobrovolnický program</w:t>
      </w:r>
      <w:r w:rsidRPr="008415F6">
        <w:rPr>
          <w:rFonts w:cstheme="minorHAnsi"/>
          <w:b/>
          <w:i/>
          <w:iCs/>
          <w:color w:val="FF0000"/>
        </w:rPr>
        <w:t xml:space="preserve"> </w:t>
      </w:r>
      <w:r w:rsidRPr="008415F6">
        <w:rPr>
          <w:rFonts w:cstheme="minorHAnsi"/>
          <w:b/>
          <w:i/>
          <w:iCs/>
        </w:rPr>
        <w:t xml:space="preserve">(tzn. systém zapojení a práce s dobrovolníky) začleněn do organizační struktury Vašeho zařízení?  </w:t>
      </w:r>
    </w:p>
    <w:p w14:paraId="13D5D4E0" w14:textId="77777777" w:rsidR="00845411" w:rsidRPr="008415F6" w:rsidRDefault="00845411">
      <w:pPr>
        <w:numPr>
          <w:ilvl w:val="0"/>
          <w:numId w:val="50"/>
        </w:numPr>
        <w:spacing w:after="0" w:line="276" w:lineRule="auto"/>
        <w:rPr>
          <w:rFonts w:eastAsia="Arial" w:cstheme="minorHAnsi"/>
          <w:i/>
          <w:iCs/>
        </w:rPr>
      </w:pPr>
      <w:r w:rsidRPr="008415F6">
        <w:rPr>
          <w:rFonts w:cstheme="minorHAnsi"/>
          <w:i/>
          <w:iCs/>
        </w:rPr>
        <w:t>Ano, je začleněn do organizační struktury (2 body)</w:t>
      </w:r>
    </w:p>
    <w:p w14:paraId="0D54603B" w14:textId="77777777" w:rsidR="00845411" w:rsidRPr="008415F6" w:rsidRDefault="00845411">
      <w:pPr>
        <w:numPr>
          <w:ilvl w:val="0"/>
          <w:numId w:val="50"/>
        </w:numPr>
        <w:spacing w:after="0" w:line="276" w:lineRule="auto"/>
        <w:rPr>
          <w:rFonts w:cstheme="minorHAnsi"/>
          <w:i/>
          <w:iCs/>
        </w:rPr>
      </w:pPr>
      <w:r w:rsidRPr="008415F6">
        <w:rPr>
          <w:rFonts w:cstheme="minorHAnsi"/>
          <w:i/>
          <w:iCs/>
        </w:rPr>
        <w:t>Není začleněn, ale plánujeme ho začlenit v budoucnu (1 bod)</w:t>
      </w:r>
    </w:p>
    <w:p w14:paraId="78FC7C84" w14:textId="77777777" w:rsidR="00845411" w:rsidRPr="008415F6" w:rsidRDefault="00845411">
      <w:pPr>
        <w:numPr>
          <w:ilvl w:val="0"/>
          <w:numId w:val="50"/>
        </w:numPr>
        <w:spacing w:after="0" w:line="276" w:lineRule="auto"/>
        <w:rPr>
          <w:rFonts w:cstheme="minorHAnsi"/>
          <w:i/>
          <w:iCs/>
        </w:rPr>
      </w:pPr>
      <w:r w:rsidRPr="008415F6">
        <w:rPr>
          <w:rFonts w:cstheme="minorHAnsi"/>
          <w:i/>
          <w:iCs/>
        </w:rPr>
        <w:t>Není začleněn a ani to není v blízkém plánu (0 bodů)</w:t>
      </w:r>
    </w:p>
    <w:p w14:paraId="0941BFEE" w14:textId="77777777" w:rsidR="00845411" w:rsidRPr="008415F6" w:rsidRDefault="00845411">
      <w:pPr>
        <w:numPr>
          <w:ilvl w:val="0"/>
          <w:numId w:val="50"/>
        </w:numPr>
        <w:spacing w:after="0" w:line="276" w:lineRule="auto"/>
        <w:rPr>
          <w:rFonts w:cstheme="minorHAnsi"/>
          <w:i/>
          <w:iCs/>
        </w:rPr>
      </w:pPr>
      <w:r w:rsidRPr="008415F6">
        <w:rPr>
          <w:rFonts w:cstheme="minorHAnsi"/>
          <w:i/>
          <w:iCs/>
        </w:rPr>
        <w:t>Nevím (0 bodů)</w:t>
      </w:r>
    </w:p>
    <w:p w14:paraId="3A6CB732" w14:textId="77777777" w:rsidR="00845411" w:rsidRPr="008415F6" w:rsidRDefault="00845411" w:rsidP="00331334">
      <w:pPr>
        <w:spacing w:after="0" w:line="276" w:lineRule="auto"/>
        <w:rPr>
          <w:rFonts w:cstheme="minorHAnsi"/>
          <w:b/>
          <w:i/>
          <w:iCs/>
        </w:rPr>
      </w:pPr>
    </w:p>
    <w:p w14:paraId="77BCD9AB" w14:textId="77777777" w:rsidR="00845411" w:rsidRPr="008415F6" w:rsidRDefault="00845411" w:rsidP="00331334">
      <w:pPr>
        <w:spacing w:after="0" w:line="276" w:lineRule="auto"/>
        <w:rPr>
          <w:rFonts w:cstheme="minorHAnsi"/>
          <w:b/>
          <w:i/>
          <w:iCs/>
        </w:rPr>
      </w:pPr>
      <w:r w:rsidRPr="008415F6">
        <w:rPr>
          <w:rFonts w:cstheme="minorHAnsi"/>
          <w:b/>
          <w:i/>
          <w:iCs/>
        </w:rPr>
        <w:t xml:space="preserve">Evidujete si data týkající se dobrovolnické činnosti ve Vašem zařízení? </w:t>
      </w:r>
    </w:p>
    <w:p w14:paraId="22F77387" w14:textId="77777777" w:rsidR="00845411" w:rsidRPr="008415F6" w:rsidRDefault="00845411">
      <w:pPr>
        <w:numPr>
          <w:ilvl w:val="0"/>
          <w:numId w:val="53"/>
        </w:numPr>
        <w:spacing w:after="0" w:line="276" w:lineRule="auto"/>
        <w:rPr>
          <w:rFonts w:cstheme="minorHAnsi"/>
          <w:i/>
          <w:iCs/>
        </w:rPr>
      </w:pPr>
      <w:r w:rsidRPr="008415F6">
        <w:rPr>
          <w:rFonts w:cstheme="minorHAnsi"/>
          <w:i/>
          <w:iCs/>
        </w:rPr>
        <w:t>Ano, vedeme podrobnou evidenci (2 body)</w:t>
      </w:r>
    </w:p>
    <w:p w14:paraId="0A17C602" w14:textId="77777777" w:rsidR="00845411" w:rsidRPr="008415F6" w:rsidRDefault="00845411">
      <w:pPr>
        <w:numPr>
          <w:ilvl w:val="0"/>
          <w:numId w:val="53"/>
        </w:numPr>
        <w:spacing w:after="0" w:line="276" w:lineRule="auto"/>
        <w:rPr>
          <w:rFonts w:cstheme="minorHAnsi"/>
          <w:i/>
          <w:iCs/>
        </w:rPr>
      </w:pPr>
      <w:r w:rsidRPr="008415F6">
        <w:rPr>
          <w:rFonts w:cstheme="minorHAnsi"/>
          <w:i/>
          <w:iCs/>
        </w:rPr>
        <w:t>Ano, nemáme podrobnou evidenci, ale připravujeme ji (1 bod)</w:t>
      </w:r>
    </w:p>
    <w:p w14:paraId="4D13E489" w14:textId="77777777" w:rsidR="00845411" w:rsidRPr="008415F6" w:rsidRDefault="00845411">
      <w:pPr>
        <w:numPr>
          <w:ilvl w:val="0"/>
          <w:numId w:val="53"/>
        </w:numPr>
        <w:spacing w:after="0" w:line="276" w:lineRule="auto"/>
        <w:rPr>
          <w:rFonts w:cstheme="minorHAnsi"/>
          <w:i/>
          <w:iCs/>
        </w:rPr>
      </w:pPr>
      <w:r w:rsidRPr="008415F6">
        <w:rPr>
          <w:rFonts w:cstheme="minorHAnsi"/>
          <w:i/>
          <w:iCs/>
        </w:rPr>
        <w:t>Nemáme podrobnou evidenci (0 bodů)</w:t>
      </w:r>
    </w:p>
    <w:p w14:paraId="3CA79BCF" w14:textId="77777777" w:rsidR="00845411" w:rsidRPr="008415F6" w:rsidRDefault="00845411" w:rsidP="00331334">
      <w:pPr>
        <w:spacing w:after="0" w:line="276" w:lineRule="auto"/>
        <w:rPr>
          <w:rFonts w:cstheme="minorHAnsi"/>
          <w:b/>
          <w:i/>
          <w:iCs/>
        </w:rPr>
      </w:pPr>
      <w:r w:rsidRPr="008415F6">
        <w:rPr>
          <w:rFonts w:cstheme="minorHAnsi"/>
          <w:b/>
          <w:i/>
          <w:iCs/>
        </w:rPr>
        <w:t xml:space="preserve">Hodnotíte efekt dobrovolnických činností pomocí určitých evaluačních nástrojů? </w:t>
      </w:r>
    </w:p>
    <w:p w14:paraId="05111876" w14:textId="77777777" w:rsidR="00845411" w:rsidRPr="008415F6" w:rsidRDefault="00845411">
      <w:pPr>
        <w:numPr>
          <w:ilvl w:val="0"/>
          <w:numId w:val="52"/>
        </w:numPr>
        <w:spacing w:after="0" w:line="276" w:lineRule="auto"/>
        <w:rPr>
          <w:rFonts w:cstheme="minorHAnsi"/>
          <w:i/>
          <w:iCs/>
        </w:rPr>
      </w:pPr>
      <w:r w:rsidRPr="008415F6">
        <w:rPr>
          <w:rFonts w:cstheme="minorHAnsi"/>
          <w:i/>
          <w:iCs/>
        </w:rPr>
        <w:t>Ano, pravidelně hodnotíme dobrovolnické aktivity (2 body)</w:t>
      </w:r>
    </w:p>
    <w:p w14:paraId="7BE42C8C" w14:textId="77777777" w:rsidR="00845411" w:rsidRPr="008415F6" w:rsidRDefault="00845411">
      <w:pPr>
        <w:numPr>
          <w:ilvl w:val="0"/>
          <w:numId w:val="52"/>
        </w:numPr>
        <w:spacing w:after="0" w:line="276" w:lineRule="auto"/>
        <w:rPr>
          <w:rFonts w:cstheme="minorHAnsi"/>
          <w:i/>
          <w:iCs/>
        </w:rPr>
      </w:pPr>
      <w:r w:rsidRPr="008415F6">
        <w:rPr>
          <w:rFonts w:cstheme="minorHAnsi"/>
          <w:i/>
          <w:iCs/>
        </w:rPr>
        <w:t>Ano, ale není v tom žádná pravidelnost (1 bod)</w:t>
      </w:r>
    </w:p>
    <w:p w14:paraId="7B8DF436" w14:textId="77777777" w:rsidR="00845411" w:rsidRPr="008415F6" w:rsidRDefault="00845411">
      <w:pPr>
        <w:numPr>
          <w:ilvl w:val="0"/>
          <w:numId w:val="52"/>
        </w:numPr>
        <w:spacing w:after="0" w:line="276" w:lineRule="auto"/>
        <w:rPr>
          <w:rFonts w:cstheme="minorHAnsi"/>
          <w:i/>
          <w:iCs/>
        </w:rPr>
      </w:pPr>
      <w:r w:rsidRPr="008415F6">
        <w:rPr>
          <w:rFonts w:cstheme="minorHAnsi"/>
          <w:i/>
          <w:iCs/>
        </w:rPr>
        <w:t>Nehodnotíme je (0 bodů)</w:t>
      </w:r>
    </w:p>
    <w:p w14:paraId="6D6DEA3B" w14:textId="77777777" w:rsidR="005E7718" w:rsidRDefault="005E7718" w:rsidP="00331334">
      <w:pPr>
        <w:spacing w:after="0" w:line="276" w:lineRule="auto"/>
        <w:rPr>
          <w:rFonts w:cstheme="minorHAnsi"/>
          <w:b/>
          <w:i/>
          <w:iCs/>
        </w:rPr>
      </w:pPr>
    </w:p>
    <w:p w14:paraId="6E318089" w14:textId="64AA1ED6" w:rsidR="00845411" w:rsidRPr="008415F6" w:rsidRDefault="00845411" w:rsidP="00331334">
      <w:pPr>
        <w:spacing w:after="0" w:line="276" w:lineRule="auto"/>
        <w:rPr>
          <w:rFonts w:cstheme="minorHAnsi"/>
          <w:b/>
          <w:i/>
          <w:iCs/>
        </w:rPr>
      </w:pPr>
      <w:r w:rsidRPr="008415F6">
        <w:rPr>
          <w:rFonts w:cstheme="minorHAnsi"/>
          <w:b/>
          <w:i/>
          <w:iCs/>
        </w:rPr>
        <w:t>Sledujete ve Vašem zařízení kvalitu svého dobrovolnického programu (DP)</w:t>
      </w:r>
      <w:r w:rsidR="00783AB0">
        <w:rPr>
          <w:rFonts w:cstheme="minorHAnsi"/>
          <w:b/>
          <w:i/>
          <w:iCs/>
        </w:rPr>
        <w:t xml:space="preserve"> </w:t>
      </w:r>
      <w:r w:rsidRPr="008415F6">
        <w:rPr>
          <w:rFonts w:cstheme="minorHAnsi"/>
          <w:b/>
          <w:i/>
          <w:iCs/>
        </w:rPr>
        <w:t>/</w:t>
      </w:r>
      <w:r w:rsidR="00783AB0">
        <w:rPr>
          <w:rFonts w:cstheme="minorHAnsi"/>
          <w:b/>
          <w:i/>
          <w:iCs/>
        </w:rPr>
        <w:t xml:space="preserve"> </w:t>
      </w:r>
      <w:r w:rsidRPr="008415F6">
        <w:rPr>
          <w:rFonts w:cstheme="minorHAnsi"/>
          <w:b/>
          <w:i/>
          <w:iCs/>
        </w:rPr>
        <w:t xml:space="preserve">dobrovolnických činností (DČ) s ohledem na přání, očekávání a potřeby pacientů/klientů? </w:t>
      </w:r>
    </w:p>
    <w:p w14:paraId="7C1CF0F7" w14:textId="2EA03CC0" w:rsidR="00845411" w:rsidRPr="008415F6" w:rsidRDefault="00845411">
      <w:pPr>
        <w:numPr>
          <w:ilvl w:val="0"/>
          <w:numId w:val="56"/>
        </w:numPr>
        <w:spacing w:after="0" w:line="276" w:lineRule="auto"/>
        <w:rPr>
          <w:rFonts w:cstheme="minorHAnsi"/>
          <w:i/>
          <w:iCs/>
        </w:rPr>
      </w:pPr>
      <w:r w:rsidRPr="008415F6">
        <w:rPr>
          <w:rFonts w:cstheme="minorHAnsi"/>
          <w:i/>
          <w:iCs/>
        </w:rPr>
        <w:t>Ano, pravidelně sledujeme kvalitu DP</w:t>
      </w:r>
      <w:r w:rsidR="00783AB0">
        <w:rPr>
          <w:rFonts w:cstheme="minorHAnsi"/>
          <w:i/>
          <w:iCs/>
        </w:rPr>
        <w:t xml:space="preserve"> </w:t>
      </w:r>
      <w:r w:rsidRPr="008415F6">
        <w:rPr>
          <w:rFonts w:cstheme="minorHAnsi"/>
          <w:i/>
          <w:iCs/>
        </w:rPr>
        <w:t>/</w:t>
      </w:r>
      <w:r w:rsidR="00783AB0">
        <w:rPr>
          <w:rFonts w:cstheme="minorHAnsi"/>
          <w:i/>
          <w:iCs/>
        </w:rPr>
        <w:t xml:space="preserve"> </w:t>
      </w:r>
      <w:r w:rsidRPr="008415F6">
        <w:rPr>
          <w:rFonts w:cstheme="minorHAnsi"/>
          <w:i/>
          <w:iCs/>
        </w:rPr>
        <w:t xml:space="preserve">DČ na základě jejich hodnocení pacienty/klienty (2 body) </w:t>
      </w:r>
    </w:p>
    <w:p w14:paraId="7D5534D4" w14:textId="77777777" w:rsidR="00845411" w:rsidRPr="008415F6" w:rsidRDefault="00845411">
      <w:pPr>
        <w:numPr>
          <w:ilvl w:val="0"/>
          <w:numId w:val="56"/>
        </w:numPr>
        <w:spacing w:after="0" w:line="276" w:lineRule="auto"/>
        <w:rPr>
          <w:rFonts w:cstheme="minorHAnsi"/>
          <w:i/>
          <w:iCs/>
        </w:rPr>
      </w:pPr>
      <w:r w:rsidRPr="008415F6">
        <w:rPr>
          <w:rFonts w:cstheme="minorHAnsi"/>
          <w:i/>
          <w:iCs/>
        </w:rPr>
        <w:t>Ano, sledujeme, ale není v tom žádná pravidelnost (1 bod)</w:t>
      </w:r>
    </w:p>
    <w:p w14:paraId="48D8A805" w14:textId="52E6124D" w:rsidR="00845411" w:rsidRPr="008415F6" w:rsidRDefault="00845411">
      <w:pPr>
        <w:numPr>
          <w:ilvl w:val="0"/>
          <w:numId w:val="56"/>
        </w:numPr>
        <w:spacing w:after="0" w:line="276" w:lineRule="auto"/>
        <w:rPr>
          <w:rFonts w:cstheme="minorHAnsi"/>
          <w:i/>
          <w:iCs/>
        </w:rPr>
      </w:pPr>
      <w:r w:rsidRPr="008415F6">
        <w:rPr>
          <w:rFonts w:cstheme="minorHAnsi"/>
          <w:i/>
          <w:iCs/>
        </w:rPr>
        <w:t>Ano, sledujeme kvalitu DP</w:t>
      </w:r>
      <w:r w:rsidR="00783AB0">
        <w:rPr>
          <w:rFonts w:cstheme="minorHAnsi"/>
          <w:i/>
          <w:iCs/>
        </w:rPr>
        <w:t xml:space="preserve"> </w:t>
      </w:r>
      <w:r w:rsidRPr="008415F6">
        <w:rPr>
          <w:rFonts w:cstheme="minorHAnsi"/>
          <w:i/>
          <w:iCs/>
        </w:rPr>
        <w:t>/</w:t>
      </w:r>
      <w:r w:rsidR="00783AB0">
        <w:rPr>
          <w:rFonts w:cstheme="minorHAnsi"/>
          <w:i/>
          <w:iCs/>
        </w:rPr>
        <w:t xml:space="preserve"> </w:t>
      </w:r>
      <w:r w:rsidRPr="008415F6">
        <w:rPr>
          <w:rFonts w:cstheme="minorHAnsi"/>
          <w:i/>
          <w:iCs/>
        </w:rPr>
        <w:t>DČ, ale podle jiných kritérií (1 bod)</w:t>
      </w:r>
    </w:p>
    <w:p w14:paraId="3AB29D29" w14:textId="77777777" w:rsidR="00845411" w:rsidRPr="008415F6" w:rsidRDefault="00845411">
      <w:pPr>
        <w:numPr>
          <w:ilvl w:val="0"/>
          <w:numId w:val="56"/>
        </w:numPr>
        <w:spacing w:after="0" w:line="276" w:lineRule="auto"/>
        <w:rPr>
          <w:rFonts w:cstheme="minorHAnsi"/>
          <w:i/>
          <w:iCs/>
        </w:rPr>
      </w:pPr>
      <w:r w:rsidRPr="008415F6">
        <w:rPr>
          <w:rFonts w:cstheme="minorHAnsi"/>
          <w:i/>
          <w:iCs/>
        </w:rPr>
        <w:t>Nesledujeme to (0 bodů)</w:t>
      </w:r>
    </w:p>
    <w:p w14:paraId="5945B057" w14:textId="5F590616" w:rsidR="00845411" w:rsidRPr="008415F6" w:rsidRDefault="00845411" w:rsidP="00331334">
      <w:pPr>
        <w:spacing w:after="0" w:line="276" w:lineRule="auto"/>
        <w:rPr>
          <w:rFonts w:cstheme="minorHAnsi"/>
          <w:b/>
          <w:i/>
          <w:iCs/>
        </w:rPr>
      </w:pPr>
      <w:r w:rsidRPr="008415F6">
        <w:rPr>
          <w:rFonts w:cstheme="minorHAnsi"/>
          <w:b/>
          <w:i/>
          <w:iCs/>
        </w:rPr>
        <w:lastRenderedPageBreak/>
        <w:t>Vyhodnocujete ve Vašem zařízení v rámci sledování kvality dobrovolnického programu</w:t>
      </w:r>
      <w:r w:rsidR="00783AB0">
        <w:rPr>
          <w:rFonts w:cstheme="minorHAnsi"/>
          <w:b/>
          <w:i/>
          <w:iCs/>
        </w:rPr>
        <w:t xml:space="preserve"> </w:t>
      </w:r>
      <w:r w:rsidRPr="008415F6">
        <w:rPr>
          <w:rFonts w:cstheme="minorHAnsi"/>
          <w:b/>
          <w:i/>
          <w:iCs/>
        </w:rPr>
        <w:t xml:space="preserve">/ dobrovolnických činností i jejich bezpečnost z pohledu ochrany pacientů/klientů a dobrovolníků? </w:t>
      </w:r>
    </w:p>
    <w:p w14:paraId="618AD7CA" w14:textId="77777777" w:rsidR="00845411" w:rsidRPr="008415F6" w:rsidRDefault="00845411">
      <w:pPr>
        <w:numPr>
          <w:ilvl w:val="0"/>
          <w:numId w:val="57"/>
        </w:numPr>
        <w:spacing w:after="0" w:line="276" w:lineRule="auto"/>
        <w:rPr>
          <w:rFonts w:cstheme="minorHAnsi"/>
          <w:i/>
          <w:iCs/>
        </w:rPr>
      </w:pPr>
      <w:r w:rsidRPr="008415F6">
        <w:rPr>
          <w:rFonts w:cstheme="minorHAnsi"/>
          <w:i/>
          <w:iCs/>
        </w:rPr>
        <w:t xml:space="preserve">Ano, bezpečnost pravidelně sledujeme (2 body) </w:t>
      </w:r>
    </w:p>
    <w:p w14:paraId="26854696" w14:textId="77777777" w:rsidR="00845411" w:rsidRPr="008415F6" w:rsidRDefault="00845411">
      <w:pPr>
        <w:numPr>
          <w:ilvl w:val="0"/>
          <w:numId w:val="57"/>
        </w:numPr>
        <w:spacing w:after="0" w:line="276" w:lineRule="auto"/>
        <w:rPr>
          <w:rFonts w:cstheme="minorHAnsi"/>
          <w:i/>
          <w:iCs/>
        </w:rPr>
      </w:pPr>
      <w:r w:rsidRPr="008415F6">
        <w:rPr>
          <w:rFonts w:cstheme="minorHAnsi"/>
          <w:i/>
          <w:iCs/>
        </w:rPr>
        <w:t xml:space="preserve">Ano, sledujeme, ale není v tom žádná pravidelnost (1 bod) </w:t>
      </w:r>
    </w:p>
    <w:p w14:paraId="61F1B90A" w14:textId="77777777" w:rsidR="00845411" w:rsidRPr="008415F6" w:rsidRDefault="00845411">
      <w:pPr>
        <w:numPr>
          <w:ilvl w:val="0"/>
          <w:numId w:val="57"/>
        </w:numPr>
        <w:spacing w:after="0" w:line="276" w:lineRule="auto"/>
        <w:rPr>
          <w:rFonts w:cstheme="minorHAnsi"/>
          <w:i/>
          <w:iCs/>
        </w:rPr>
      </w:pPr>
      <w:r w:rsidRPr="008415F6">
        <w:rPr>
          <w:rFonts w:cstheme="minorHAnsi"/>
          <w:i/>
          <w:iCs/>
        </w:rPr>
        <w:t xml:space="preserve">Nesledujeme (0 bodů) </w:t>
      </w:r>
    </w:p>
    <w:p w14:paraId="11549897" w14:textId="77777777" w:rsidR="00845411" w:rsidRPr="008415F6" w:rsidRDefault="00845411" w:rsidP="00331334">
      <w:pPr>
        <w:spacing w:after="0" w:line="276" w:lineRule="auto"/>
        <w:rPr>
          <w:rFonts w:cstheme="minorHAnsi"/>
          <w:b/>
          <w:i/>
          <w:iCs/>
        </w:rPr>
      </w:pPr>
    </w:p>
    <w:p w14:paraId="756E982B" w14:textId="77777777" w:rsidR="00845411" w:rsidRPr="008415F6" w:rsidRDefault="00845411" w:rsidP="00331334">
      <w:pPr>
        <w:spacing w:after="0" w:line="276" w:lineRule="auto"/>
        <w:rPr>
          <w:rFonts w:cstheme="minorHAnsi"/>
          <w:b/>
          <w:i/>
          <w:iCs/>
        </w:rPr>
      </w:pPr>
      <w:r w:rsidRPr="008415F6">
        <w:rPr>
          <w:rFonts w:cstheme="minorHAnsi"/>
          <w:b/>
          <w:i/>
          <w:iCs/>
        </w:rPr>
        <w:t xml:space="preserve">Vnímáte dobrovolnický program jako SOUČÁST VÁMI POSKYTOVANÝCH SLUŽEB (zdravotních / sociálních) a vyhodnocujete ho podle legislativou stanovených požadavků a standardů na hodnocení kvality a bezpečnosti těchto služeb?  </w:t>
      </w:r>
    </w:p>
    <w:p w14:paraId="2ED0961E" w14:textId="77777777" w:rsidR="00845411" w:rsidRPr="008415F6" w:rsidRDefault="00845411">
      <w:pPr>
        <w:numPr>
          <w:ilvl w:val="0"/>
          <w:numId w:val="54"/>
        </w:numPr>
        <w:spacing w:after="0" w:line="276" w:lineRule="auto"/>
        <w:ind w:left="714" w:hanging="357"/>
        <w:rPr>
          <w:rFonts w:cstheme="minorHAnsi"/>
          <w:i/>
          <w:iCs/>
        </w:rPr>
      </w:pPr>
      <w:r w:rsidRPr="008415F6">
        <w:rPr>
          <w:rFonts w:cstheme="minorHAnsi"/>
          <w:i/>
          <w:iCs/>
        </w:rPr>
        <w:t>Ano, vnímáme souvislost a hodnotíme (2 body)</w:t>
      </w:r>
    </w:p>
    <w:p w14:paraId="131BD757" w14:textId="77777777" w:rsidR="00845411" w:rsidRPr="008415F6" w:rsidRDefault="00845411">
      <w:pPr>
        <w:numPr>
          <w:ilvl w:val="0"/>
          <w:numId w:val="54"/>
        </w:numPr>
        <w:spacing w:after="0" w:line="276" w:lineRule="auto"/>
        <w:ind w:hanging="357"/>
        <w:rPr>
          <w:rFonts w:cstheme="minorHAnsi"/>
          <w:i/>
          <w:iCs/>
        </w:rPr>
      </w:pPr>
      <w:r w:rsidRPr="008415F6">
        <w:rPr>
          <w:rFonts w:cstheme="minorHAnsi"/>
          <w:i/>
          <w:iCs/>
        </w:rPr>
        <w:t>Vnímáme souvislost, ale nehodnotíme (0 bodů)</w:t>
      </w:r>
    </w:p>
    <w:p w14:paraId="2E20E14C" w14:textId="77777777" w:rsidR="00845411" w:rsidRPr="008415F6" w:rsidRDefault="00845411">
      <w:pPr>
        <w:numPr>
          <w:ilvl w:val="0"/>
          <w:numId w:val="54"/>
        </w:numPr>
        <w:spacing w:after="0" w:line="276" w:lineRule="auto"/>
        <w:ind w:hanging="357"/>
        <w:rPr>
          <w:rFonts w:cstheme="minorHAnsi"/>
          <w:i/>
          <w:iCs/>
        </w:rPr>
      </w:pPr>
      <w:r w:rsidRPr="008415F6">
        <w:rPr>
          <w:rFonts w:cstheme="minorHAnsi"/>
          <w:i/>
          <w:iCs/>
        </w:rPr>
        <w:t>Nevnímáme to jako součást služeb a ani nehodnotíme (0 bodů)</w:t>
      </w:r>
    </w:p>
    <w:p w14:paraId="3E6FFF65" w14:textId="77777777" w:rsidR="00845411" w:rsidRPr="008415F6" w:rsidRDefault="00845411" w:rsidP="00331334">
      <w:pPr>
        <w:spacing w:after="0" w:line="276" w:lineRule="auto"/>
        <w:rPr>
          <w:rFonts w:cstheme="minorHAnsi"/>
          <w:i/>
          <w:iCs/>
        </w:rPr>
      </w:pPr>
    </w:p>
    <w:p w14:paraId="69A596E9" w14:textId="77777777" w:rsidR="00845411" w:rsidRPr="008415F6" w:rsidRDefault="00845411" w:rsidP="00331334">
      <w:pPr>
        <w:spacing w:after="0" w:line="276" w:lineRule="auto"/>
        <w:rPr>
          <w:rFonts w:cstheme="minorHAnsi"/>
          <w:b/>
          <w:i/>
          <w:iCs/>
        </w:rPr>
      </w:pPr>
      <w:r w:rsidRPr="008415F6">
        <w:rPr>
          <w:rFonts w:cstheme="minorHAnsi"/>
          <w:b/>
          <w:i/>
          <w:iCs/>
        </w:rPr>
        <w:t xml:space="preserve">Máte vytvořenou samostatnou pozici koordinátora dobrovolníků (tzn. osobu zodpovědnou za vedení dobrovolníků a řízení dobrovolnického programu či aktivit)? </w:t>
      </w:r>
    </w:p>
    <w:p w14:paraId="109B64F4" w14:textId="77777777" w:rsidR="00845411" w:rsidRPr="008415F6" w:rsidRDefault="00845411">
      <w:pPr>
        <w:numPr>
          <w:ilvl w:val="0"/>
          <w:numId w:val="58"/>
        </w:numPr>
        <w:spacing w:after="0" w:line="276" w:lineRule="auto"/>
        <w:rPr>
          <w:rFonts w:cstheme="minorHAnsi"/>
          <w:i/>
          <w:iCs/>
        </w:rPr>
      </w:pPr>
      <w:r w:rsidRPr="008415F6">
        <w:rPr>
          <w:rFonts w:cstheme="minorHAnsi"/>
          <w:i/>
          <w:iCs/>
        </w:rPr>
        <w:t>Ano, máme pozici koordinátora (2 body)</w:t>
      </w:r>
    </w:p>
    <w:p w14:paraId="347CA53B" w14:textId="77777777" w:rsidR="00845411" w:rsidRPr="008415F6" w:rsidRDefault="00845411">
      <w:pPr>
        <w:pStyle w:val="Odstavecseseznamem"/>
        <w:numPr>
          <w:ilvl w:val="0"/>
          <w:numId w:val="58"/>
        </w:numPr>
        <w:spacing w:after="0" w:line="276" w:lineRule="auto"/>
        <w:jc w:val="both"/>
        <w:rPr>
          <w:rFonts w:eastAsia="Calibri" w:cstheme="minorHAnsi"/>
          <w:i/>
          <w:iCs/>
        </w:rPr>
      </w:pPr>
      <w:r w:rsidRPr="008415F6">
        <w:rPr>
          <w:rFonts w:eastAsia="Calibri" w:cstheme="minorHAnsi"/>
          <w:i/>
          <w:iCs/>
        </w:rPr>
        <w:t>Nemáme, ale plánujeme ji v budoucnu (1 bod)</w:t>
      </w:r>
    </w:p>
    <w:p w14:paraId="2CDB91F1" w14:textId="77777777" w:rsidR="00845411" w:rsidRPr="008415F6" w:rsidRDefault="00845411">
      <w:pPr>
        <w:numPr>
          <w:ilvl w:val="0"/>
          <w:numId w:val="58"/>
        </w:numPr>
        <w:spacing w:after="0" w:line="276" w:lineRule="auto"/>
        <w:rPr>
          <w:rFonts w:cstheme="minorHAnsi"/>
          <w:i/>
          <w:iCs/>
        </w:rPr>
      </w:pPr>
      <w:r w:rsidRPr="008415F6">
        <w:rPr>
          <w:rFonts w:cstheme="minorHAnsi"/>
          <w:i/>
          <w:iCs/>
        </w:rPr>
        <w:t>Nemáme takovou pozici a ani ji neplánujeme (0 bodů)</w:t>
      </w:r>
    </w:p>
    <w:p w14:paraId="7E7A854B" w14:textId="77777777" w:rsidR="00845411" w:rsidRPr="008415F6" w:rsidRDefault="00845411" w:rsidP="00331334">
      <w:pPr>
        <w:spacing w:after="0" w:line="276" w:lineRule="auto"/>
        <w:ind w:left="360"/>
        <w:rPr>
          <w:rFonts w:cstheme="minorHAnsi"/>
          <w:i/>
          <w:iCs/>
        </w:rPr>
      </w:pPr>
    </w:p>
    <w:p w14:paraId="3D5877AC" w14:textId="77777777" w:rsidR="00845411" w:rsidRPr="008415F6" w:rsidRDefault="00845411" w:rsidP="00331334">
      <w:pPr>
        <w:spacing w:line="276" w:lineRule="auto"/>
        <w:rPr>
          <w:rFonts w:cstheme="minorHAnsi"/>
          <w:b/>
          <w:i/>
          <w:iCs/>
        </w:rPr>
      </w:pPr>
      <w:r w:rsidRPr="008415F6">
        <w:rPr>
          <w:rFonts w:cstheme="minorHAnsi"/>
          <w:b/>
          <w:i/>
          <w:iCs/>
        </w:rPr>
        <w:t xml:space="preserve">Byl Váš současný koordinátor dobrovolníků nějakým způsobem proškolen pro řízení dobrovolnického programu? </w:t>
      </w:r>
    </w:p>
    <w:p w14:paraId="05F3CAD8" w14:textId="77777777" w:rsidR="00845411" w:rsidRPr="008415F6" w:rsidRDefault="00845411">
      <w:pPr>
        <w:numPr>
          <w:ilvl w:val="0"/>
          <w:numId w:val="55"/>
        </w:numPr>
        <w:spacing w:after="0" w:line="276" w:lineRule="auto"/>
        <w:ind w:left="714" w:hanging="357"/>
        <w:rPr>
          <w:rFonts w:cstheme="minorHAnsi"/>
          <w:i/>
          <w:iCs/>
        </w:rPr>
      </w:pPr>
      <w:r w:rsidRPr="008415F6">
        <w:rPr>
          <w:rFonts w:cstheme="minorHAnsi"/>
          <w:i/>
          <w:iCs/>
        </w:rPr>
        <w:t>Ano, byl proškolen přímo pro oblast námi poskytovaných služeb (zdravotní / sociální) (2 body)</w:t>
      </w:r>
    </w:p>
    <w:p w14:paraId="74B96D46" w14:textId="77777777" w:rsidR="00845411" w:rsidRPr="008415F6" w:rsidRDefault="00845411">
      <w:pPr>
        <w:numPr>
          <w:ilvl w:val="0"/>
          <w:numId w:val="55"/>
        </w:numPr>
        <w:spacing w:after="0" w:line="276" w:lineRule="auto"/>
        <w:ind w:left="714" w:hanging="357"/>
        <w:rPr>
          <w:rFonts w:cstheme="minorHAnsi"/>
          <w:i/>
          <w:iCs/>
        </w:rPr>
      </w:pPr>
      <w:r w:rsidRPr="008415F6">
        <w:rPr>
          <w:rFonts w:cstheme="minorHAnsi"/>
          <w:i/>
          <w:iCs/>
        </w:rPr>
        <w:t>Ano, byl proškolen ale pouze v obecných zásadách dobrovolnického programu (1 bod)</w:t>
      </w:r>
    </w:p>
    <w:p w14:paraId="08A2081A" w14:textId="77777777" w:rsidR="00845411" w:rsidRPr="008415F6" w:rsidRDefault="00845411">
      <w:pPr>
        <w:numPr>
          <w:ilvl w:val="0"/>
          <w:numId w:val="55"/>
        </w:numPr>
        <w:spacing w:after="0" w:line="276" w:lineRule="auto"/>
        <w:ind w:left="714" w:hanging="357"/>
        <w:rPr>
          <w:rFonts w:cstheme="minorHAnsi"/>
          <w:i/>
          <w:iCs/>
        </w:rPr>
      </w:pPr>
      <w:r w:rsidRPr="008415F6">
        <w:rPr>
          <w:rFonts w:cstheme="minorHAnsi"/>
          <w:i/>
          <w:iCs/>
        </w:rPr>
        <w:t>Nebyl proškolen → (0 bodů)</w:t>
      </w:r>
    </w:p>
    <w:p w14:paraId="4B1D6FB0" w14:textId="77777777" w:rsidR="00845411" w:rsidRPr="008415F6" w:rsidRDefault="00845411" w:rsidP="00331334">
      <w:pPr>
        <w:pStyle w:val="Textkomente"/>
        <w:spacing w:line="276" w:lineRule="auto"/>
        <w:rPr>
          <w:rFonts w:cstheme="minorHAnsi"/>
          <w:i/>
          <w:iCs/>
          <w:sz w:val="22"/>
          <w:szCs w:val="22"/>
        </w:rPr>
      </w:pPr>
      <w:r w:rsidRPr="008415F6">
        <w:rPr>
          <w:rFonts w:cstheme="minorHAnsi"/>
          <w:b/>
          <w:bCs/>
          <w:i/>
          <w:iCs/>
          <w:sz w:val="22"/>
          <w:szCs w:val="22"/>
        </w:rPr>
        <w:br/>
        <w:t>Máte zavedenou nějakou formu přímé podpory Vašeho koordinátora dobrovolníků?</w:t>
      </w:r>
    </w:p>
    <w:p w14:paraId="43528D27" w14:textId="77777777" w:rsidR="00845411" w:rsidRPr="00783AB0" w:rsidRDefault="00845411">
      <w:pPr>
        <w:pStyle w:val="Odstavecseseznamem"/>
        <w:numPr>
          <w:ilvl w:val="0"/>
          <w:numId w:val="105"/>
        </w:numPr>
        <w:spacing w:after="0" w:line="276" w:lineRule="auto"/>
        <w:rPr>
          <w:rFonts w:cstheme="minorHAnsi"/>
          <w:bCs/>
          <w:i/>
          <w:iCs/>
        </w:rPr>
      </w:pPr>
      <w:r w:rsidRPr="00783AB0">
        <w:rPr>
          <w:rFonts w:cstheme="minorHAnsi"/>
          <w:bCs/>
          <w:i/>
          <w:iCs/>
        </w:rPr>
        <w:t>Supervize (2 body)</w:t>
      </w:r>
    </w:p>
    <w:p w14:paraId="50FDDF51" w14:textId="77777777" w:rsidR="00845411" w:rsidRPr="00783AB0" w:rsidRDefault="00845411">
      <w:pPr>
        <w:pStyle w:val="Odstavecseseznamem"/>
        <w:numPr>
          <w:ilvl w:val="0"/>
          <w:numId w:val="105"/>
        </w:numPr>
        <w:spacing w:after="0" w:line="276" w:lineRule="auto"/>
        <w:rPr>
          <w:rFonts w:cstheme="minorHAnsi"/>
          <w:bCs/>
          <w:i/>
          <w:iCs/>
        </w:rPr>
      </w:pPr>
      <w:r w:rsidRPr="00783AB0">
        <w:rPr>
          <w:rFonts w:cstheme="minorHAnsi"/>
          <w:bCs/>
          <w:i/>
          <w:iCs/>
        </w:rPr>
        <w:t>Koučink (2 body)</w:t>
      </w:r>
    </w:p>
    <w:p w14:paraId="366D1193" w14:textId="77777777" w:rsidR="00845411" w:rsidRPr="00783AB0" w:rsidRDefault="00845411">
      <w:pPr>
        <w:pStyle w:val="Odstavecseseznamem"/>
        <w:numPr>
          <w:ilvl w:val="0"/>
          <w:numId w:val="105"/>
        </w:numPr>
        <w:spacing w:after="0" w:line="276" w:lineRule="auto"/>
        <w:rPr>
          <w:rFonts w:cstheme="minorHAnsi"/>
          <w:bCs/>
          <w:i/>
          <w:iCs/>
        </w:rPr>
      </w:pPr>
      <w:r w:rsidRPr="00783AB0">
        <w:rPr>
          <w:rFonts w:cstheme="minorHAnsi"/>
          <w:bCs/>
          <w:i/>
          <w:iCs/>
        </w:rPr>
        <w:t>Mentoring (2 body)</w:t>
      </w:r>
    </w:p>
    <w:p w14:paraId="11480481" w14:textId="77777777" w:rsidR="00845411" w:rsidRPr="00783AB0" w:rsidRDefault="00845411">
      <w:pPr>
        <w:pStyle w:val="Odstavecseseznamem"/>
        <w:numPr>
          <w:ilvl w:val="0"/>
          <w:numId w:val="105"/>
        </w:numPr>
        <w:spacing w:after="0" w:line="276" w:lineRule="auto"/>
        <w:rPr>
          <w:rFonts w:cstheme="minorHAnsi"/>
          <w:bCs/>
          <w:i/>
          <w:iCs/>
        </w:rPr>
      </w:pPr>
      <w:r w:rsidRPr="00783AB0">
        <w:rPr>
          <w:rFonts w:cstheme="minorHAnsi"/>
          <w:bCs/>
          <w:i/>
          <w:iCs/>
        </w:rPr>
        <w:t>Jiné (2 body)</w:t>
      </w:r>
    </w:p>
    <w:p w14:paraId="12E18303" w14:textId="77777777" w:rsidR="00845411" w:rsidRPr="008415F6" w:rsidRDefault="00845411" w:rsidP="00331334">
      <w:pPr>
        <w:spacing w:after="0" w:line="276" w:lineRule="auto"/>
        <w:rPr>
          <w:rFonts w:cstheme="minorHAnsi"/>
          <w:b/>
          <w:i/>
          <w:iCs/>
        </w:rPr>
      </w:pPr>
    </w:p>
    <w:p w14:paraId="706BBBC4" w14:textId="77777777" w:rsidR="00845411" w:rsidRPr="008415F6" w:rsidRDefault="00845411" w:rsidP="00331334">
      <w:pPr>
        <w:spacing w:after="0" w:line="276" w:lineRule="auto"/>
        <w:rPr>
          <w:rFonts w:cstheme="minorHAnsi"/>
          <w:b/>
          <w:i/>
          <w:iCs/>
        </w:rPr>
      </w:pPr>
      <w:r w:rsidRPr="008415F6">
        <w:rPr>
          <w:rFonts w:cstheme="minorHAnsi"/>
          <w:b/>
          <w:i/>
          <w:iCs/>
        </w:rPr>
        <w:t xml:space="preserve">Máte na propagaci PD vyčleněné finance? </w:t>
      </w:r>
    </w:p>
    <w:p w14:paraId="700F3873" w14:textId="77777777" w:rsidR="00845411" w:rsidRPr="008415F6" w:rsidRDefault="00845411">
      <w:pPr>
        <w:numPr>
          <w:ilvl w:val="0"/>
          <w:numId w:val="48"/>
        </w:numPr>
        <w:spacing w:after="0" w:line="276" w:lineRule="auto"/>
        <w:rPr>
          <w:rFonts w:cstheme="minorHAnsi"/>
          <w:i/>
          <w:iCs/>
        </w:rPr>
      </w:pPr>
      <w:r w:rsidRPr="008415F6">
        <w:rPr>
          <w:rFonts w:cstheme="minorHAnsi"/>
          <w:i/>
          <w:iCs/>
        </w:rPr>
        <w:t>Ano, máme (1 bod)</w:t>
      </w:r>
    </w:p>
    <w:p w14:paraId="12F58380" w14:textId="77777777" w:rsidR="00845411" w:rsidRPr="008415F6" w:rsidRDefault="00845411">
      <w:pPr>
        <w:numPr>
          <w:ilvl w:val="0"/>
          <w:numId w:val="48"/>
        </w:numPr>
        <w:spacing w:after="0" w:line="276" w:lineRule="auto"/>
        <w:rPr>
          <w:rFonts w:cstheme="minorHAnsi"/>
          <w:i/>
          <w:iCs/>
        </w:rPr>
      </w:pPr>
      <w:r w:rsidRPr="008415F6">
        <w:rPr>
          <w:rFonts w:cstheme="minorHAnsi"/>
          <w:i/>
          <w:iCs/>
        </w:rPr>
        <w:t>Nemáme (0 bodů)</w:t>
      </w:r>
    </w:p>
    <w:p w14:paraId="6FC27261" w14:textId="77777777" w:rsidR="00845411" w:rsidRPr="008415F6" w:rsidRDefault="00845411" w:rsidP="00331334">
      <w:pPr>
        <w:spacing w:after="0" w:line="276" w:lineRule="auto"/>
        <w:rPr>
          <w:rFonts w:cstheme="minorHAnsi"/>
          <w:b/>
          <w:i/>
          <w:iCs/>
        </w:rPr>
      </w:pPr>
    </w:p>
    <w:p w14:paraId="11AAEBE0" w14:textId="62B03755" w:rsidR="00845411" w:rsidRPr="008415F6" w:rsidRDefault="00845411" w:rsidP="00331334">
      <w:pPr>
        <w:spacing w:after="0" w:line="276" w:lineRule="auto"/>
        <w:rPr>
          <w:rFonts w:cstheme="minorHAnsi"/>
          <w:b/>
          <w:i/>
          <w:iCs/>
        </w:rPr>
      </w:pPr>
      <w:r w:rsidRPr="008415F6">
        <w:rPr>
          <w:rFonts w:cstheme="minorHAnsi"/>
          <w:b/>
          <w:i/>
          <w:iCs/>
        </w:rPr>
        <w:t>Máte stanovené požadavky nebo kritéria pro nábor a výběr vhodných dobrovolníků pro Váš dobrovolnický program</w:t>
      </w:r>
      <w:r w:rsidR="00783AB0">
        <w:rPr>
          <w:rFonts w:cstheme="minorHAnsi"/>
          <w:b/>
          <w:i/>
          <w:iCs/>
        </w:rPr>
        <w:t xml:space="preserve"> </w:t>
      </w:r>
      <w:r w:rsidRPr="008415F6">
        <w:rPr>
          <w:rFonts w:cstheme="minorHAnsi"/>
          <w:b/>
          <w:i/>
          <w:iCs/>
        </w:rPr>
        <w:t>/</w:t>
      </w:r>
      <w:r w:rsidR="00783AB0">
        <w:rPr>
          <w:rFonts w:cstheme="minorHAnsi"/>
          <w:b/>
          <w:i/>
          <w:iCs/>
        </w:rPr>
        <w:t xml:space="preserve"> </w:t>
      </w:r>
      <w:r w:rsidRPr="008415F6">
        <w:rPr>
          <w:rFonts w:cstheme="minorHAnsi"/>
          <w:b/>
          <w:i/>
          <w:iCs/>
        </w:rPr>
        <w:t xml:space="preserve">pro zvolené dobrovolnické činnosti? </w:t>
      </w:r>
    </w:p>
    <w:p w14:paraId="6527B4EF" w14:textId="77777777" w:rsidR="00845411" w:rsidRPr="008415F6" w:rsidRDefault="00845411">
      <w:pPr>
        <w:numPr>
          <w:ilvl w:val="0"/>
          <w:numId w:val="59"/>
        </w:numPr>
        <w:spacing w:after="0" w:line="276" w:lineRule="auto"/>
        <w:rPr>
          <w:rFonts w:cstheme="minorHAnsi"/>
          <w:i/>
          <w:iCs/>
        </w:rPr>
      </w:pPr>
      <w:r w:rsidRPr="008415F6">
        <w:rPr>
          <w:rFonts w:cstheme="minorHAnsi"/>
          <w:i/>
          <w:iCs/>
        </w:rPr>
        <w:t>Ano, máme definované požadavky (1 bod)</w:t>
      </w:r>
    </w:p>
    <w:p w14:paraId="3F551662" w14:textId="77777777" w:rsidR="00845411" w:rsidRPr="008415F6" w:rsidRDefault="00845411">
      <w:pPr>
        <w:numPr>
          <w:ilvl w:val="0"/>
          <w:numId w:val="59"/>
        </w:numPr>
        <w:spacing w:after="0" w:line="276" w:lineRule="auto"/>
        <w:rPr>
          <w:rFonts w:cstheme="minorHAnsi"/>
          <w:i/>
          <w:iCs/>
        </w:rPr>
      </w:pPr>
      <w:r w:rsidRPr="008415F6">
        <w:rPr>
          <w:rFonts w:cstheme="minorHAnsi"/>
          <w:i/>
          <w:iCs/>
        </w:rPr>
        <w:t>Nemáme (0 bodů)</w:t>
      </w:r>
    </w:p>
    <w:p w14:paraId="3E48741C" w14:textId="77777777" w:rsidR="00845411" w:rsidRPr="008415F6" w:rsidRDefault="00845411" w:rsidP="00331334">
      <w:pPr>
        <w:spacing w:after="0" w:line="276" w:lineRule="auto"/>
        <w:rPr>
          <w:rFonts w:cstheme="minorHAnsi"/>
          <w:b/>
          <w:i/>
          <w:iCs/>
        </w:rPr>
      </w:pPr>
    </w:p>
    <w:p w14:paraId="7C9B2D16" w14:textId="77777777" w:rsidR="00845411" w:rsidRPr="008415F6" w:rsidRDefault="00845411" w:rsidP="00331334">
      <w:pPr>
        <w:spacing w:after="0" w:line="276" w:lineRule="auto"/>
        <w:rPr>
          <w:rFonts w:cstheme="minorHAnsi"/>
          <w:i/>
          <w:iCs/>
        </w:rPr>
      </w:pPr>
      <w:r w:rsidRPr="008415F6">
        <w:rPr>
          <w:rFonts w:cstheme="minorHAnsi"/>
          <w:b/>
          <w:i/>
          <w:iCs/>
        </w:rPr>
        <w:t xml:space="preserve">Máte stanovená kritéria pro detekci rizikového dobrovolníka? </w:t>
      </w:r>
    </w:p>
    <w:p w14:paraId="681D99CE" w14:textId="77777777" w:rsidR="00845411" w:rsidRPr="008415F6" w:rsidRDefault="00845411">
      <w:pPr>
        <w:numPr>
          <w:ilvl w:val="0"/>
          <w:numId w:val="49"/>
        </w:numPr>
        <w:spacing w:after="0" w:line="276" w:lineRule="auto"/>
        <w:rPr>
          <w:rFonts w:cstheme="minorHAnsi"/>
          <w:i/>
          <w:iCs/>
        </w:rPr>
      </w:pPr>
      <w:r w:rsidRPr="008415F6">
        <w:rPr>
          <w:rFonts w:cstheme="minorHAnsi"/>
          <w:i/>
          <w:iCs/>
        </w:rPr>
        <w:t>Ano, máme (2 body)</w:t>
      </w:r>
    </w:p>
    <w:p w14:paraId="52A25491" w14:textId="77777777" w:rsidR="00845411" w:rsidRPr="008415F6" w:rsidRDefault="00845411">
      <w:pPr>
        <w:numPr>
          <w:ilvl w:val="0"/>
          <w:numId w:val="49"/>
        </w:numPr>
        <w:spacing w:after="0" w:line="276" w:lineRule="auto"/>
        <w:rPr>
          <w:rFonts w:cstheme="minorHAnsi"/>
          <w:i/>
          <w:iCs/>
        </w:rPr>
      </w:pPr>
      <w:r w:rsidRPr="008415F6">
        <w:rPr>
          <w:rFonts w:cstheme="minorHAnsi"/>
          <w:i/>
          <w:iCs/>
        </w:rPr>
        <w:t>Nemáme, ale plánujeme v budoucnu (1 bod)</w:t>
      </w:r>
    </w:p>
    <w:p w14:paraId="38932B9F" w14:textId="77777777" w:rsidR="00845411" w:rsidRPr="008415F6" w:rsidRDefault="00845411">
      <w:pPr>
        <w:numPr>
          <w:ilvl w:val="0"/>
          <w:numId w:val="49"/>
        </w:numPr>
        <w:spacing w:after="0" w:line="276" w:lineRule="auto"/>
        <w:rPr>
          <w:rFonts w:cstheme="minorHAnsi"/>
          <w:i/>
          <w:iCs/>
        </w:rPr>
      </w:pPr>
      <w:r w:rsidRPr="008415F6">
        <w:rPr>
          <w:rFonts w:cstheme="minorHAnsi"/>
          <w:i/>
          <w:iCs/>
        </w:rPr>
        <w:t>Nemáme přesná kritéria (0 bodů)</w:t>
      </w:r>
    </w:p>
    <w:p w14:paraId="00FD50A7" w14:textId="77777777" w:rsidR="00845411" w:rsidRPr="008415F6" w:rsidRDefault="00845411" w:rsidP="00331334">
      <w:pPr>
        <w:spacing w:after="0" w:line="276" w:lineRule="auto"/>
        <w:rPr>
          <w:rFonts w:cstheme="minorHAnsi"/>
          <w:b/>
          <w:i/>
          <w:iCs/>
        </w:rPr>
      </w:pPr>
    </w:p>
    <w:p w14:paraId="110BBAA3" w14:textId="77777777" w:rsidR="00845411" w:rsidRPr="008415F6" w:rsidRDefault="00845411" w:rsidP="00331334">
      <w:pPr>
        <w:spacing w:after="0" w:line="276" w:lineRule="auto"/>
        <w:rPr>
          <w:rFonts w:cstheme="minorHAnsi"/>
          <w:b/>
          <w:i/>
          <w:iCs/>
        </w:rPr>
      </w:pPr>
      <w:r w:rsidRPr="008415F6">
        <w:rPr>
          <w:rFonts w:cstheme="minorHAnsi"/>
          <w:b/>
          <w:i/>
          <w:iCs/>
        </w:rPr>
        <w:t xml:space="preserve">Školíte své dobrovolníky podle Vámi nastavených pravidel? </w:t>
      </w:r>
    </w:p>
    <w:p w14:paraId="0A03B9E3" w14:textId="77777777" w:rsidR="00845411" w:rsidRPr="008415F6" w:rsidRDefault="00845411">
      <w:pPr>
        <w:numPr>
          <w:ilvl w:val="0"/>
          <w:numId w:val="51"/>
        </w:numPr>
        <w:spacing w:after="0" w:line="276" w:lineRule="auto"/>
        <w:rPr>
          <w:rFonts w:cstheme="minorHAnsi"/>
          <w:i/>
          <w:iCs/>
        </w:rPr>
      </w:pPr>
      <w:r w:rsidRPr="008415F6">
        <w:rPr>
          <w:rFonts w:cstheme="minorHAnsi"/>
          <w:i/>
          <w:iCs/>
        </w:rPr>
        <w:t>Ano, máme školení (1 bod)</w:t>
      </w:r>
    </w:p>
    <w:p w14:paraId="4BFF010F" w14:textId="77777777" w:rsidR="00845411" w:rsidRPr="008415F6" w:rsidRDefault="00845411">
      <w:pPr>
        <w:numPr>
          <w:ilvl w:val="0"/>
          <w:numId w:val="51"/>
        </w:numPr>
        <w:spacing w:after="0" w:line="276" w:lineRule="auto"/>
        <w:rPr>
          <w:rFonts w:cstheme="minorHAnsi"/>
          <w:i/>
          <w:iCs/>
        </w:rPr>
      </w:pPr>
      <w:r w:rsidRPr="008415F6">
        <w:rPr>
          <w:rFonts w:cstheme="minorHAnsi"/>
          <w:i/>
          <w:iCs/>
        </w:rPr>
        <w:t>Nemáme školení (0 bodů)</w:t>
      </w:r>
    </w:p>
    <w:p w14:paraId="10D87880" w14:textId="77777777" w:rsidR="00845411" w:rsidRPr="008415F6" w:rsidRDefault="00845411" w:rsidP="00331334">
      <w:pPr>
        <w:spacing w:line="276" w:lineRule="auto"/>
        <w:rPr>
          <w:rFonts w:cstheme="minorHAnsi"/>
        </w:rPr>
      </w:pPr>
    </w:p>
    <w:p w14:paraId="5B9392C7" w14:textId="77777777" w:rsidR="00845411" w:rsidRPr="008415F6" w:rsidRDefault="00845411" w:rsidP="00331334">
      <w:pPr>
        <w:spacing w:line="276" w:lineRule="auto"/>
        <w:rPr>
          <w:rFonts w:cstheme="minorHAnsi"/>
          <w:b/>
          <w:bCs/>
        </w:rPr>
      </w:pPr>
      <w:r w:rsidRPr="008415F6">
        <w:rPr>
          <w:rFonts w:cstheme="minorHAnsi"/>
        </w:rPr>
        <w:t xml:space="preserve">Minimální hodnota </w:t>
      </w:r>
      <w:r w:rsidRPr="008415F6">
        <w:rPr>
          <w:rFonts w:cstheme="minorHAnsi"/>
          <w:b/>
          <w:bCs/>
        </w:rPr>
        <w:t xml:space="preserve">celkového indexu stavu dobrovolnictví v PZS v roce 2021 a 2022 byla hodnota 0, maximální hodnota v roce 2021 byla 90 bodů, v roce 2022 83 bodů. </w:t>
      </w:r>
    </w:p>
    <w:p w14:paraId="4772B2AF" w14:textId="77777777" w:rsidR="00845411" w:rsidRPr="008415F6" w:rsidRDefault="00845411" w:rsidP="00331334">
      <w:pPr>
        <w:spacing w:line="276" w:lineRule="auto"/>
        <w:rPr>
          <w:rFonts w:cstheme="minorHAnsi"/>
          <w:b/>
          <w:bCs/>
        </w:rPr>
      </w:pPr>
      <w:r w:rsidRPr="008415F6">
        <w:rPr>
          <w:rFonts w:cstheme="minorHAnsi"/>
          <w:b/>
          <w:bCs/>
        </w:rPr>
        <w:t xml:space="preserve">Průměrná hodnota za rok 2021 činila 31 bodů, v roce 2022 to bylo podobné: 30 bodů. V rámci více než 200 PZS, která byla dotazována, nedošlo v průběhu projektu v průměru k žádné zásadní změně. </w:t>
      </w:r>
    </w:p>
    <w:p w14:paraId="163DCDFA" w14:textId="77777777" w:rsidR="00845411" w:rsidRDefault="00845411" w:rsidP="00331334">
      <w:pPr>
        <w:spacing w:line="276" w:lineRule="auto"/>
        <w:rPr>
          <w:b/>
          <w:bCs/>
          <w:sz w:val="24"/>
          <w:szCs w:val="24"/>
        </w:rPr>
      </w:pPr>
      <w:r w:rsidRPr="00415177">
        <w:rPr>
          <w:noProof/>
        </w:rPr>
        <w:drawing>
          <wp:inline distT="0" distB="0" distL="0" distR="0" wp14:anchorId="470C8A68" wp14:editId="472689E7">
            <wp:extent cx="5265717" cy="2643307"/>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7811" cy="2649378"/>
                    </a:xfrm>
                    <a:prstGeom prst="rect">
                      <a:avLst/>
                    </a:prstGeom>
                    <a:noFill/>
                    <a:ln>
                      <a:noFill/>
                    </a:ln>
                  </pic:spPr>
                </pic:pic>
              </a:graphicData>
            </a:graphic>
          </wp:inline>
        </w:drawing>
      </w:r>
    </w:p>
    <w:p w14:paraId="5C13A099" w14:textId="526B522B" w:rsidR="00845411" w:rsidRDefault="00845411" w:rsidP="00331334">
      <w:pPr>
        <w:spacing w:line="276" w:lineRule="auto"/>
      </w:pPr>
      <w:r>
        <w:t xml:space="preserve">Graf jednotlivých PZS ukazuje umístění jednotlivých zařízení podle dosaženého indexu v roce 2021 a 2022. Každé PZS má své identifikační číslo, abychom zajistili jejich anonymitu. 16 PZS s dlouhodobým programem zařazené do projektu mají identifikační číslo začínající zkratkou „DPD“, 11 PZS s novým programem mají čísla začínající </w:t>
      </w:r>
      <w:r w:rsidR="001D398B">
        <w:t xml:space="preserve">zkratkou </w:t>
      </w:r>
      <w:r>
        <w:t xml:space="preserve">„NPD“. </w:t>
      </w:r>
    </w:p>
    <w:p w14:paraId="7804F0EF" w14:textId="77777777" w:rsidR="00845411" w:rsidRPr="00DC23D8" w:rsidRDefault="00845411" w:rsidP="00331334">
      <w:pPr>
        <w:spacing w:line="276" w:lineRule="auto"/>
        <w:rPr>
          <w:b/>
          <w:bCs/>
        </w:rPr>
      </w:pPr>
      <w:r w:rsidRPr="00DC23D8">
        <w:rPr>
          <w:b/>
          <w:bCs/>
        </w:rPr>
        <w:t xml:space="preserve">Podle rozložení jednotlivých PZS v grafu je patrné, že zařízení jsou rovnoměrně rozmístěna téměř po celém kontinuu.  V některých případech najdeme nulové hodnoty, protože se PZS zúčastnilo pouze v jednom roce šetření anebo došlo k ukončení / přerušení PD. </w:t>
      </w:r>
    </w:p>
    <w:p w14:paraId="709BFB7B" w14:textId="5CE9A80F" w:rsidR="00845411" w:rsidRDefault="00845411" w:rsidP="00331334">
      <w:pPr>
        <w:spacing w:line="276" w:lineRule="auto"/>
        <w:rPr>
          <w:b/>
          <w:bCs/>
        </w:rPr>
      </w:pPr>
      <w:r w:rsidRPr="00DC23D8">
        <w:rPr>
          <w:b/>
          <w:bCs/>
        </w:rPr>
        <w:t xml:space="preserve">V oblasti „zlepšení stavu“ najdeme výrazně častěji PZS, která jsou zařazená v projektu. PZS mimo projekt vykazují stabilitu nebo zhoršení. Je třeba ale vzít v úvahu, že projekt probíhal v opravdu mimořádných podmínkách pandemie </w:t>
      </w:r>
      <w:r w:rsidR="00EC4B14" w:rsidRPr="00EC4B14">
        <w:rPr>
          <w:b/>
          <w:bCs/>
        </w:rPr>
        <w:t>covid</w:t>
      </w:r>
      <w:r w:rsidRPr="00DC23D8">
        <w:rPr>
          <w:b/>
          <w:bCs/>
        </w:rPr>
        <w:t xml:space="preserve">-19, která dobrovolnictví ve zdravotnických zařízeních téměř znemožnila. </w:t>
      </w:r>
      <w:r w:rsidR="00567EC7">
        <w:rPr>
          <w:b/>
          <w:bCs/>
        </w:rPr>
        <w:t>Za těchto podmínek je udržení indexu na stejné výši úspěchem.</w:t>
      </w:r>
    </w:p>
    <w:p w14:paraId="0AE140B0" w14:textId="5558215B" w:rsidR="00567EC7" w:rsidRPr="00567EC7" w:rsidRDefault="00567EC7" w:rsidP="00331334">
      <w:pPr>
        <w:spacing w:line="276" w:lineRule="auto"/>
      </w:pPr>
      <w:r w:rsidRPr="00567EC7">
        <w:t>Pro lepší orientaci v grafu byla vytvořena označení DPD (</w:t>
      </w:r>
      <w:r>
        <w:t xml:space="preserve">PZS s </w:t>
      </w:r>
      <w:r w:rsidRPr="00567EC7">
        <w:t>dlouhodobý</w:t>
      </w:r>
      <w:r>
        <w:t>m</w:t>
      </w:r>
      <w:r w:rsidRPr="00567EC7">
        <w:t xml:space="preserve"> PD), NPD (</w:t>
      </w:r>
      <w:r>
        <w:t xml:space="preserve">PZS s </w:t>
      </w:r>
      <w:r w:rsidRPr="00567EC7">
        <w:t>nový</w:t>
      </w:r>
      <w:r>
        <w:t>m</w:t>
      </w:r>
      <w:r w:rsidRPr="00567EC7">
        <w:t xml:space="preserve"> PD) a jednotlivá PZS byla označena číslem, které jim bylo přiřazeno již na počátku výzkumu.</w:t>
      </w:r>
    </w:p>
    <w:p w14:paraId="73F4CA67" w14:textId="2CBFC841" w:rsidR="00845411" w:rsidRPr="008415F6" w:rsidRDefault="00845411" w:rsidP="00331334">
      <w:pPr>
        <w:spacing w:line="276" w:lineRule="auto"/>
        <w:rPr>
          <w:szCs w:val="24"/>
        </w:rPr>
      </w:pPr>
      <w:r w:rsidRPr="00415177">
        <w:rPr>
          <w:noProof/>
        </w:rPr>
        <w:lastRenderedPageBreak/>
        <w:drawing>
          <wp:inline distT="0" distB="0" distL="0" distR="0" wp14:anchorId="2C853FC1" wp14:editId="237F7863">
            <wp:extent cx="5838825" cy="3914523"/>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7303"/>
                    <a:stretch/>
                  </pic:blipFill>
                  <pic:spPr bwMode="auto">
                    <a:xfrm>
                      <a:off x="0" y="0"/>
                      <a:ext cx="5869707" cy="3935227"/>
                    </a:xfrm>
                    <a:prstGeom prst="rect">
                      <a:avLst/>
                    </a:prstGeom>
                    <a:noFill/>
                    <a:ln>
                      <a:noFill/>
                    </a:ln>
                    <a:extLst>
                      <a:ext uri="{53640926-AAD7-44D8-BBD7-CCE9431645EC}">
                        <a14:shadowObscured xmlns:a14="http://schemas.microsoft.com/office/drawing/2010/main"/>
                      </a:ext>
                    </a:extLst>
                  </pic:spPr>
                </pic:pic>
              </a:graphicData>
            </a:graphic>
          </wp:inline>
        </w:drawing>
      </w:r>
      <w:r w:rsidRPr="008415F6">
        <w:rPr>
          <w:szCs w:val="24"/>
        </w:rPr>
        <w:t>V případě vybraných 16 PZS s dlouhodobým PD, které se účastnil</w:t>
      </w:r>
      <w:r w:rsidR="001D398B">
        <w:rPr>
          <w:szCs w:val="24"/>
        </w:rPr>
        <w:t>i</w:t>
      </w:r>
      <w:r w:rsidRPr="008415F6">
        <w:rPr>
          <w:szCs w:val="24"/>
        </w:rPr>
        <w:t xml:space="preserve"> pilotního ověřování metodiky, je na celkovém indexu stavu dobrovolnictví vidět zásadní rozdíly mezi stavem v roce 2021 a současnou situací (rok 2022). </w:t>
      </w:r>
    </w:p>
    <w:p w14:paraId="1105D37F" w14:textId="57FBB533" w:rsidR="00845411" w:rsidRPr="008415F6" w:rsidRDefault="00845411" w:rsidP="00331334">
      <w:pPr>
        <w:spacing w:line="276" w:lineRule="auto"/>
        <w:rPr>
          <w:szCs w:val="24"/>
        </w:rPr>
      </w:pPr>
      <w:r w:rsidRPr="008415F6">
        <w:rPr>
          <w:szCs w:val="24"/>
        </w:rPr>
        <w:t>Došlo nejen ke zvýšení průměrné hodnoty indexu v rámci této skupiny, ale také ke zvýšení maximálního počtu bodů, kterého PZS dosáhl</w:t>
      </w:r>
      <w:r w:rsidR="001D398B">
        <w:rPr>
          <w:szCs w:val="24"/>
        </w:rPr>
        <w:t>,</w:t>
      </w:r>
      <w:r w:rsidRPr="008415F6">
        <w:rPr>
          <w:szCs w:val="24"/>
        </w:rPr>
        <w:t xml:space="preserve"> a to ze 66 na 80 bodů. Protože v roce 2022 také všichni PZS uvedli odpovědi na vybrané otázky, zvýšila se také minimální hodnota celkového indexu. </w:t>
      </w:r>
    </w:p>
    <w:p w14:paraId="278F6F34" w14:textId="77777777" w:rsidR="00845411" w:rsidRDefault="00845411" w:rsidP="00331334">
      <w:pPr>
        <w:spacing w:line="276" w:lineRule="auto"/>
        <w:jc w:val="center"/>
      </w:pPr>
      <w:r w:rsidRPr="00993D60">
        <w:rPr>
          <w:noProof/>
        </w:rPr>
        <w:drawing>
          <wp:inline distT="0" distB="0" distL="0" distR="0" wp14:anchorId="020B06D3" wp14:editId="7D5F3D61">
            <wp:extent cx="4705350" cy="248753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05350" cy="2487530"/>
                    </a:xfrm>
                    <a:prstGeom prst="rect">
                      <a:avLst/>
                    </a:prstGeom>
                    <a:noFill/>
                    <a:ln>
                      <a:noFill/>
                    </a:ln>
                  </pic:spPr>
                </pic:pic>
              </a:graphicData>
            </a:graphic>
          </wp:inline>
        </w:drawing>
      </w:r>
    </w:p>
    <w:p w14:paraId="44A9DCFB" w14:textId="6E62F7D6" w:rsidR="00845411" w:rsidRPr="008415F6" w:rsidRDefault="008D312F" w:rsidP="00331334">
      <w:pPr>
        <w:spacing w:line="276" w:lineRule="auto"/>
        <w:rPr>
          <w:szCs w:val="24"/>
        </w:rPr>
      </w:pPr>
      <w:r>
        <w:rPr>
          <w:szCs w:val="24"/>
        </w:rPr>
        <w:br w:type="column"/>
      </w:r>
      <w:r w:rsidR="00845411" w:rsidRPr="008415F6">
        <w:rPr>
          <w:szCs w:val="24"/>
        </w:rPr>
        <w:lastRenderedPageBreak/>
        <w:t>Je patrné, že rozptyl mezi jednotlivými PZS je relativně velký (68 bodů), nicméně polovina PZS dosahuje hodnot mezi 40 a 71 body</w:t>
      </w:r>
      <w:r w:rsidR="001D398B">
        <w:rPr>
          <w:szCs w:val="24"/>
        </w:rPr>
        <w:t>,</w:t>
      </w:r>
      <w:r w:rsidR="00845411" w:rsidRPr="008415F6">
        <w:rPr>
          <w:szCs w:val="24"/>
        </w:rPr>
        <w:t xml:space="preserve"> a došlo tedy naopak k větší homogenitě ve sledovaných zařízeních, která přesáhla alespoň 40 bodů. Oproti roku 2021 došlo ke zhoršení pouze v jednom PZS. </w:t>
      </w:r>
    </w:p>
    <w:p w14:paraId="438F60C6" w14:textId="77777777" w:rsidR="00845411" w:rsidRDefault="00845411" w:rsidP="00331334">
      <w:pPr>
        <w:spacing w:line="276" w:lineRule="auto"/>
        <w:jc w:val="center"/>
      </w:pPr>
      <w:r w:rsidRPr="0008706C">
        <w:rPr>
          <w:noProof/>
        </w:rPr>
        <w:drawing>
          <wp:inline distT="0" distB="0" distL="0" distR="0" wp14:anchorId="46EE9DD8" wp14:editId="4B2A37DE">
            <wp:extent cx="4236720" cy="4203939"/>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r="26103"/>
                    <a:stretch/>
                  </pic:blipFill>
                  <pic:spPr bwMode="auto">
                    <a:xfrm>
                      <a:off x="0" y="0"/>
                      <a:ext cx="4246681" cy="4213823"/>
                    </a:xfrm>
                    <a:prstGeom prst="rect">
                      <a:avLst/>
                    </a:prstGeom>
                    <a:noFill/>
                    <a:ln>
                      <a:noFill/>
                    </a:ln>
                    <a:extLst>
                      <a:ext uri="{53640926-AAD7-44D8-BBD7-CCE9431645EC}">
                        <a14:shadowObscured xmlns:a14="http://schemas.microsoft.com/office/drawing/2010/main"/>
                      </a:ext>
                    </a:extLst>
                  </pic:spPr>
                </pic:pic>
              </a:graphicData>
            </a:graphic>
          </wp:inline>
        </w:drawing>
      </w:r>
    </w:p>
    <w:p w14:paraId="6E8072BB" w14:textId="690219AF" w:rsidR="00845411" w:rsidRPr="008415F6" w:rsidRDefault="00845411" w:rsidP="00331334">
      <w:pPr>
        <w:spacing w:line="276" w:lineRule="auto"/>
        <w:rPr>
          <w:sz w:val="20"/>
          <w:szCs w:val="20"/>
        </w:rPr>
      </w:pPr>
      <w:r w:rsidRPr="008415F6">
        <w:rPr>
          <w:szCs w:val="24"/>
        </w:rPr>
        <w:t>Situace mezi 11 PZS s novým PD také ukazuje na zlepšení situace – maximální hodnota byla v roce 2021 38 bodů, v současné době se vyskytuje PZS se 64 body</w:t>
      </w:r>
      <w:r w:rsidR="001D398B">
        <w:rPr>
          <w:szCs w:val="24"/>
        </w:rPr>
        <w:t>,</w:t>
      </w:r>
      <w:r w:rsidRPr="008415F6">
        <w:rPr>
          <w:szCs w:val="24"/>
        </w:rPr>
        <w:t xml:space="preserve"> a to je velmi dobrý výsledek i v případě PZS s dlouhodobým PD. Polovina PZS se nachází mezi 16 a 40 body, souvisí to s mírou připravenosti PD, protože v některých zařízeních jsou na začátku příprav a několik zařízení už PD realizuje. </w:t>
      </w:r>
    </w:p>
    <w:p w14:paraId="50BE51DD" w14:textId="77777777" w:rsidR="00845411" w:rsidRDefault="00845411" w:rsidP="00331334">
      <w:pPr>
        <w:spacing w:line="276" w:lineRule="auto"/>
        <w:jc w:val="center"/>
      </w:pPr>
      <w:r w:rsidRPr="00490187">
        <w:rPr>
          <w:noProof/>
        </w:rPr>
        <w:drawing>
          <wp:inline distT="0" distB="0" distL="0" distR="0" wp14:anchorId="2DAE15AB" wp14:editId="0A8208AE">
            <wp:extent cx="4728328" cy="2386053"/>
            <wp:effectExtent l="19050" t="19050" r="15240" b="14605"/>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29925" cy="2386859"/>
                    </a:xfrm>
                    <a:prstGeom prst="rect">
                      <a:avLst/>
                    </a:prstGeom>
                    <a:noFill/>
                    <a:ln>
                      <a:solidFill>
                        <a:schemeClr val="bg1">
                          <a:lumMod val="75000"/>
                        </a:schemeClr>
                      </a:solidFill>
                    </a:ln>
                  </pic:spPr>
                </pic:pic>
              </a:graphicData>
            </a:graphic>
          </wp:inline>
        </w:drawing>
      </w:r>
    </w:p>
    <w:p w14:paraId="305774B6" w14:textId="10A03D79" w:rsidR="00845411" w:rsidRDefault="008D312F" w:rsidP="00331334">
      <w:pPr>
        <w:spacing w:line="276" w:lineRule="auto"/>
      </w:pPr>
      <w:r>
        <w:br w:type="column"/>
      </w:r>
      <w:r w:rsidR="00845411">
        <w:lastRenderedPageBreak/>
        <w:t xml:space="preserve">Při porovnání výsledků jednotlivých zařízení je patrné, že polovina se nachází v oblasti pozitivní změny. To je dáno také tím, že došlo k výměně některých PZS v rámci projektu (nemáme o nich informaci z roku 2021) a některá PZS svou účast v projektu ukončili. Zhoršení v celkovém indexu se týká </w:t>
      </w:r>
      <w:r w:rsidR="00845411">
        <w:br/>
        <w:t xml:space="preserve">5 zařízení, výrazné zhoršení se týká tří zařízení. </w:t>
      </w:r>
    </w:p>
    <w:p w14:paraId="26253366" w14:textId="77777777" w:rsidR="00845411" w:rsidRDefault="00845411" w:rsidP="00331334">
      <w:pPr>
        <w:spacing w:line="276" w:lineRule="auto"/>
        <w:jc w:val="center"/>
      </w:pPr>
      <w:r w:rsidRPr="000D1701">
        <w:rPr>
          <w:noProof/>
        </w:rPr>
        <w:drawing>
          <wp:inline distT="0" distB="0" distL="0" distR="0" wp14:anchorId="3993C098" wp14:editId="745068B3">
            <wp:extent cx="4057170" cy="4089308"/>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19301"/>
                    <a:stretch/>
                  </pic:blipFill>
                  <pic:spPr bwMode="auto">
                    <a:xfrm>
                      <a:off x="0" y="0"/>
                      <a:ext cx="4063614" cy="4095803"/>
                    </a:xfrm>
                    <a:prstGeom prst="rect">
                      <a:avLst/>
                    </a:prstGeom>
                    <a:noFill/>
                    <a:ln>
                      <a:noFill/>
                    </a:ln>
                    <a:extLst>
                      <a:ext uri="{53640926-AAD7-44D8-BBD7-CCE9431645EC}">
                        <a14:shadowObscured xmlns:a14="http://schemas.microsoft.com/office/drawing/2010/main"/>
                      </a:ext>
                    </a:extLst>
                  </pic:spPr>
                </pic:pic>
              </a:graphicData>
            </a:graphic>
          </wp:inline>
        </w:drawing>
      </w:r>
    </w:p>
    <w:p w14:paraId="7C319C41" w14:textId="021EB937" w:rsidR="00845411" w:rsidRDefault="00845411" w:rsidP="00331334">
      <w:pPr>
        <w:pStyle w:val="Nadpis2"/>
        <w:spacing w:line="276" w:lineRule="auto"/>
        <w:jc w:val="left"/>
        <w:rPr>
          <w:rFonts w:eastAsia="Times New Roman"/>
        </w:rPr>
      </w:pPr>
      <w:r>
        <w:br w:type="column"/>
      </w:r>
      <w:bookmarkStart w:id="127" w:name="_Toc118476119"/>
      <w:bookmarkStart w:id="128" w:name="_Toc122682276"/>
      <w:r w:rsidRPr="0000519C">
        <w:rPr>
          <w:rFonts w:eastAsia="Times New Roman"/>
        </w:rPr>
        <w:lastRenderedPageBreak/>
        <w:t>Výsledné zhodnocení pilotního ověření inovovaného dobrovolnického programu u 16</w:t>
      </w:r>
      <w:r>
        <w:rPr>
          <w:rFonts w:eastAsia="Times New Roman"/>
        </w:rPr>
        <w:t xml:space="preserve"> </w:t>
      </w:r>
      <w:r w:rsidRPr="0000519C">
        <w:rPr>
          <w:rFonts w:eastAsia="Times New Roman"/>
        </w:rPr>
        <w:t>PZS s PD) z pohledu všech definovaných cílových skupin respondentů</w:t>
      </w:r>
      <w:bookmarkEnd w:id="127"/>
      <w:bookmarkEnd w:id="128"/>
      <w:r w:rsidRPr="0000519C">
        <w:rPr>
          <w:rFonts w:eastAsia="Times New Roman"/>
        </w:rPr>
        <w:t xml:space="preserve"> </w:t>
      </w:r>
    </w:p>
    <w:p w14:paraId="580CBA93" w14:textId="77777777" w:rsidR="00845411" w:rsidRPr="002201B9" w:rsidRDefault="00845411" w:rsidP="00331334">
      <w:pPr>
        <w:spacing w:after="0" w:line="276" w:lineRule="auto"/>
        <w:rPr>
          <w:rFonts w:eastAsia="Times New Roman" w:cstheme="minorHAnsi"/>
          <w:b/>
          <w:bCs/>
        </w:rPr>
      </w:pPr>
      <w:r w:rsidRPr="00DF6BEC">
        <w:rPr>
          <w:rFonts w:eastAsia="Times New Roman" w:cstheme="minorHAnsi"/>
          <w:b/>
          <w:bCs/>
        </w:rPr>
        <w:t xml:space="preserve">Zhodnocení pilotního ověření inovovaného dobrovolnického programu lze zjišťovat na základě </w:t>
      </w:r>
      <w:r w:rsidRPr="002201B9">
        <w:rPr>
          <w:rFonts w:eastAsia="Times New Roman" w:cstheme="minorHAnsi"/>
          <w:b/>
          <w:bCs/>
        </w:rPr>
        <w:t xml:space="preserve">přímých i nepřímých faktorů. </w:t>
      </w:r>
    </w:p>
    <w:p w14:paraId="7B5E702A" w14:textId="77777777" w:rsidR="00845411" w:rsidRDefault="00845411" w:rsidP="00331334">
      <w:pPr>
        <w:spacing w:after="0" w:line="276" w:lineRule="auto"/>
        <w:rPr>
          <w:rFonts w:eastAsia="Times New Roman" w:cstheme="minorHAnsi"/>
          <w:b/>
          <w:bCs/>
        </w:rPr>
      </w:pPr>
    </w:p>
    <w:p w14:paraId="7102087F" w14:textId="77777777" w:rsidR="00845411" w:rsidRPr="00DF6BEC" w:rsidRDefault="00845411" w:rsidP="00331334">
      <w:pPr>
        <w:spacing w:after="0" w:line="276" w:lineRule="auto"/>
        <w:rPr>
          <w:rFonts w:eastAsia="Times New Roman" w:cstheme="minorHAnsi"/>
          <w:b/>
          <w:bCs/>
        </w:rPr>
      </w:pPr>
      <w:r>
        <w:rPr>
          <w:rFonts w:eastAsia="Times New Roman" w:cstheme="minorHAnsi"/>
          <w:b/>
          <w:bCs/>
          <w:noProof/>
        </w:rPr>
        <w:drawing>
          <wp:inline distT="0" distB="0" distL="0" distR="0" wp14:anchorId="4BCD80EE" wp14:editId="45574377">
            <wp:extent cx="5753100" cy="1724025"/>
            <wp:effectExtent l="0" t="0" r="19050" b="28575"/>
            <wp:docPr id="283" name="Diagram 2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760CD91C" w14:textId="77777777" w:rsidR="00845411" w:rsidRDefault="00845411" w:rsidP="00331334">
      <w:pPr>
        <w:spacing w:after="0" w:line="276" w:lineRule="auto"/>
        <w:rPr>
          <w:rFonts w:eastAsia="Times New Roman" w:cstheme="minorHAnsi"/>
          <w:b/>
          <w:bCs/>
        </w:rPr>
      </w:pPr>
    </w:p>
    <w:p w14:paraId="65F1F371" w14:textId="1F549904" w:rsidR="00845411" w:rsidRDefault="00845411" w:rsidP="00331334">
      <w:pPr>
        <w:spacing w:after="0" w:line="276" w:lineRule="auto"/>
        <w:rPr>
          <w:rFonts w:eastAsia="Times New Roman" w:cstheme="minorHAnsi"/>
        </w:rPr>
      </w:pPr>
      <w:r w:rsidRPr="00220203">
        <w:rPr>
          <w:rFonts w:eastAsia="Times New Roman" w:cstheme="minorHAnsi"/>
          <w:b/>
          <w:bCs/>
        </w:rPr>
        <w:t>Mezi PŘÍMÉ FAKTORY řadíme konkrétní otázky</w:t>
      </w:r>
      <w:r w:rsidRPr="00220203">
        <w:rPr>
          <w:rFonts w:eastAsia="Times New Roman" w:cstheme="minorHAnsi"/>
        </w:rPr>
        <w:t xml:space="preserve"> </w:t>
      </w:r>
      <w:r w:rsidRPr="00DC23D8">
        <w:rPr>
          <w:rFonts w:eastAsia="Times New Roman" w:cstheme="minorHAnsi"/>
          <w:b/>
          <w:bCs/>
        </w:rPr>
        <w:t xml:space="preserve">na vnímání změny za posledních 15 měsíců nebo míru připravenosti </w:t>
      </w:r>
      <w:r w:rsidRPr="00220203">
        <w:rPr>
          <w:rFonts w:eastAsia="Times New Roman" w:cstheme="minorHAnsi"/>
        </w:rPr>
        <w:t>PD v jednotlivých oblastech, kterou deklaruje management PZS. Definovaných oblastí je dohromady 28 a zahrnují vše od zařazení PD do organizační struktury</w:t>
      </w:r>
      <w:r w:rsidR="00DF3F9A">
        <w:rPr>
          <w:rFonts w:eastAsia="Times New Roman" w:cstheme="minorHAnsi"/>
        </w:rPr>
        <w:t>,</w:t>
      </w:r>
      <w:r w:rsidRPr="00220203">
        <w:rPr>
          <w:rFonts w:eastAsia="Times New Roman" w:cstheme="minorHAnsi"/>
        </w:rPr>
        <w:t xml:space="preserve"> přes sledování ekonomických ukazatelů</w:t>
      </w:r>
      <w:r w:rsidR="00DF3F9A">
        <w:rPr>
          <w:rFonts w:eastAsia="Times New Roman" w:cstheme="minorHAnsi"/>
        </w:rPr>
        <w:t>,</w:t>
      </w:r>
      <w:r w:rsidRPr="00220203">
        <w:rPr>
          <w:rFonts w:eastAsia="Times New Roman" w:cstheme="minorHAnsi"/>
        </w:rPr>
        <w:t xml:space="preserve"> až </w:t>
      </w:r>
      <w:r w:rsidR="00DF3F9A">
        <w:rPr>
          <w:rFonts w:eastAsia="Times New Roman" w:cstheme="minorHAnsi"/>
        </w:rPr>
        <w:t xml:space="preserve">po </w:t>
      </w:r>
      <w:r w:rsidRPr="00220203">
        <w:rPr>
          <w:rFonts w:eastAsia="Times New Roman" w:cstheme="minorHAnsi"/>
        </w:rPr>
        <w:t xml:space="preserve">sledování kvality a zjišťování zpětné vazby. </w:t>
      </w:r>
      <w:r w:rsidR="00382B61" w:rsidRPr="00D36B3F">
        <w:rPr>
          <w:rFonts w:eastAsia="Times New Roman" w:cstheme="minorHAnsi"/>
        </w:rPr>
        <w:t xml:space="preserve">Tyto položky jsou vyobrazeny v tabulce </w:t>
      </w:r>
      <w:r w:rsidR="009556B8">
        <w:rPr>
          <w:rFonts w:eastAsia="Times New Roman" w:cstheme="minorHAnsi"/>
        </w:rPr>
        <w:t>níže</w:t>
      </w:r>
      <w:r w:rsidR="00683B58">
        <w:rPr>
          <w:rFonts w:eastAsia="Times New Roman" w:cstheme="minorHAnsi"/>
        </w:rPr>
        <w:t xml:space="preserve"> (položky jsou zde seřazeny podle abecedy)</w:t>
      </w:r>
      <w:r w:rsidR="009556B8">
        <w:rPr>
          <w:rFonts w:eastAsia="Times New Roman" w:cstheme="minorHAnsi"/>
        </w:rPr>
        <w:t>:</w:t>
      </w:r>
    </w:p>
    <w:tbl>
      <w:tblPr>
        <w:tblStyle w:val="Svtltabulkasmkou1zvraznn1"/>
        <w:tblW w:w="9493" w:type="dxa"/>
        <w:tblLayout w:type="fixed"/>
        <w:tblLook w:val="04A0" w:firstRow="1" w:lastRow="0" w:firstColumn="1" w:lastColumn="0" w:noHBand="0" w:noVBand="1"/>
      </w:tblPr>
      <w:tblGrid>
        <w:gridCol w:w="9493"/>
      </w:tblGrid>
      <w:tr w:rsidR="00683B58" w:rsidRPr="00F515A5" w14:paraId="7124B4AB" w14:textId="77777777" w:rsidTr="009556B8">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66A55E6F"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Evidence dat týkající se dobrovolnických aktivit</w:t>
            </w:r>
          </w:p>
        </w:tc>
      </w:tr>
      <w:tr w:rsidR="00683B58" w:rsidRPr="00F515A5" w14:paraId="6C970CEB"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2833F6FD"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Informovanost o programu dobrovolnictví směrem k pacientům, rodinným příslušníkům a veřejnosti</w:t>
            </w:r>
          </w:p>
        </w:tc>
      </w:tr>
      <w:tr w:rsidR="00683B58" w:rsidRPr="00F515A5" w14:paraId="5A31CF05"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79D7785F"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Motivační program pro dobrovolníky a koordinátora</w:t>
            </w:r>
          </w:p>
        </w:tc>
      </w:tr>
      <w:tr w:rsidR="00683B58" w:rsidRPr="00F515A5" w14:paraId="7BA41BBC"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43DFCC0E"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Proškolení koordinátora programu dobrovolnictví</w:t>
            </w:r>
          </w:p>
        </w:tc>
      </w:tr>
      <w:tr w:rsidR="00683B58" w:rsidRPr="00F515A5" w14:paraId="7584F955"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61C8F5A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Seznámení administrativně-obslužného personálu (THP) s problematikou programu dobrovolnictví</w:t>
            </w:r>
          </w:p>
        </w:tc>
      </w:tr>
      <w:tr w:rsidR="00683B58" w:rsidRPr="00F515A5" w14:paraId="7B1C1F2C"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095E20C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Seznámení zdravotního personálu s problematikou programu dobrovolnictví</w:t>
            </w:r>
          </w:p>
        </w:tc>
      </w:tr>
      <w:tr w:rsidR="00683B58" w:rsidRPr="00F515A5" w14:paraId="65973F52"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00E4D3A0"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Schválený finanční rozpočet pro program dobrovolnictví</w:t>
            </w:r>
          </w:p>
        </w:tc>
      </w:tr>
      <w:tr w:rsidR="00683B58" w:rsidRPr="00F515A5" w14:paraId="1DE43E4E"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76650E58"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Sledování a hodnocení PD podle statistických ukazatelů</w:t>
            </w:r>
          </w:p>
        </w:tc>
      </w:tr>
      <w:tr w:rsidR="00683B58" w:rsidRPr="00F515A5" w14:paraId="51D672A4"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58370562"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Sledování bezpečnosti programu dobrovolnictví z pohledu ochrany pacientů</w:t>
            </w:r>
          </w:p>
        </w:tc>
      </w:tr>
      <w:tr w:rsidR="00683B58" w:rsidRPr="00F515A5" w14:paraId="2A0D9748"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2AF8E8F4"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Sledování celkové funkčnosti nastavení a realizace programu dobrovolnictví</w:t>
            </w:r>
          </w:p>
        </w:tc>
      </w:tr>
      <w:tr w:rsidR="00683B58" w:rsidRPr="00F515A5" w14:paraId="2A475824"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6671794C"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Sledování ekonomických ukazatelů programu dobrovolnictví</w:t>
            </w:r>
          </w:p>
        </w:tc>
      </w:tr>
      <w:tr w:rsidR="00683B58" w:rsidRPr="00F515A5" w14:paraId="27211F2C"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0E0D166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Sledování kvality programu dobrovolnictví s ohledem na přání a očekávání pacientů</w:t>
            </w:r>
          </w:p>
        </w:tc>
      </w:tr>
      <w:tr w:rsidR="00683B58" w:rsidRPr="00F515A5" w14:paraId="1FA7EE31"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3CB5A5D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Spolupráce manažera kvality s koordinátorem programu dobrovolnictví na hodnocení kvality a bezpečnosti programu dobrovolnictví</w:t>
            </w:r>
          </w:p>
        </w:tc>
      </w:tr>
      <w:tr w:rsidR="00683B58" w:rsidRPr="00F515A5" w14:paraId="5548F32B"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0869936A"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Stanovení kritérií pro nábor vhodných dobrovolníků pro PD</w:t>
            </w:r>
          </w:p>
        </w:tc>
      </w:tr>
      <w:tr w:rsidR="00683B58" w:rsidRPr="00F515A5" w14:paraId="6CE50B0E"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6AA59228"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Systém detekce rizikového dobrovolníka</w:t>
            </w:r>
          </w:p>
        </w:tc>
      </w:tr>
      <w:tr w:rsidR="00683B58" w:rsidRPr="00F515A5" w14:paraId="77E6072A"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29E601F6"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Systém posuzování rizik, která souvisí s realizací PD u pacientů</w:t>
            </w:r>
          </w:p>
        </w:tc>
      </w:tr>
      <w:tr w:rsidR="00683B58" w:rsidRPr="00F515A5" w14:paraId="7F149282"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4EADDD6E"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Systém sledování četnosti návštěv dobrovolníků a jednotlivých dobrovolnických činností</w:t>
            </w:r>
          </w:p>
        </w:tc>
      </w:tr>
      <w:tr w:rsidR="00683B58" w:rsidRPr="00F515A5" w14:paraId="2D19BEEA"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5345855A"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Školení dobrovolníků programu dobrovolnictví podle nastavených pravidel</w:t>
            </w:r>
          </w:p>
        </w:tc>
      </w:tr>
      <w:tr w:rsidR="00683B58" w:rsidRPr="00F515A5" w14:paraId="41B14A54"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4FBDDC1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Určení koordinátora programu dobrovolnictví</w:t>
            </w:r>
          </w:p>
        </w:tc>
      </w:tr>
      <w:tr w:rsidR="00683B58" w:rsidRPr="00F515A5" w14:paraId="6654AFAC"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497D488A"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Určení pravomocí / odpovědnosti v řízení programu dobrovolnictví (+ kvalita, bezpečí)</w:t>
            </w:r>
          </w:p>
        </w:tc>
      </w:tr>
      <w:tr w:rsidR="00683B58" w:rsidRPr="00F515A5" w14:paraId="22EAE4D1"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59E435A5"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Výběr vhodných oddělení pro program dobrovolnictví</w:t>
            </w:r>
          </w:p>
        </w:tc>
      </w:tr>
      <w:tr w:rsidR="00683B58" w:rsidRPr="00F515A5" w14:paraId="7761CA81"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2858F2A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Vyhodnocování PD podle legislativou stanovených požadavků a standardů na hodnocení kvality a bezpečnosti zdravotních služeb</w:t>
            </w:r>
          </w:p>
        </w:tc>
      </w:tr>
      <w:tr w:rsidR="00683B58" w:rsidRPr="00F515A5" w14:paraId="651C8718"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7DA2AEE5"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Začlenění administrativy ohledně programu dobrovolnictví do systému Vaší řízené dokumentace</w:t>
            </w:r>
          </w:p>
        </w:tc>
      </w:tr>
      <w:tr w:rsidR="00683B58" w:rsidRPr="00F515A5" w14:paraId="0D74A47C"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12777FF5"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lastRenderedPageBreak/>
              <w:t>Zahrnutí PD do strategického plánu</w:t>
            </w:r>
          </w:p>
        </w:tc>
      </w:tr>
      <w:tr w:rsidR="00683B58" w:rsidRPr="00F515A5" w14:paraId="27016DE2"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4ED6F1A7"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Zahrnutí programu dobrovolnictví do organizační struktury</w:t>
            </w:r>
          </w:p>
        </w:tc>
      </w:tr>
      <w:tr w:rsidR="00683B58" w:rsidRPr="00F515A5" w14:paraId="692A9365"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7CE14540"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Zastupitelnost klíčových osob v řízení programu dobrovolnictví (koordinátor dobrovolníků)</w:t>
            </w:r>
          </w:p>
        </w:tc>
      </w:tr>
      <w:tr w:rsidR="00683B58" w:rsidRPr="00F515A5" w14:paraId="4DF7F86B"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2165804E"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Zjišťování potřeb pacientů z hlediska dobrovolnických aktivit</w:t>
            </w:r>
          </w:p>
        </w:tc>
      </w:tr>
      <w:tr w:rsidR="00683B58" w:rsidRPr="00F515A5" w14:paraId="0E7ABB1F" w14:textId="77777777" w:rsidTr="009556B8">
        <w:trPr>
          <w:trHeight w:val="284"/>
        </w:trPr>
        <w:tc>
          <w:tcPr>
            <w:cnfStyle w:val="001000000000" w:firstRow="0" w:lastRow="0" w:firstColumn="1" w:lastColumn="0" w:oddVBand="0" w:evenVBand="0" w:oddHBand="0" w:evenHBand="0" w:firstRowFirstColumn="0" w:firstRowLastColumn="0" w:lastRowFirstColumn="0" w:lastRowLastColumn="0"/>
            <w:tcW w:w="9493" w:type="dxa"/>
            <w:vAlign w:val="center"/>
            <w:hideMark/>
          </w:tcPr>
          <w:p w14:paraId="3D01F0AC" w14:textId="77777777" w:rsidR="00683B58" w:rsidRPr="009556B8" w:rsidRDefault="00683B58">
            <w:pPr>
              <w:pStyle w:val="Odstavecseseznamem"/>
              <w:numPr>
                <w:ilvl w:val="0"/>
                <w:numId w:val="117"/>
              </w:numPr>
              <w:spacing w:after="0" w:line="276" w:lineRule="auto"/>
              <w:rPr>
                <w:rFonts w:eastAsia="Times New Roman" w:cstheme="minorHAnsi"/>
                <w:b w:val="0"/>
                <w:bCs w:val="0"/>
                <w:color w:val="000000" w:themeColor="text1"/>
                <w:szCs w:val="20"/>
              </w:rPr>
            </w:pPr>
            <w:r w:rsidRPr="009556B8">
              <w:rPr>
                <w:rFonts w:eastAsia="Times New Roman" w:cstheme="minorHAnsi"/>
                <w:b w:val="0"/>
                <w:bCs w:val="0"/>
                <w:color w:val="000000" w:themeColor="text1"/>
                <w:szCs w:val="20"/>
              </w:rPr>
              <w:t>Zjišťování spokojenosti pacientů s dobrovolnickými aktivitami</w:t>
            </w:r>
          </w:p>
        </w:tc>
      </w:tr>
    </w:tbl>
    <w:p w14:paraId="092F52F1" w14:textId="77777777" w:rsidR="009556B8" w:rsidRDefault="009556B8" w:rsidP="00331334">
      <w:pPr>
        <w:spacing w:after="0" w:line="276" w:lineRule="auto"/>
        <w:rPr>
          <w:rFonts w:eastAsia="Times New Roman" w:cstheme="minorHAnsi"/>
        </w:rPr>
      </w:pPr>
    </w:p>
    <w:p w14:paraId="0E152207" w14:textId="7960DFE7" w:rsidR="00845411" w:rsidRPr="004848AD" w:rsidRDefault="00845411" w:rsidP="00331334">
      <w:pPr>
        <w:spacing w:after="0" w:line="276" w:lineRule="auto"/>
        <w:rPr>
          <w:rFonts w:eastAsia="Times New Roman" w:cstheme="minorHAnsi"/>
          <w:b/>
          <w:bCs/>
        </w:rPr>
      </w:pPr>
      <w:r w:rsidRPr="004848AD">
        <w:rPr>
          <w:rFonts w:eastAsia="Times New Roman" w:cstheme="minorHAnsi"/>
          <w:b/>
          <w:bCs/>
        </w:rPr>
        <w:t xml:space="preserve">Je vhodné sledovat jednotlivé položky v rámci každého PZS opět jako možnost interního indikátoru (na bázi checklistu) a také celkový „Index </w:t>
      </w:r>
      <w:r w:rsidR="002550E5">
        <w:rPr>
          <w:rFonts w:eastAsia="Times New Roman" w:cstheme="minorHAnsi"/>
          <w:b/>
          <w:bCs/>
        </w:rPr>
        <w:t>rozvoje PD“</w:t>
      </w:r>
      <w:r w:rsidRPr="004848AD">
        <w:rPr>
          <w:rFonts w:eastAsia="Times New Roman" w:cstheme="minorHAnsi"/>
          <w:b/>
          <w:bCs/>
        </w:rPr>
        <w:t xml:space="preserve">, který na stupnici </w:t>
      </w:r>
      <w:r w:rsidR="00DF3F9A" w:rsidRPr="004848AD">
        <w:rPr>
          <w:rFonts w:eastAsia="Times New Roman" w:cstheme="minorHAnsi"/>
          <w:b/>
          <w:bCs/>
        </w:rPr>
        <w:t>0–100</w:t>
      </w:r>
      <w:r w:rsidR="00DF3F9A">
        <w:rPr>
          <w:rFonts w:eastAsia="Times New Roman" w:cstheme="minorHAnsi"/>
          <w:b/>
          <w:bCs/>
        </w:rPr>
        <w:t>,</w:t>
      </w:r>
      <w:r w:rsidRPr="004848AD">
        <w:rPr>
          <w:rFonts w:eastAsia="Times New Roman" w:cstheme="minorHAnsi"/>
          <w:b/>
          <w:bCs/>
        </w:rPr>
        <w:t xml:space="preserve"> určí připravenost PD v daném PZS</w:t>
      </w:r>
      <w:r>
        <w:rPr>
          <w:rFonts w:eastAsia="Times New Roman" w:cstheme="minorHAnsi"/>
          <w:b/>
          <w:bCs/>
        </w:rPr>
        <w:t xml:space="preserve"> podle jednotlivých pozic / osob (gestor PD, koordinátor PD) nebo v průměru pro dané zařízení. </w:t>
      </w:r>
    </w:p>
    <w:p w14:paraId="5BC71034" w14:textId="77777777" w:rsidR="00845411" w:rsidRDefault="00845411" w:rsidP="00331334">
      <w:pPr>
        <w:spacing w:after="0" w:line="276" w:lineRule="auto"/>
        <w:rPr>
          <w:rFonts w:eastAsia="Times New Roman" w:cstheme="minorHAnsi"/>
          <w:b/>
          <w:bCs/>
        </w:rPr>
      </w:pPr>
    </w:p>
    <w:p w14:paraId="7EC5746D" w14:textId="2C89A9B3" w:rsidR="00845411" w:rsidRDefault="00845411" w:rsidP="00331334">
      <w:pPr>
        <w:spacing w:after="0" w:line="276" w:lineRule="auto"/>
        <w:rPr>
          <w:rFonts w:eastAsia="Times New Roman" w:cstheme="minorHAnsi"/>
        </w:rPr>
      </w:pPr>
      <w:r w:rsidRPr="00DC23D8">
        <w:rPr>
          <w:rFonts w:eastAsia="Times New Roman" w:cstheme="minorHAnsi"/>
          <w:b/>
          <w:bCs/>
        </w:rPr>
        <w:t>NEPŘÍMÉ FAKTORY jsou definovány jako analytické sumační indexy</w:t>
      </w:r>
      <w:r w:rsidRPr="00220203">
        <w:rPr>
          <w:rFonts w:eastAsia="Times New Roman" w:cstheme="minorHAnsi"/>
        </w:rPr>
        <w:t>, které vycházejí ze stejných baterií otázek pokládaných na začátku a na konci projektu. Tyto indexy vycházejí z detailních přínosů a bariér programu dobrovolnictví v PZS, tak jak je hodnotí jednotlivé cílové skupiny. Maximální hodnota indexu je vždy 100 (100</w:t>
      </w:r>
      <w:r w:rsidR="00DF3F9A">
        <w:rPr>
          <w:rFonts w:eastAsia="Times New Roman" w:cstheme="minorHAnsi"/>
        </w:rPr>
        <w:t xml:space="preserve"> </w:t>
      </w:r>
      <w:r w:rsidRPr="00220203">
        <w:rPr>
          <w:rFonts w:eastAsia="Times New Roman" w:cstheme="minorHAnsi"/>
        </w:rPr>
        <w:t>=</w:t>
      </w:r>
      <w:r w:rsidR="00DF3F9A">
        <w:rPr>
          <w:rFonts w:eastAsia="Times New Roman" w:cstheme="minorHAnsi"/>
        </w:rPr>
        <w:t xml:space="preserve"> </w:t>
      </w:r>
      <w:r w:rsidRPr="00220203">
        <w:rPr>
          <w:rFonts w:eastAsia="Times New Roman" w:cstheme="minorHAnsi"/>
        </w:rPr>
        <w:t xml:space="preserve">maximální přínosnost nebo maximální bariérovost), minimální hodnota je 0. </w:t>
      </w:r>
    </w:p>
    <w:p w14:paraId="38400115" w14:textId="7CC66816" w:rsidR="00C53468" w:rsidRPr="00C53468" w:rsidRDefault="00C53468" w:rsidP="00331334">
      <w:pPr>
        <w:spacing w:after="0" w:line="276" w:lineRule="auto"/>
        <w:rPr>
          <w:rFonts w:eastAsia="Times New Roman" w:cstheme="minorHAnsi"/>
          <w:b/>
          <w:bCs/>
        </w:rPr>
      </w:pPr>
      <w:r w:rsidRPr="00C53468">
        <w:rPr>
          <w:rFonts w:eastAsia="Times New Roman" w:cstheme="minorHAnsi"/>
          <w:b/>
          <w:bCs/>
        </w:rPr>
        <w:t>Je nutné si vždy uvědomit, že při vzrůstajícím indexu přínosnosti se situace s PD zlepšuje, tak v případě indexu bariérovosti je třeba jeho hodnotu minimalizovat, aby vnímání bariér PD bylo co nejnižší.</w:t>
      </w:r>
    </w:p>
    <w:p w14:paraId="62941577" w14:textId="77777777" w:rsidR="00C53468" w:rsidRPr="00220203" w:rsidRDefault="00C53468" w:rsidP="00331334">
      <w:pPr>
        <w:spacing w:after="0" w:line="276" w:lineRule="auto"/>
        <w:rPr>
          <w:rFonts w:eastAsia="Times New Roman" w:cstheme="minorHAnsi"/>
        </w:rPr>
      </w:pPr>
    </w:p>
    <w:p w14:paraId="78107C1F" w14:textId="1BA1B10F" w:rsidR="00845411" w:rsidRDefault="00845411" w:rsidP="00331334">
      <w:pPr>
        <w:spacing w:after="0" w:line="276" w:lineRule="auto"/>
        <w:rPr>
          <w:rFonts w:eastAsia="Times New Roman" w:cstheme="minorHAnsi"/>
        </w:rPr>
      </w:pPr>
      <w:r w:rsidRPr="00220203">
        <w:rPr>
          <w:rFonts w:eastAsia="Times New Roman" w:cstheme="minorHAnsi"/>
        </w:rPr>
        <w:t>Do sumačních indexů vstupovaly následující položky, které byly u některých cílových skupin ještě více specifikovány (např. pacienti a rodinní příslušníci měli bariéry více konkretizovány na samotný vztah dobrovolníka a pacienta).</w:t>
      </w:r>
      <w:r w:rsidR="005E7718">
        <w:rPr>
          <w:rFonts w:eastAsia="Times New Roman" w:cstheme="minorHAnsi"/>
        </w:rPr>
        <w:t xml:space="preserve"> </w:t>
      </w:r>
    </w:p>
    <w:p w14:paraId="00301A43" w14:textId="77777777" w:rsidR="00845411" w:rsidRDefault="00845411" w:rsidP="00331334">
      <w:pPr>
        <w:spacing w:after="0" w:line="276" w:lineRule="auto"/>
        <w:ind w:left="360"/>
        <w:rPr>
          <w:rFonts w:eastAsia="Times New Roman" w:cstheme="minorHAnsi"/>
          <w:b/>
          <w:bCs/>
        </w:rPr>
        <w:sectPr w:rsidR="00845411">
          <w:pgSz w:w="11906" w:h="16838"/>
          <w:pgMar w:top="1417" w:right="1417" w:bottom="1417" w:left="1417" w:header="708" w:footer="708" w:gutter="0"/>
          <w:cols w:space="708"/>
          <w:docGrid w:linePitch="360"/>
        </w:sectPr>
      </w:pPr>
    </w:p>
    <w:p w14:paraId="11A93C38" w14:textId="77777777" w:rsidR="00683B58" w:rsidRDefault="00683B58" w:rsidP="00331334">
      <w:pPr>
        <w:spacing w:after="0" w:line="276" w:lineRule="auto"/>
        <w:jc w:val="left"/>
        <w:rPr>
          <w:rFonts w:eastAsia="Times New Roman" w:cstheme="minorHAnsi"/>
          <w:b/>
          <w:bCs/>
        </w:rPr>
      </w:pPr>
    </w:p>
    <w:p w14:paraId="506C2E8B" w14:textId="04176C7A" w:rsidR="00845411" w:rsidRPr="0004647B" w:rsidRDefault="00845411" w:rsidP="00331334">
      <w:pPr>
        <w:spacing w:after="0" w:line="276" w:lineRule="auto"/>
        <w:jc w:val="left"/>
        <w:rPr>
          <w:rFonts w:eastAsia="Times New Roman" w:cstheme="minorHAnsi"/>
          <w:b/>
          <w:bCs/>
        </w:rPr>
      </w:pPr>
      <w:r w:rsidRPr="0004647B">
        <w:rPr>
          <w:rFonts w:eastAsia="Times New Roman" w:cstheme="minorHAnsi"/>
          <w:b/>
          <w:bCs/>
        </w:rPr>
        <w:t>Přínosy</w:t>
      </w:r>
      <w:r>
        <w:rPr>
          <w:rFonts w:eastAsia="Times New Roman" w:cstheme="minorHAnsi"/>
          <w:b/>
          <w:bCs/>
        </w:rPr>
        <w:t xml:space="preserve"> PD</w:t>
      </w:r>
      <w:r w:rsidRPr="0004647B">
        <w:rPr>
          <w:rFonts w:eastAsia="Times New Roman" w:cstheme="minorHAnsi"/>
          <w:b/>
          <w:bCs/>
        </w:rPr>
        <w:t xml:space="preserve"> – položky, které vstupují do sumačního indexu:</w:t>
      </w:r>
    </w:p>
    <w:p w14:paraId="614258CC"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Celkové zlepšení péče o pacienty</w:t>
      </w:r>
    </w:p>
    <w:p w14:paraId="49556B37"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Rozšíření nabídky služeb pro pacienty</w:t>
      </w:r>
    </w:p>
    <w:p w14:paraId="6CFF0667"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Posílení lidského přístupu</w:t>
      </w:r>
    </w:p>
    <w:p w14:paraId="0EA58D11"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 xml:space="preserve">Odlehčení pro personál </w:t>
      </w:r>
    </w:p>
    <w:p w14:paraId="00216B2B"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Psychická podpora pro pacienty</w:t>
      </w:r>
    </w:p>
    <w:p w14:paraId="1D19079F" w14:textId="77777777" w:rsidR="00845411" w:rsidRPr="00220203" w:rsidRDefault="00845411">
      <w:pPr>
        <w:pStyle w:val="Odstavecseseznamem"/>
        <w:numPr>
          <w:ilvl w:val="0"/>
          <w:numId w:val="70"/>
        </w:numPr>
        <w:spacing w:after="0" w:line="276" w:lineRule="auto"/>
        <w:ind w:left="426"/>
        <w:rPr>
          <w:rFonts w:cstheme="minorHAnsi"/>
        </w:rPr>
      </w:pPr>
      <w:r w:rsidRPr="00220203">
        <w:rPr>
          <w:rFonts w:cstheme="minorHAnsi"/>
        </w:rPr>
        <w:t>Psychická podpora pro rodinné příslušníky pacientů</w:t>
      </w:r>
    </w:p>
    <w:p w14:paraId="64461EAD" w14:textId="219C4BDF" w:rsidR="00845411" w:rsidRPr="0004647B" w:rsidRDefault="00683B58" w:rsidP="00331334">
      <w:pPr>
        <w:spacing w:after="0" w:line="276" w:lineRule="auto"/>
        <w:ind w:left="360"/>
        <w:jc w:val="left"/>
        <w:rPr>
          <w:rFonts w:eastAsia="Times New Roman" w:cstheme="minorHAnsi"/>
          <w:b/>
          <w:bCs/>
        </w:rPr>
      </w:pPr>
      <w:r>
        <w:rPr>
          <w:rFonts w:eastAsia="Times New Roman" w:cstheme="minorHAnsi"/>
          <w:b/>
          <w:bCs/>
        </w:rPr>
        <w:br/>
      </w:r>
      <w:r w:rsidR="00845411" w:rsidRPr="0004647B">
        <w:rPr>
          <w:rFonts w:eastAsia="Times New Roman" w:cstheme="minorHAnsi"/>
          <w:b/>
          <w:bCs/>
        </w:rPr>
        <w:t xml:space="preserve">Bariéry </w:t>
      </w:r>
      <w:r w:rsidR="00845411">
        <w:rPr>
          <w:rFonts w:eastAsia="Times New Roman" w:cstheme="minorHAnsi"/>
          <w:b/>
          <w:bCs/>
        </w:rPr>
        <w:t xml:space="preserve">PD </w:t>
      </w:r>
      <w:r w:rsidR="00845411" w:rsidRPr="0004647B">
        <w:rPr>
          <w:rFonts w:eastAsia="Times New Roman" w:cstheme="minorHAnsi"/>
          <w:b/>
          <w:bCs/>
        </w:rPr>
        <w:t>– položky, které vstupují do sumačního indexu:</w:t>
      </w:r>
    </w:p>
    <w:p w14:paraId="7113B8BF" w14:textId="77777777" w:rsidR="00845411" w:rsidRPr="00220203" w:rsidRDefault="00845411">
      <w:pPr>
        <w:pStyle w:val="Odstavecseseznamem"/>
        <w:numPr>
          <w:ilvl w:val="0"/>
          <w:numId w:val="69"/>
        </w:numPr>
        <w:spacing w:after="0" w:line="276" w:lineRule="auto"/>
        <w:rPr>
          <w:rFonts w:eastAsia="Times New Roman" w:cstheme="minorHAnsi"/>
        </w:rPr>
      </w:pPr>
      <w:r w:rsidRPr="00220203">
        <w:rPr>
          <w:rFonts w:eastAsia="Times New Roman" w:cstheme="minorHAnsi"/>
        </w:rPr>
        <w:t>Finanční náročnost</w:t>
      </w:r>
    </w:p>
    <w:p w14:paraId="1CA378CA" w14:textId="77777777" w:rsidR="00845411" w:rsidRPr="00220203" w:rsidRDefault="00845411">
      <w:pPr>
        <w:pStyle w:val="Odstavecseseznamem"/>
        <w:numPr>
          <w:ilvl w:val="0"/>
          <w:numId w:val="69"/>
        </w:numPr>
        <w:spacing w:after="0" w:line="276" w:lineRule="auto"/>
        <w:rPr>
          <w:rFonts w:eastAsia="Times New Roman" w:cstheme="minorHAnsi"/>
        </w:rPr>
      </w:pPr>
      <w:r w:rsidRPr="00220203">
        <w:rPr>
          <w:rFonts w:eastAsia="Times New Roman" w:cstheme="minorHAnsi"/>
        </w:rPr>
        <w:t xml:space="preserve">Administrativní náročnost </w:t>
      </w:r>
    </w:p>
    <w:p w14:paraId="465DAB88" w14:textId="77777777" w:rsidR="00845411" w:rsidRPr="00220203" w:rsidRDefault="00845411">
      <w:pPr>
        <w:pStyle w:val="Odstavecseseznamem"/>
        <w:numPr>
          <w:ilvl w:val="0"/>
          <w:numId w:val="69"/>
        </w:numPr>
        <w:spacing w:after="0" w:line="276" w:lineRule="auto"/>
        <w:rPr>
          <w:rFonts w:eastAsia="Times New Roman" w:cstheme="minorHAnsi"/>
        </w:rPr>
      </w:pPr>
      <w:r w:rsidRPr="00220203">
        <w:rPr>
          <w:rFonts w:eastAsia="Times New Roman" w:cstheme="minorHAnsi"/>
        </w:rPr>
        <w:t xml:space="preserve">Další zátěž pro provoz a personál (např. školení a zácvik dobrovolníků) </w:t>
      </w:r>
    </w:p>
    <w:p w14:paraId="128A6B8F" w14:textId="77777777" w:rsidR="00845411" w:rsidRPr="00220203" w:rsidRDefault="00845411">
      <w:pPr>
        <w:pStyle w:val="Odstavecseseznamem"/>
        <w:numPr>
          <w:ilvl w:val="0"/>
          <w:numId w:val="69"/>
        </w:numPr>
        <w:spacing w:after="0" w:line="276" w:lineRule="auto"/>
        <w:rPr>
          <w:rFonts w:eastAsia="Times New Roman" w:cstheme="minorHAnsi"/>
        </w:rPr>
      </w:pPr>
      <w:r w:rsidRPr="00220203">
        <w:rPr>
          <w:rFonts w:eastAsia="Times New Roman" w:cstheme="minorHAnsi"/>
        </w:rPr>
        <w:t>Riziko pro pacienty</w:t>
      </w:r>
    </w:p>
    <w:p w14:paraId="634CF6AF" w14:textId="77777777" w:rsidR="00845411" w:rsidRDefault="00845411">
      <w:pPr>
        <w:pStyle w:val="Odstavecseseznamem"/>
        <w:numPr>
          <w:ilvl w:val="0"/>
          <w:numId w:val="69"/>
        </w:numPr>
        <w:spacing w:after="0" w:line="276" w:lineRule="auto"/>
        <w:rPr>
          <w:rFonts w:eastAsia="Times New Roman" w:cstheme="minorHAnsi"/>
        </w:rPr>
        <w:sectPr w:rsidR="00845411" w:rsidSect="002201B9">
          <w:type w:val="continuous"/>
          <w:pgSz w:w="11906" w:h="16838"/>
          <w:pgMar w:top="1417" w:right="1417" w:bottom="1417" w:left="1417" w:header="708" w:footer="708" w:gutter="0"/>
          <w:cols w:num="2" w:space="708"/>
          <w:docGrid w:linePitch="360"/>
        </w:sectPr>
      </w:pPr>
      <w:r w:rsidRPr="00220203">
        <w:rPr>
          <w:rFonts w:eastAsia="Times New Roman" w:cstheme="minorHAnsi"/>
        </w:rPr>
        <w:t>Špatné zkušenosti z minulost</w:t>
      </w:r>
    </w:p>
    <w:p w14:paraId="1AA07816" w14:textId="77777777" w:rsidR="00845411" w:rsidRPr="002201B9" w:rsidRDefault="00845411" w:rsidP="00331334">
      <w:pPr>
        <w:spacing w:after="0" w:line="276" w:lineRule="auto"/>
        <w:rPr>
          <w:rFonts w:eastAsia="Times New Roman" w:cstheme="minorHAnsi"/>
        </w:rPr>
      </w:pPr>
    </w:p>
    <w:p w14:paraId="192B95AC" w14:textId="18DE0D05" w:rsidR="00845411" w:rsidRPr="00DF6BEC" w:rsidRDefault="00845411" w:rsidP="00331334">
      <w:pPr>
        <w:spacing w:line="276" w:lineRule="auto"/>
        <w:rPr>
          <w:rFonts w:eastAsia="Times New Roman" w:cstheme="minorHAnsi"/>
          <w:b/>
          <w:bCs/>
        </w:rPr>
      </w:pPr>
      <w:r w:rsidRPr="00DF6BEC">
        <w:rPr>
          <w:rFonts w:eastAsia="Times New Roman" w:cstheme="minorHAnsi"/>
          <w:b/>
          <w:bCs/>
        </w:rPr>
        <w:t xml:space="preserve">Protože jsou všechny sumační indexy (Přínosy PD, Bariéry PD, Index </w:t>
      </w:r>
      <w:r w:rsidR="002550E5">
        <w:rPr>
          <w:rFonts w:eastAsia="Times New Roman" w:cstheme="minorHAnsi"/>
          <w:b/>
          <w:bCs/>
        </w:rPr>
        <w:t>rozvoje PD</w:t>
      </w:r>
      <w:r w:rsidRPr="00DF6BEC">
        <w:rPr>
          <w:rFonts w:eastAsia="Times New Roman" w:cstheme="minorHAnsi"/>
          <w:b/>
          <w:bCs/>
        </w:rPr>
        <w:t xml:space="preserve">) vždy standardizované na stupnici </w:t>
      </w:r>
      <w:r w:rsidR="00DF3F9A" w:rsidRPr="00DF6BEC">
        <w:rPr>
          <w:rFonts w:eastAsia="Times New Roman" w:cstheme="minorHAnsi"/>
          <w:b/>
          <w:bCs/>
        </w:rPr>
        <w:t>0–100</w:t>
      </w:r>
      <w:r w:rsidRPr="00DF6BEC">
        <w:rPr>
          <w:rFonts w:eastAsia="Times New Roman" w:cstheme="minorHAnsi"/>
          <w:b/>
          <w:bCs/>
        </w:rPr>
        <w:t>, můžeme je dobře porovnávat nejen mezi jednotlivými etapami projektu (začátek a konec pilotního ověření), ale také mezi jednotlivými cílovými skupinami.</w:t>
      </w:r>
    </w:p>
    <w:p w14:paraId="3819AB5F" w14:textId="77777777" w:rsidR="00845411" w:rsidRPr="00655504" w:rsidRDefault="00845411" w:rsidP="00331334">
      <w:pPr>
        <w:pStyle w:val="Nadpis3"/>
        <w:spacing w:line="276" w:lineRule="auto"/>
        <w:rPr>
          <w:rFonts w:eastAsia="Times New Roman"/>
        </w:rPr>
      </w:pPr>
      <w:r>
        <w:rPr>
          <w:rFonts w:eastAsia="Times New Roman"/>
        </w:rPr>
        <w:br w:type="column"/>
      </w:r>
      <w:bookmarkStart w:id="129" w:name="_Toc118476120"/>
      <w:bookmarkStart w:id="130" w:name="_Toc122682277"/>
      <w:r w:rsidRPr="00655504">
        <w:rPr>
          <w:rFonts w:eastAsia="Times New Roman"/>
        </w:rPr>
        <w:lastRenderedPageBreak/>
        <w:t>Management PZS (náměstek pro ošetřovatelskou péči, ředitel, ekonom, manažer kvality)</w:t>
      </w:r>
      <w:bookmarkEnd w:id="129"/>
      <w:bookmarkEnd w:id="130"/>
    </w:p>
    <w:p w14:paraId="4BD024B7" w14:textId="77777777" w:rsidR="00845411" w:rsidRDefault="00845411" w:rsidP="00331334">
      <w:pPr>
        <w:pStyle w:val="Nadpis4"/>
        <w:spacing w:line="276" w:lineRule="auto"/>
        <w:rPr>
          <w:rFonts w:eastAsia="Times New Roman"/>
        </w:rPr>
      </w:pPr>
      <w:r>
        <w:rPr>
          <w:rFonts w:eastAsia="Times New Roman"/>
        </w:rPr>
        <w:t>Přímé faktory hodnocení pilotního ověření (16 PZS s dlouhodobým PD)</w:t>
      </w:r>
    </w:p>
    <w:p w14:paraId="0B1D6C15" w14:textId="77777777" w:rsidR="00845411" w:rsidRPr="00122DDD" w:rsidRDefault="00845411" w:rsidP="00331334">
      <w:pPr>
        <w:spacing w:line="276" w:lineRule="auto"/>
        <w:rPr>
          <w:rFonts w:eastAsia="Times New Roman" w:cstheme="minorHAnsi"/>
        </w:rPr>
      </w:pPr>
      <w:r w:rsidRPr="00122DDD">
        <w:rPr>
          <w:rFonts w:eastAsia="Times New Roman" w:cstheme="minorHAnsi"/>
        </w:rPr>
        <w:t xml:space="preserve">Existují oblasti, na kterých se shodnou všichni gestoři PD (náměstek pro ošetřovatelskou péči), že je mají </w:t>
      </w:r>
      <w:r w:rsidRPr="00783306">
        <w:rPr>
          <w:rFonts w:eastAsia="Times New Roman" w:cstheme="minorHAnsi"/>
          <w:b/>
          <w:bCs/>
        </w:rPr>
        <w:t>vyřešené min</w:t>
      </w:r>
      <w:r>
        <w:rPr>
          <w:rFonts w:eastAsia="Times New Roman" w:cstheme="minorHAnsi"/>
          <w:b/>
          <w:bCs/>
        </w:rPr>
        <w:t>imálně</w:t>
      </w:r>
      <w:r w:rsidRPr="00783306">
        <w:rPr>
          <w:rFonts w:eastAsia="Times New Roman" w:cstheme="minorHAnsi"/>
          <w:b/>
          <w:bCs/>
        </w:rPr>
        <w:t xml:space="preserve"> z 90 % a spadá do toho především vše kolem pozice koordinátora PD a základních organizačních záležitostí</w:t>
      </w:r>
      <w:r>
        <w:rPr>
          <w:rFonts w:eastAsia="Times New Roman" w:cstheme="minorHAnsi"/>
        </w:rPr>
        <w:t xml:space="preserve"> (výběr oddělení, evidence, informovanost, určení odpovědnosti):</w:t>
      </w:r>
    </w:p>
    <w:p w14:paraId="02C80ED1"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Proškolení koordinátora programu dobrovolnictví</w:t>
      </w:r>
    </w:p>
    <w:p w14:paraId="4FED0958"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Stanovení kritérií pro nábor vhodných dobrovolníků pro program dobrovolnictví</w:t>
      </w:r>
    </w:p>
    <w:p w14:paraId="538C4F42"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Systém sledování četnosti návštěv dobrovolníků a jednotlivých dobrovolnických činností</w:t>
      </w:r>
    </w:p>
    <w:p w14:paraId="48C98319"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Výběr vhodných oddělení pro program dobrovolnictví</w:t>
      </w:r>
    </w:p>
    <w:p w14:paraId="75B7340A"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Seznámení zdravotního personálu s problematikou programu dobrovolnictví</w:t>
      </w:r>
    </w:p>
    <w:p w14:paraId="10545B4C"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Informovanost o programu dobrovolnictví směrem k pacientům, rodinným příslušníkům a veřejnosti</w:t>
      </w:r>
    </w:p>
    <w:p w14:paraId="0F3F293C"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Evidence dat týkající se dobrovolnických aktivit</w:t>
      </w:r>
    </w:p>
    <w:p w14:paraId="051DA63C"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Určení koordinátora programu dobrovolnictví</w:t>
      </w:r>
    </w:p>
    <w:p w14:paraId="5D7F118E"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Školení dobrovolníků programu dobrovolnictví podle Vámi nastavených pravidel</w:t>
      </w:r>
    </w:p>
    <w:p w14:paraId="6ED1528B"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Systém detekce rizikového dobrovolníka</w:t>
      </w:r>
    </w:p>
    <w:p w14:paraId="6F589627"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Určení pravomocí / odpovědnosti v řízení programu dobrovolnictví (+ kvalita, bezpečí)</w:t>
      </w:r>
    </w:p>
    <w:p w14:paraId="34855985" w14:textId="77777777" w:rsidR="00845411" w:rsidRPr="00122DDD" w:rsidRDefault="00845411">
      <w:pPr>
        <w:pStyle w:val="Odstavecseseznamem"/>
        <w:numPr>
          <w:ilvl w:val="0"/>
          <w:numId w:val="60"/>
        </w:numPr>
        <w:spacing w:after="0" w:line="276" w:lineRule="auto"/>
        <w:rPr>
          <w:rFonts w:cstheme="minorHAnsi"/>
        </w:rPr>
      </w:pPr>
      <w:r w:rsidRPr="00122DDD">
        <w:rPr>
          <w:rFonts w:cstheme="minorHAnsi"/>
        </w:rPr>
        <w:t>Zastupitelnost klíčových osob v řízení programu dobrovolnictví (koordinátor dobrovolníků)</w:t>
      </w:r>
    </w:p>
    <w:p w14:paraId="7AC806D3" w14:textId="77777777" w:rsidR="00845411" w:rsidRDefault="00845411" w:rsidP="00331334">
      <w:pPr>
        <w:spacing w:after="0" w:line="276" w:lineRule="auto"/>
        <w:rPr>
          <w:rFonts w:eastAsia="Times New Roman" w:cstheme="minorHAnsi"/>
          <w:b/>
          <w:bCs/>
          <w:sz w:val="24"/>
          <w:szCs w:val="24"/>
        </w:rPr>
      </w:pPr>
    </w:p>
    <w:p w14:paraId="3422F2B1" w14:textId="77777777" w:rsidR="00382B61" w:rsidRDefault="00845411" w:rsidP="00331334">
      <w:pPr>
        <w:spacing w:after="0" w:line="276" w:lineRule="auto"/>
        <w:rPr>
          <w:rFonts w:eastAsia="Times New Roman" w:cstheme="minorHAnsi"/>
          <w:b/>
          <w:bCs/>
        </w:rPr>
      </w:pPr>
      <w:r>
        <w:rPr>
          <w:rFonts w:eastAsia="Times New Roman" w:cstheme="minorHAnsi"/>
          <w:b/>
          <w:bCs/>
        </w:rPr>
        <w:t>Oblast, která je zatím nejčastěji v oblasti příprav</w:t>
      </w:r>
      <w:r w:rsidR="00341092">
        <w:rPr>
          <w:rFonts w:eastAsia="Times New Roman" w:cstheme="minorHAnsi"/>
          <w:b/>
          <w:bCs/>
        </w:rPr>
        <w:t>,</w:t>
      </w:r>
      <w:r>
        <w:rPr>
          <w:rFonts w:eastAsia="Times New Roman" w:cstheme="minorHAnsi"/>
          <w:b/>
          <w:bCs/>
        </w:rPr>
        <w:t xml:space="preserve"> je s</w:t>
      </w:r>
      <w:r w:rsidRPr="00122DDD">
        <w:rPr>
          <w:rFonts w:eastAsia="Times New Roman" w:cstheme="minorHAnsi"/>
          <w:b/>
          <w:bCs/>
        </w:rPr>
        <w:t>ystém posuzování rizik, která souvisí s realizací programu dobrovolnictví u pacientů</w:t>
      </w:r>
      <w:r>
        <w:rPr>
          <w:rFonts w:eastAsia="Times New Roman" w:cstheme="minorHAnsi"/>
          <w:b/>
          <w:bCs/>
        </w:rPr>
        <w:t xml:space="preserve">. Jako hotovou a připravenou ji deklaruje pouze 20 % PZS, zbytek je v určité fázi příprav. </w:t>
      </w:r>
    </w:p>
    <w:p w14:paraId="1A699C60" w14:textId="77777777" w:rsidR="00382B61" w:rsidRDefault="00382B61" w:rsidP="00331334">
      <w:pPr>
        <w:spacing w:after="0" w:line="276" w:lineRule="auto"/>
        <w:rPr>
          <w:rFonts w:eastAsia="Times New Roman" w:cstheme="minorHAnsi"/>
          <w:b/>
          <w:bCs/>
        </w:rPr>
      </w:pPr>
    </w:p>
    <w:p w14:paraId="23FFB0F6" w14:textId="3BC5480B" w:rsidR="00845411" w:rsidRDefault="00845411" w:rsidP="00331334">
      <w:pPr>
        <w:spacing w:after="0" w:line="276" w:lineRule="auto"/>
        <w:rPr>
          <w:rFonts w:eastAsia="Times New Roman" w:cstheme="minorHAnsi"/>
          <w:b/>
          <w:bCs/>
        </w:rPr>
      </w:pPr>
      <w:r>
        <w:rPr>
          <w:rFonts w:eastAsia="Times New Roman" w:cstheme="minorHAnsi"/>
          <w:b/>
          <w:bCs/>
        </w:rPr>
        <w:t>Oblasti, které také můžeme zařadit mezi slabší stránky PD z hlediska realizace</w:t>
      </w:r>
      <w:r w:rsidR="00341092">
        <w:rPr>
          <w:rFonts w:eastAsia="Times New Roman" w:cstheme="minorHAnsi"/>
          <w:b/>
          <w:bCs/>
        </w:rPr>
        <w:t>,</w:t>
      </w:r>
      <w:r>
        <w:rPr>
          <w:rFonts w:eastAsia="Times New Roman" w:cstheme="minorHAnsi"/>
          <w:b/>
          <w:bCs/>
        </w:rPr>
        <w:t xml:space="preserve"> jsou ty, které v současné době jako připravené deklaruje méně než 60 % PZS s dlouhodobým programem:</w:t>
      </w:r>
    </w:p>
    <w:p w14:paraId="23348065"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Sledování kvality programu dobrovolnictví s ohledem na přání a očekávání pacientů</w:t>
      </w:r>
    </w:p>
    <w:p w14:paraId="302E70EB"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Zjišťování spokojenosti pacientů s dobrovolnickými aktivitami</w:t>
      </w:r>
    </w:p>
    <w:p w14:paraId="00AEB321"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Sledování bezpečnosti programu dobrovolnictví z pohledu ochrany pacientů</w:t>
      </w:r>
    </w:p>
    <w:p w14:paraId="491A9E9A"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Motivační program pro dobrovolníky a koordinátora</w:t>
      </w:r>
    </w:p>
    <w:p w14:paraId="1D435AD5"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Zahrnutí programu dobrovolnictví do strategického plánu</w:t>
      </w:r>
    </w:p>
    <w:p w14:paraId="3C005700"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Sledování a hodnocení programu dobrovolnictví podle statistických ukazatelů</w:t>
      </w:r>
    </w:p>
    <w:p w14:paraId="7416689F" w14:textId="77777777" w:rsidR="00845411" w:rsidRPr="00122DDD" w:rsidRDefault="00845411">
      <w:pPr>
        <w:pStyle w:val="Odstavecseseznamem"/>
        <w:numPr>
          <w:ilvl w:val="0"/>
          <w:numId w:val="61"/>
        </w:numPr>
        <w:spacing w:after="0" w:line="276" w:lineRule="auto"/>
        <w:rPr>
          <w:rFonts w:cstheme="minorHAnsi"/>
        </w:rPr>
      </w:pPr>
      <w:r w:rsidRPr="00122DDD">
        <w:rPr>
          <w:rFonts w:cstheme="minorHAnsi"/>
        </w:rPr>
        <w:t>Seznámení administrativně-obslužného personálu (THP) s problematikou programu dobrovolnictví</w:t>
      </w:r>
    </w:p>
    <w:p w14:paraId="1AB8A2DC" w14:textId="77777777" w:rsidR="00845411" w:rsidRDefault="00845411">
      <w:pPr>
        <w:pStyle w:val="Odstavecseseznamem"/>
        <w:numPr>
          <w:ilvl w:val="0"/>
          <w:numId w:val="61"/>
        </w:numPr>
        <w:spacing w:after="0" w:line="276" w:lineRule="auto"/>
        <w:rPr>
          <w:rFonts w:cstheme="minorHAnsi"/>
        </w:rPr>
      </w:pPr>
      <w:r w:rsidRPr="00122DDD">
        <w:rPr>
          <w:rFonts w:cstheme="minorHAnsi"/>
        </w:rPr>
        <w:t>Vyhodnocování programu dobrovolnictví podle legislativou stanovených požadavků a standardů na hodnocení kvality a bezpečnosti zdravotních služeb</w:t>
      </w:r>
    </w:p>
    <w:p w14:paraId="6D864A9E" w14:textId="5ABAD2A3" w:rsidR="00845411" w:rsidRDefault="00845411" w:rsidP="00331334">
      <w:pPr>
        <w:spacing w:line="276" w:lineRule="auto"/>
        <w:jc w:val="left"/>
        <w:rPr>
          <w:rFonts w:eastAsia="Times New Roman" w:cstheme="minorHAnsi"/>
          <w:b/>
          <w:bCs/>
        </w:rPr>
      </w:pPr>
      <w:r w:rsidRPr="00AD45FA">
        <w:rPr>
          <w:rFonts w:eastAsia="Times New Roman" w:cstheme="minorHAnsi"/>
          <w:b/>
          <w:bCs/>
        </w:rPr>
        <w:t xml:space="preserve">Navíc v každé oblasti se objeví 1 až 2 zařízení, která danou záležitost nepřipravují vůbec. </w:t>
      </w:r>
      <w:r w:rsidR="00005B40" w:rsidRPr="00985DDA">
        <w:rPr>
          <w:rFonts w:eastAsia="Times New Roman" w:cstheme="minorHAnsi"/>
          <w:b/>
          <w:bCs/>
        </w:rPr>
        <w:t>Je</w:t>
      </w:r>
      <w:r w:rsidR="00005B40" w:rsidRPr="007C09B7">
        <w:rPr>
          <w:rFonts w:eastAsia="Times New Roman" w:cstheme="minorHAnsi"/>
          <w:b/>
          <w:bCs/>
        </w:rPr>
        <w:t>dná se o položky vyobrazené na s. 1</w:t>
      </w:r>
      <w:r w:rsidR="001D23D6" w:rsidRPr="007C09B7">
        <w:rPr>
          <w:rFonts w:eastAsia="Times New Roman" w:cstheme="minorHAnsi"/>
          <w:b/>
          <w:bCs/>
        </w:rPr>
        <w:t>2</w:t>
      </w:r>
      <w:r w:rsidR="00CA31A1" w:rsidRPr="007C09B7">
        <w:rPr>
          <w:rFonts w:eastAsia="Times New Roman" w:cstheme="minorHAnsi"/>
          <w:b/>
          <w:bCs/>
        </w:rPr>
        <w:t>8</w:t>
      </w:r>
      <w:r w:rsidR="00005B40" w:rsidRPr="007C09B7">
        <w:rPr>
          <w:rFonts w:eastAsia="Times New Roman" w:cstheme="minorHAnsi"/>
          <w:b/>
          <w:bCs/>
        </w:rPr>
        <w:t>, které jsou označeny červeně.</w:t>
      </w:r>
    </w:p>
    <w:p w14:paraId="53E97BF8" w14:textId="5C0427E8" w:rsidR="00845411" w:rsidRDefault="00845411" w:rsidP="00331334">
      <w:pPr>
        <w:spacing w:line="276" w:lineRule="auto"/>
        <w:rPr>
          <w:rFonts w:eastAsia="Times New Roman" w:cstheme="minorHAnsi"/>
        </w:rPr>
      </w:pPr>
      <w:r>
        <w:rPr>
          <w:rFonts w:eastAsia="Times New Roman" w:cstheme="minorHAnsi"/>
          <w:b/>
          <w:bCs/>
        </w:rPr>
        <w:t xml:space="preserve">Index rozvoje dobrovolnického programu, </w:t>
      </w:r>
      <w:r w:rsidRPr="009C4162">
        <w:rPr>
          <w:rFonts w:eastAsia="Times New Roman" w:cstheme="minorHAnsi"/>
        </w:rPr>
        <w:t xml:space="preserve">který vychází z 28 položek vhodných pro detekci „splněných a nesplněných“ aktivit v PD, </w:t>
      </w:r>
      <w:r w:rsidR="001D23D6" w:rsidRPr="007C09B7">
        <w:rPr>
          <w:rFonts w:eastAsia="Times New Roman" w:cstheme="minorHAnsi"/>
        </w:rPr>
        <w:t>zobrazených v tabulce na s. 12</w:t>
      </w:r>
      <w:r w:rsidR="00CA31A1" w:rsidRPr="007C09B7">
        <w:rPr>
          <w:rFonts w:eastAsia="Times New Roman" w:cstheme="minorHAnsi"/>
        </w:rPr>
        <w:t>8</w:t>
      </w:r>
      <w:r w:rsidR="001D23D6" w:rsidRPr="007C09B7">
        <w:rPr>
          <w:rFonts w:eastAsia="Times New Roman" w:cstheme="minorHAnsi"/>
        </w:rPr>
        <w:t>,</w:t>
      </w:r>
      <w:r w:rsidR="001D23D6">
        <w:rPr>
          <w:rFonts w:eastAsia="Times New Roman" w:cstheme="minorHAnsi"/>
        </w:rPr>
        <w:t xml:space="preserve"> </w:t>
      </w:r>
      <w:r w:rsidRPr="009C4162">
        <w:rPr>
          <w:rFonts w:eastAsia="Times New Roman" w:cstheme="minorHAnsi"/>
        </w:rPr>
        <w:t xml:space="preserve">poslouží jako rychlá orientace pro aktuální stav připravenosti PD v rámci daného PZS. </w:t>
      </w:r>
      <w:r>
        <w:rPr>
          <w:rFonts w:eastAsia="Times New Roman" w:cstheme="minorHAnsi"/>
        </w:rPr>
        <w:t xml:space="preserve">Výpočet vychází z možností odpovědí, kdy varianta „máme hotovo“ se hodnotí 2 body, varianta „připravujeme“ 1 bodem a varianta „nepřipravujeme“ 0 body. Následně je součet bodů standardizován na stupnici </w:t>
      </w:r>
      <w:r w:rsidR="00341092">
        <w:rPr>
          <w:rFonts w:eastAsia="Times New Roman" w:cstheme="minorHAnsi"/>
        </w:rPr>
        <w:t>0–100</w:t>
      </w:r>
      <w:r>
        <w:rPr>
          <w:rFonts w:eastAsia="Times New Roman" w:cstheme="minorHAnsi"/>
        </w:rPr>
        <w:t xml:space="preserve">. </w:t>
      </w:r>
    </w:p>
    <w:p w14:paraId="71137F4D" w14:textId="7D618C5F" w:rsidR="00845411" w:rsidRPr="00341092" w:rsidRDefault="00845411" w:rsidP="00331334">
      <w:pPr>
        <w:spacing w:line="276" w:lineRule="auto"/>
        <w:rPr>
          <w:rFonts w:eastAsia="Times New Roman" w:cstheme="minorHAnsi"/>
          <w:b/>
          <w:bCs/>
        </w:rPr>
      </w:pPr>
      <w:r w:rsidRPr="009C4162">
        <w:rPr>
          <w:rFonts w:eastAsia="Times New Roman" w:cstheme="minorHAnsi"/>
          <w:b/>
          <w:bCs/>
        </w:rPr>
        <w:lastRenderedPageBreak/>
        <w:t xml:space="preserve">Průměrný index rozvoje dobrovolnictví v rámci 16 PZS s dlouhodobým programem je 84 bodů ze 100.  </w:t>
      </w:r>
    </w:p>
    <w:p w14:paraId="1407AE60" w14:textId="6316EECC" w:rsidR="00845411" w:rsidRDefault="00845411" w:rsidP="00331334">
      <w:pPr>
        <w:spacing w:line="276" w:lineRule="auto"/>
        <w:rPr>
          <w:rFonts w:eastAsia="Times New Roman" w:cstheme="minorHAnsi"/>
        </w:rPr>
      </w:pPr>
      <w:r>
        <w:rPr>
          <w:rFonts w:eastAsia="Times New Roman" w:cstheme="minorHAnsi"/>
        </w:rPr>
        <w:t>Podrobnější výsledky nalezneme v přiložené tabulce:</w:t>
      </w:r>
    </w:p>
    <w:tbl>
      <w:tblPr>
        <w:tblStyle w:val="Svtltabulkasmkou1zvraznn1"/>
        <w:tblW w:w="8839" w:type="dxa"/>
        <w:tblLayout w:type="fixed"/>
        <w:tblLook w:val="04A0" w:firstRow="1" w:lastRow="0" w:firstColumn="1" w:lastColumn="0" w:noHBand="0" w:noVBand="1"/>
      </w:tblPr>
      <w:tblGrid>
        <w:gridCol w:w="6799"/>
        <w:gridCol w:w="680"/>
        <w:gridCol w:w="680"/>
        <w:gridCol w:w="680"/>
      </w:tblGrid>
      <w:tr w:rsidR="00845411" w:rsidRPr="00C767ED" w14:paraId="3A3F598A" w14:textId="77777777" w:rsidTr="004F02B7">
        <w:trPr>
          <w:cnfStyle w:val="100000000000" w:firstRow="1" w:lastRow="0" w:firstColumn="0" w:lastColumn="0" w:oddVBand="0" w:evenVBand="0" w:oddHBand="0" w:evenHBand="0" w:firstRowFirstColumn="0" w:firstRowLastColumn="0" w:lastRowFirstColumn="0" w:lastRowLastColumn="0"/>
          <w:cantSplit/>
          <w:trHeight w:val="1087"/>
        </w:trPr>
        <w:tc>
          <w:tcPr>
            <w:cnfStyle w:val="001000000000" w:firstRow="0" w:lastRow="0" w:firstColumn="1" w:lastColumn="0" w:oddVBand="0" w:evenVBand="0" w:oddHBand="0" w:evenHBand="0" w:firstRowFirstColumn="0" w:firstRowLastColumn="0" w:lastRowFirstColumn="0" w:lastRowLastColumn="0"/>
            <w:tcW w:w="6799" w:type="dxa"/>
            <w:vAlign w:val="bottom"/>
            <w:hideMark/>
          </w:tcPr>
          <w:p w14:paraId="05B96707" w14:textId="6A1E6842" w:rsidR="00845411" w:rsidRPr="00C767ED" w:rsidRDefault="00845411" w:rsidP="00331334">
            <w:pPr>
              <w:spacing w:after="0" w:line="276" w:lineRule="auto"/>
              <w:rPr>
                <w:rFonts w:ascii="Arial" w:eastAsia="Times New Roman" w:hAnsi="Arial" w:cs="Arial"/>
                <w:b w:val="0"/>
                <w:bCs w:val="0"/>
                <w:sz w:val="18"/>
                <w:szCs w:val="18"/>
              </w:rPr>
            </w:pPr>
            <w:r w:rsidRPr="00C767ED">
              <w:rPr>
                <w:rFonts w:ascii="Arial" w:eastAsia="Times New Roman" w:hAnsi="Arial" w:cs="Arial"/>
                <w:sz w:val="18"/>
                <w:szCs w:val="18"/>
              </w:rPr>
              <w:t xml:space="preserve"> PZS s dlouhodobým </w:t>
            </w:r>
            <w:r w:rsidR="00341092" w:rsidRPr="00C767ED">
              <w:rPr>
                <w:rFonts w:ascii="Arial" w:eastAsia="Times New Roman" w:hAnsi="Arial" w:cs="Arial"/>
                <w:sz w:val="18"/>
                <w:szCs w:val="18"/>
              </w:rPr>
              <w:t>programem – náměstek</w:t>
            </w:r>
            <w:r w:rsidRPr="00C767ED">
              <w:rPr>
                <w:rFonts w:ascii="Arial" w:eastAsia="Times New Roman" w:hAnsi="Arial" w:cs="Arial"/>
                <w:sz w:val="18"/>
                <w:szCs w:val="18"/>
              </w:rPr>
              <w:t xml:space="preserve"> pro ošetřovatelskou péči</w:t>
            </w:r>
          </w:p>
        </w:tc>
        <w:tc>
          <w:tcPr>
            <w:tcW w:w="680" w:type="dxa"/>
            <w:textDirection w:val="btLr"/>
            <w:vAlign w:val="center"/>
            <w:hideMark/>
          </w:tcPr>
          <w:p w14:paraId="34B23C54" w14:textId="77777777" w:rsidR="00845411" w:rsidRPr="00F515A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Cs w:val="20"/>
              </w:rPr>
            </w:pPr>
            <w:r w:rsidRPr="00F515A5">
              <w:rPr>
                <w:rFonts w:eastAsia="Times New Roman" w:cstheme="minorHAnsi"/>
                <w:szCs w:val="20"/>
              </w:rPr>
              <w:t>Máme hotovo</w:t>
            </w:r>
          </w:p>
        </w:tc>
        <w:tc>
          <w:tcPr>
            <w:tcW w:w="680" w:type="dxa"/>
            <w:textDirection w:val="btLr"/>
            <w:vAlign w:val="center"/>
            <w:hideMark/>
          </w:tcPr>
          <w:p w14:paraId="34C1329D" w14:textId="77777777" w:rsidR="00845411" w:rsidRPr="00F515A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Cs w:val="20"/>
              </w:rPr>
            </w:pPr>
            <w:r w:rsidRPr="00F515A5">
              <w:rPr>
                <w:rFonts w:eastAsia="Times New Roman" w:cstheme="minorHAnsi"/>
                <w:szCs w:val="20"/>
              </w:rPr>
              <w:t>Připravu</w:t>
            </w:r>
            <w:r>
              <w:rPr>
                <w:rFonts w:eastAsia="Times New Roman" w:cstheme="minorHAnsi"/>
                <w:szCs w:val="20"/>
              </w:rPr>
              <w:t>-</w:t>
            </w:r>
            <w:r w:rsidRPr="00F515A5">
              <w:rPr>
                <w:rFonts w:eastAsia="Times New Roman" w:cstheme="minorHAnsi"/>
                <w:szCs w:val="20"/>
              </w:rPr>
              <w:t>jeme</w:t>
            </w:r>
          </w:p>
        </w:tc>
        <w:tc>
          <w:tcPr>
            <w:tcW w:w="680" w:type="dxa"/>
            <w:textDirection w:val="btLr"/>
            <w:vAlign w:val="center"/>
            <w:hideMark/>
          </w:tcPr>
          <w:p w14:paraId="72BF918A" w14:textId="77777777" w:rsidR="00845411" w:rsidRPr="00F515A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Cs w:val="20"/>
              </w:rPr>
            </w:pPr>
            <w:r w:rsidRPr="00F515A5">
              <w:rPr>
                <w:rFonts w:eastAsia="Times New Roman" w:cstheme="minorHAnsi"/>
                <w:szCs w:val="20"/>
              </w:rPr>
              <w:t>Nepřipra</w:t>
            </w:r>
            <w:r>
              <w:rPr>
                <w:rFonts w:eastAsia="Times New Roman" w:cstheme="minorHAnsi"/>
                <w:szCs w:val="20"/>
              </w:rPr>
              <w:t>-</w:t>
            </w:r>
            <w:r w:rsidRPr="00F515A5">
              <w:rPr>
                <w:rFonts w:eastAsia="Times New Roman" w:cstheme="minorHAnsi"/>
                <w:szCs w:val="20"/>
              </w:rPr>
              <w:t>vujeme</w:t>
            </w:r>
          </w:p>
        </w:tc>
      </w:tr>
      <w:tr w:rsidR="00845411" w:rsidRPr="00C767ED" w14:paraId="78953D3C"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2B5AC718"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Proškolení koordinátora programu dobrovolnictví</w:t>
            </w:r>
          </w:p>
        </w:tc>
        <w:tc>
          <w:tcPr>
            <w:tcW w:w="680" w:type="dxa"/>
            <w:noWrap/>
            <w:vAlign w:val="center"/>
            <w:hideMark/>
          </w:tcPr>
          <w:p w14:paraId="5494B3E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67C6194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35C5994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170677D9"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105B12D9"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Stanovení kritérií pro nábor vhodných dobrovolníků pro PD</w:t>
            </w:r>
          </w:p>
        </w:tc>
        <w:tc>
          <w:tcPr>
            <w:tcW w:w="680" w:type="dxa"/>
            <w:noWrap/>
            <w:vAlign w:val="center"/>
            <w:hideMark/>
          </w:tcPr>
          <w:p w14:paraId="10EEBF9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3239A70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68C98BD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1619232C"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6E3070E8"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Systém sledování četnosti návštěv dobrovolníků a jednotlivých dobrovolnických činností</w:t>
            </w:r>
          </w:p>
        </w:tc>
        <w:tc>
          <w:tcPr>
            <w:tcW w:w="680" w:type="dxa"/>
            <w:noWrap/>
            <w:vAlign w:val="center"/>
            <w:hideMark/>
          </w:tcPr>
          <w:p w14:paraId="5368738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69242C8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2BCDED6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618854E2"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5D66FC8A"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Výběr vhodných oddělení pro program dobrovolnictví</w:t>
            </w:r>
          </w:p>
        </w:tc>
        <w:tc>
          <w:tcPr>
            <w:tcW w:w="680" w:type="dxa"/>
            <w:noWrap/>
            <w:vAlign w:val="center"/>
            <w:hideMark/>
          </w:tcPr>
          <w:p w14:paraId="52F324C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54D5EC2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2DD1B7E3"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1B9E7EBD"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62D3EA3"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Seznámení zdravotního personálu s problematikou programu dobrovolnictví</w:t>
            </w:r>
          </w:p>
        </w:tc>
        <w:tc>
          <w:tcPr>
            <w:tcW w:w="680" w:type="dxa"/>
            <w:noWrap/>
            <w:vAlign w:val="center"/>
            <w:hideMark/>
          </w:tcPr>
          <w:p w14:paraId="50C8D99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444F6E2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3641F69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09CF727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2A70D7C0"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Informovanost o programu dobrovolnictví směrem k pacientům, rodinným příslušníkům a veřejnosti</w:t>
            </w:r>
          </w:p>
        </w:tc>
        <w:tc>
          <w:tcPr>
            <w:tcW w:w="680" w:type="dxa"/>
            <w:noWrap/>
            <w:vAlign w:val="center"/>
            <w:hideMark/>
          </w:tcPr>
          <w:p w14:paraId="4611B85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100%</w:t>
            </w:r>
          </w:p>
        </w:tc>
        <w:tc>
          <w:tcPr>
            <w:tcW w:w="680" w:type="dxa"/>
            <w:noWrap/>
            <w:vAlign w:val="center"/>
          </w:tcPr>
          <w:p w14:paraId="30D9C86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tcPr>
          <w:p w14:paraId="2DEA1FB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413F7753"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766727E7"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Evidence dat týkající se dobrovolnických aktivit</w:t>
            </w:r>
          </w:p>
        </w:tc>
        <w:tc>
          <w:tcPr>
            <w:tcW w:w="680" w:type="dxa"/>
            <w:noWrap/>
            <w:vAlign w:val="center"/>
            <w:hideMark/>
          </w:tcPr>
          <w:p w14:paraId="6E72BF9A"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93%</w:t>
            </w:r>
          </w:p>
        </w:tc>
        <w:tc>
          <w:tcPr>
            <w:tcW w:w="680" w:type="dxa"/>
            <w:noWrap/>
            <w:vAlign w:val="center"/>
          </w:tcPr>
          <w:p w14:paraId="432D6C5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hideMark/>
          </w:tcPr>
          <w:p w14:paraId="40A2D12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4FB328C0"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AD18C09"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Určení koordinátora programu dobrovolnictví</w:t>
            </w:r>
          </w:p>
        </w:tc>
        <w:tc>
          <w:tcPr>
            <w:tcW w:w="680" w:type="dxa"/>
            <w:noWrap/>
            <w:vAlign w:val="center"/>
            <w:hideMark/>
          </w:tcPr>
          <w:p w14:paraId="13F609CB"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93%</w:t>
            </w:r>
          </w:p>
        </w:tc>
        <w:tc>
          <w:tcPr>
            <w:tcW w:w="680" w:type="dxa"/>
            <w:noWrap/>
            <w:vAlign w:val="center"/>
          </w:tcPr>
          <w:p w14:paraId="60E2600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hideMark/>
          </w:tcPr>
          <w:p w14:paraId="678AB79E"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7B822962"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272F2D5C"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Školení dobrovolníků programu dobrovolnictví podle nastavených pravidel</w:t>
            </w:r>
          </w:p>
        </w:tc>
        <w:tc>
          <w:tcPr>
            <w:tcW w:w="680" w:type="dxa"/>
            <w:noWrap/>
            <w:vAlign w:val="center"/>
            <w:hideMark/>
          </w:tcPr>
          <w:p w14:paraId="57EBF39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93%</w:t>
            </w:r>
          </w:p>
        </w:tc>
        <w:tc>
          <w:tcPr>
            <w:tcW w:w="680" w:type="dxa"/>
            <w:noWrap/>
            <w:vAlign w:val="center"/>
          </w:tcPr>
          <w:p w14:paraId="11EBF70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c>
          <w:tcPr>
            <w:tcW w:w="680" w:type="dxa"/>
            <w:noWrap/>
            <w:vAlign w:val="center"/>
            <w:hideMark/>
          </w:tcPr>
          <w:p w14:paraId="2470192A"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1FCC223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B7A9F98"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Systém detekce rizikového dobrovolníka</w:t>
            </w:r>
          </w:p>
        </w:tc>
        <w:tc>
          <w:tcPr>
            <w:tcW w:w="680" w:type="dxa"/>
            <w:noWrap/>
            <w:vAlign w:val="center"/>
            <w:hideMark/>
          </w:tcPr>
          <w:p w14:paraId="3A4961F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87%</w:t>
            </w:r>
          </w:p>
        </w:tc>
        <w:tc>
          <w:tcPr>
            <w:tcW w:w="680" w:type="dxa"/>
            <w:noWrap/>
            <w:vAlign w:val="center"/>
            <w:hideMark/>
          </w:tcPr>
          <w:p w14:paraId="2C3FE8BE"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13%</w:t>
            </w:r>
          </w:p>
        </w:tc>
        <w:tc>
          <w:tcPr>
            <w:tcW w:w="680" w:type="dxa"/>
            <w:noWrap/>
            <w:vAlign w:val="center"/>
          </w:tcPr>
          <w:p w14:paraId="2AD09AB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4F3A0B73"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7549799C"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Určení pravomocí / odpovědnosti v řízení programu dobrovolnictví (+ kvalita, bezpečí)</w:t>
            </w:r>
          </w:p>
        </w:tc>
        <w:tc>
          <w:tcPr>
            <w:tcW w:w="680" w:type="dxa"/>
            <w:noWrap/>
            <w:vAlign w:val="center"/>
            <w:hideMark/>
          </w:tcPr>
          <w:p w14:paraId="1ECB4983"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87%</w:t>
            </w:r>
          </w:p>
        </w:tc>
        <w:tc>
          <w:tcPr>
            <w:tcW w:w="680" w:type="dxa"/>
            <w:noWrap/>
            <w:vAlign w:val="center"/>
            <w:hideMark/>
          </w:tcPr>
          <w:p w14:paraId="77CFF98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13%</w:t>
            </w:r>
          </w:p>
        </w:tc>
        <w:tc>
          <w:tcPr>
            <w:tcW w:w="680" w:type="dxa"/>
            <w:noWrap/>
            <w:vAlign w:val="center"/>
          </w:tcPr>
          <w:p w14:paraId="00A4D98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44A1B473"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00D61AD7"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Zastupitelnost klíčových osob v řízení programu dobrovolnictví (koordinátor dobrovolníků)</w:t>
            </w:r>
          </w:p>
        </w:tc>
        <w:tc>
          <w:tcPr>
            <w:tcW w:w="680" w:type="dxa"/>
            <w:noWrap/>
            <w:vAlign w:val="center"/>
            <w:hideMark/>
          </w:tcPr>
          <w:p w14:paraId="30D063C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87%</w:t>
            </w:r>
          </w:p>
        </w:tc>
        <w:tc>
          <w:tcPr>
            <w:tcW w:w="680" w:type="dxa"/>
            <w:noWrap/>
            <w:vAlign w:val="center"/>
            <w:hideMark/>
          </w:tcPr>
          <w:p w14:paraId="4591841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13%</w:t>
            </w:r>
          </w:p>
        </w:tc>
        <w:tc>
          <w:tcPr>
            <w:tcW w:w="680" w:type="dxa"/>
            <w:noWrap/>
            <w:vAlign w:val="center"/>
          </w:tcPr>
          <w:p w14:paraId="7A84684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1FF97D3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0A948A67"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Zjišťování potřeb pacientů z hlediska dobrovolnických aktivit</w:t>
            </w:r>
          </w:p>
        </w:tc>
        <w:tc>
          <w:tcPr>
            <w:tcW w:w="680" w:type="dxa"/>
            <w:noWrap/>
            <w:vAlign w:val="center"/>
            <w:hideMark/>
          </w:tcPr>
          <w:p w14:paraId="7F8E571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80%</w:t>
            </w:r>
          </w:p>
        </w:tc>
        <w:tc>
          <w:tcPr>
            <w:tcW w:w="680" w:type="dxa"/>
            <w:noWrap/>
            <w:vAlign w:val="center"/>
            <w:hideMark/>
          </w:tcPr>
          <w:p w14:paraId="12B0577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20%</w:t>
            </w:r>
          </w:p>
        </w:tc>
        <w:tc>
          <w:tcPr>
            <w:tcW w:w="680" w:type="dxa"/>
            <w:noWrap/>
            <w:vAlign w:val="center"/>
          </w:tcPr>
          <w:p w14:paraId="1217392F"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7A85317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1458936"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Zahrnutí programu dobrovolnictví do organizační struktury</w:t>
            </w:r>
          </w:p>
        </w:tc>
        <w:tc>
          <w:tcPr>
            <w:tcW w:w="680" w:type="dxa"/>
            <w:noWrap/>
            <w:vAlign w:val="center"/>
            <w:hideMark/>
          </w:tcPr>
          <w:p w14:paraId="23ADBB7A"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73%</w:t>
            </w:r>
          </w:p>
        </w:tc>
        <w:tc>
          <w:tcPr>
            <w:tcW w:w="680" w:type="dxa"/>
            <w:noWrap/>
            <w:vAlign w:val="center"/>
            <w:hideMark/>
          </w:tcPr>
          <w:p w14:paraId="5AFE0F8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20%</w:t>
            </w:r>
          </w:p>
        </w:tc>
        <w:tc>
          <w:tcPr>
            <w:tcW w:w="680" w:type="dxa"/>
            <w:noWrap/>
            <w:vAlign w:val="center"/>
            <w:hideMark/>
          </w:tcPr>
          <w:p w14:paraId="5FA5E66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70D300DD"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62C7B4F0"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Sledování celkové funkčnosti nastavení a realizace programu dobrovolnictví</w:t>
            </w:r>
          </w:p>
        </w:tc>
        <w:tc>
          <w:tcPr>
            <w:tcW w:w="680" w:type="dxa"/>
            <w:noWrap/>
            <w:vAlign w:val="center"/>
            <w:hideMark/>
          </w:tcPr>
          <w:p w14:paraId="22754E3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73%</w:t>
            </w:r>
          </w:p>
        </w:tc>
        <w:tc>
          <w:tcPr>
            <w:tcW w:w="680" w:type="dxa"/>
            <w:noWrap/>
            <w:vAlign w:val="center"/>
            <w:hideMark/>
          </w:tcPr>
          <w:p w14:paraId="0945F3C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27%</w:t>
            </w:r>
          </w:p>
        </w:tc>
        <w:tc>
          <w:tcPr>
            <w:tcW w:w="680" w:type="dxa"/>
            <w:noWrap/>
            <w:vAlign w:val="center"/>
          </w:tcPr>
          <w:p w14:paraId="5BA555A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4427F22D"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69D51665"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Začlenění administrativy ohledně programu dobrovolnictví do systému Vaší řízené dokumentace</w:t>
            </w:r>
          </w:p>
        </w:tc>
        <w:tc>
          <w:tcPr>
            <w:tcW w:w="680" w:type="dxa"/>
            <w:noWrap/>
            <w:vAlign w:val="center"/>
            <w:hideMark/>
          </w:tcPr>
          <w:p w14:paraId="2EC90120"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73%</w:t>
            </w:r>
          </w:p>
        </w:tc>
        <w:tc>
          <w:tcPr>
            <w:tcW w:w="680" w:type="dxa"/>
            <w:noWrap/>
            <w:vAlign w:val="center"/>
            <w:hideMark/>
          </w:tcPr>
          <w:p w14:paraId="703CF9B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20%</w:t>
            </w:r>
          </w:p>
        </w:tc>
        <w:tc>
          <w:tcPr>
            <w:tcW w:w="680" w:type="dxa"/>
            <w:noWrap/>
            <w:vAlign w:val="center"/>
            <w:hideMark/>
          </w:tcPr>
          <w:p w14:paraId="6E44100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2E112C71"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B827825"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Spolupráce manažera kvality s koordinátorem programu dobrovolnictví na hodnocení kvality a bezpečnosti programu dobrovolnictví</w:t>
            </w:r>
          </w:p>
        </w:tc>
        <w:tc>
          <w:tcPr>
            <w:tcW w:w="680" w:type="dxa"/>
            <w:noWrap/>
            <w:vAlign w:val="center"/>
            <w:hideMark/>
          </w:tcPr>
          <w:p w14:paraId="67480E70"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64%</w:t>
            </w:r>
          </w:p>
        </w:tc>
        <w:tc>
          <w:tcPr>
            <w:tcW w:w="680" w:type="dxa"/>
            <w:noWrap/>
            <w:vAlign w:val="center"/>
            <w:hideMark/>
          </w:tcPr>
          <w:p w14:paraId="525EC73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36%</w:t>
            </w:r>
          </w:p>
        </w:tc>
        <w:tc>
          <w:tcPr>
            <w:tcW w:w="680" w:type="dxa"/>
            <w:noWrap/>
            <w:vAlign w:val="center"/>
          </w:tcPr>
          <w:p w14:paraId="190D4B5F"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p>
        </w:tc>
      </w:tr>
      <w:tr w:rsidR="00845411" w:rsidRPr="00C767ED" w14:paraId="31275E69"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63E2B5FA"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Sledování ekonomických ukazatelů programu dobrovolnictví</w:t>
            </w:r>
          </w:p>
        </w:tc>
        <w:tc>
          <w:tcPr>
            <w:tcW w:w="680" w:type="dxa"/>
            <w:noWrap/>
            <w:vAlign w:val="center"/>
            <w:hideMark/>
          </w:tcPr>
          <w:p w14:paraId="0B6C2A3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60%</w:t>
            </w:r>
          </w:p>
        </w:tc>
        <w:tc>
          <w:tcPr>
            <w:tcW w:w="680" w:type="dxa"/>
            <w:noWrap/>
            <w:vAlign w:val="center"/>
            <w:hideMark/>
          </w:tcPr>
          <w:p w14:paraId="4F9D27A6"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33%</w:t>
            </w:r>
          </w:p>
        </w:tc>
        <w:tc>
          <w:tcPr>
            <w:tcW w:w="680" w:type="dxa"/>
            <w:noWrap/>
            <w:vAlign w:val="center"/>
            <w:hideMark/>
          </w:tcPr>
          <w:p w14:paraId="5B06DBB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7%</w:t>
            </w:r>
          </w:p>
        </w:tc>
      </w:tr>
      <w:tr w:rsidR="00845411" w:rsidRPr="00C767ED" w14:paraId="1DB2C545"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E5DA9B3" w14:textId="77777777" w:rsidR="00845411" w:rsidRPr="00F515A5" w:rsidRDefault="00845411" w:rsidP="00331334">
            <w:pPr>
              <w:spacing w:after="0" w:line="276" w:lineRule="auto"/>
              <w:jc w:val="left"/>
              <w:rPr>
                <w:rFonts w:eastAsia="Times New Roman" w:cstheme="minorHAnsi"/>
                <w:b w:val="0"/>
                <w:bCs w:val="0"/>
                <w:szCs w:val="20"/>
              </w:rPr>
            </w:pPr>
            <w:r w:rsidRPr="00F515A5">
              <w:rPr>
                <w:rFonts w:eastAsia="Times New Roman" w:cstheme="minorHAnsi"/>
                <w:b w:val="0"/>
                <w:bCs w:val="0"/>
                <w:szCs w:val="20"/>
              </w:rPr>
              <w:t>Schválený finanční rozpočet pro program dobrovolnictví</w:t>
            </w:r>
          </w:p>
        </w:tc>
        <w:tc>
          <w:tcPr>
            <w:tcW w:w="680" w:type="dxa"/>
            <w:noWrap/>
            <w:vAlign w:val="center"/>
            <w:hideMark/>
          </w:tcPr>
          <w:p w14:paraId="7A4423C5"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60%</w:t>
            </w:r>
          </w:p>
        </w:tc>
        <w:tc>
          <w:tcPr>
            <w:tcW w:w="680" w:type="dxa"/>
            <w:noWrap/>
            <w:vAlign w:val="center"/>
            <w:hideMark/>
          </w:tcPr>
          <w:p w14:paraId="231D446A"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27%</w:t>
            </w:r>
          </w:p>
        </w:tc>
        <w:tc>
          <w:tcPr>
            <w:tcW w:w="680" w:type="dxa"/>
            <w:noWrap/>
            <w:vAlign w:val="center"/>
            <w:hideMark/>
          </w:tcPr>
          <w:p w14:paraId="34D6561F"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C767ED">
              <w:rPr>
                <w:rFonts w:ascii="Arial" w:eastAsia="Times New Roman" w:hAnsi="Arial" w:cs="Arial"/>
                <w:sz w:val="18"/>
                <w:szCs w:val="18"/>
              </w:rPr>
              <w:t>13%</w:t>
            </w:r>
          </w:p>
        </w:tc>
      </w:tr>
      <w:tr w:rsidR="00845411" w:rsidRPr="00C767ED" w14:paraId="70776EA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6E46B205"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Sledování kvality programu dobrovolnictví s ohledem na přání a očekávání pacientů</w:t>
            </w:r>
          </w:p>
        </w:tc>
        <w:tc>
          <w:tcPr>
            <w:tcW w:w="680" w:type="dxa"/>
            <w:noWrap/>
            <w:vAlign w:val="center"/>
            <w:hideMark/>
          </w:tcPr>
          <w:p w14:paraId="29284E5F"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57%</w:t>
            </w:r>
          </w:p>
        </w:tc>
        <w:tc>
          <w:tcPr>
            <w:tcW w:w="680" w:type="dxa"/>
            <w:noWrap/>
            <w:vAlign w:val="center"/>
            <w:hideMark/>
          </w:tcPr>
          <w:p w14:paraId="0A53635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43%</w:t>
            </w:r>
          </w:p>
        </w:tc>
        <w:tc>
          <w:tcPr>
            <w:tcW w:w="680" w:type="dxa"/>
            <w:noWrap/>
            <w:vAlign w:val="center"/>
          </w:tcPr>
          <w:p w14:paraId="3C1799E3"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p>
        </w:tc>
      </w:tr>
      <w:tr w:rsidR="00845411" w:rsidRPr="00C767ED" w14:paraId="58DEC804"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0DD1107"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Zjišťování spokojenosti pacientů s dobrovolnickými aktivitami</w:t>
            </w:r>
          </w:p>
        </w:tc>
        <w:tc>
          <w:tcPr>
            <w:tcW w:w="680" w:type="dxa"/>
            <w:noWrap/>
            <w:vAlign w:val="center"/>
            <w:hideMark/>
          </w:tcPr>
          <w:p w14:paraId="2BE305E5"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57%</w:t>
            </w:r>
          </w:p>
        </w:tc>
        <w:tc>
          <w:tcPr>
            <w:tcW w:w="680" w:type="dxa"/>
            <w:noWrap/>
            <w:vAlign w:val="center"/>
            <w:hideMark/>
          </w:tcPr>
          <w:p w14:paraId="3F65FF8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43%</w:t>
            </w:r>
          </w:p>
        </w:tc>
        <w:tc>
          <w:tcPr>
            <w:tcW w:w="680" w:type="dxa"/>
            <w:noWrap/>
            <w:vAlign w:val="center"/>
          </w:tcPr>
          <w:p w14:paraId="4709AA80"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p>
        </w:tc>
      </w:tr>
      <w:tr w:rsidR="00845411" w:rsidRPr="00C767ED" w14:paraId="7681E53A"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75AC2149"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Sledování bezpečnosti programu dobrovolnictví z pohledu ochrany pacientů</w:t>
            </w:r>
          </w:p>
        </w:tc>
        <w:tc>
          <w:tcPr>
            <w:tcW w:w="680" w:type="dxa"/>
            <w:noWrap/>
            <w:vAlign w:val="center"/>
            <w:hideMark/>
          </w:tcPr>
          <w:p w14:paraId="6785D392"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53%</w:t>
            </w:r>
          </w:p>
        </w:tc>
        <w:tc>
          <w:tcPr>
            <w:tcW w:w="680" w:type="dxa"/>
            <w:noWrap/>
            <w:vAlign w:val="center"/>
            <w:hideMark/>
          </w:tcPr>
          <w:p w14:paraId="1412712B"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tcPr>
          <w:p w14:paraId="228C2C0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p>
        </w:tc>
      </w:tr>
      <w:tr w:rsidR="00845411" w:rsidRPr="00C767ED" w14:paraId="63EDB9EF"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7043D65B"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Motivační program pro dobrovolníky a koordinátora</w:t>
            </w:r>
          </w:p>
        </w:tc>
        <w:tc>
          <w:tcPr>
            <w:tcW w:w="680" w:type="dxa"/>
            <w:noWrap/>
            <w:vAlign w:val="center"/>
            <w:hideMark/>
          </w:tcPr>
          <w:p w14:paraId="75835DA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50%</w:t>
            </w:r>
          </w:p>
        </w:tc>
        <w:tc>
          <w:tcPr>
            <w:tcW w:w="680" w:type="dxa"/>
            <w:noWrap/>
            <w:vAlign w:val="center"/>
            <w:hideMark/>
          </w:tcPr>
          <w:p w14:paraId="4BAD1F4B"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36%</w:t>
            </w:r>
          </w:p>
        </w:tc>
        <w:tc>
          <w:tcPr>
            <w:tcW w:w="680" w:type="dxa"/>
            <w:noWrap/>
            <w:vAlign w:val="center"/>
            <w:hideMark/>
          </w:tcPr>
          <w:p w14:paraId="4B9666A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14%</w:t>
            </w:r>
          </w:p>
        </w:tc>
      </w:tr>
      <w:tr w:rsidR="00845411" w:rsidRPr="00C767ED" w14:paraId="51BFCE58"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20303C8"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 xml:space="preserve">Zahrnutí </w:t>
            </w:r>
            <w:r>
              <w:rPr>
                <w:rFonts w:eastAsia="Times New Roman" w:cstheme="minorHAnsi"/>
                <w:b w:val="0"/>
                <w:bCs w:val="0"/>
                <w:color w:val="FF0000"/>
                <w:szCs w:val="20"/>
              </w:rPr>
              <w:t>PD</w:t>
            </w:r>
            <w:r w:rsidRPr="00F515A5">
              <w:rPr>
                <w:rFonts w:eastAsia="Times New Roman" w:cstheme="minorHAnsi"/>
                <w:b w:val="0"/>
                <w:bCs w:val="0"/>
                <w:color w:val="FF0000"/>
                <w:szCs w:val="20"/>
              </w:rPr>
              <w:t xml:space="preserve"> do strategického plánu</w:t>
            </w:r>
          </w:p>
        </w:tc>
        <w:tc>
          <w:tcPr>
            <w:tcW w:w="680" w:type="dxa"/>
            <w:noWrap/>
            <w:vAlign w:val="center"/>
            <w:hideMark/>
          </w:tcPr>
          <w:p w14:paraId="38B4D01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hideMark/>
          </w:tcPr>
          <w:p w14:paraId="0BA00AA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40%</w:t>
            </w:r>
          </w:p>
        </w:tc>
        <w:tc>
          <w:tcPr>
            <w:tcW w:w="680" w:type="dxa"/>
            <w:noWrap/>
            <w:vAlign w:val="center"/>
            <w:hideMark/>
          </w:tcPr>
          <w:p w14:paraId="15C56BA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13%</w:t>
            </w:r>
          </w:p>
        </w:tc>
      </w:tr>
      <w:tr w:rsidR="00845411" w:rsidRPr="00C767ED" w14:paraId="07F777D6"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465BD64B"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 xml:space="preserve">Sledování a hodnocení </w:t>
            </w:r>
            <w:r>
              <w:rPr>
                <w:rFonts w:eastAsia="Times New Roman" w:cstheme="minorHAnsi"/>
                <w:b w:val="0"/>
                <w:bCs w:val="0"/>
                <w:color w:val="FF0000"/>
                <w:szCs w:val="20"/>
              </w:rPr>
              <w:t>PD</w:t>
            </w:r>
            <w:r w:rsidRPr="00F515A5">
              <w:rPr>
                <w:rFonts w:eastAsia="Times New Roman" w:cstheme="minorHAnsi"/>
                <w:b w:val="0"/>
                <w:bCs w:val="0"/>
                <w:color w:val="FF0000"/>
                <w:szCs w:val="20"/>
              </w:rPr>
              <w:t xml:space="preserve"> podle statistických ukazatelů</w:t>
            </w:r>
          </w:p>
        </w:tc>
        <w:tc>
          <w:tcPr>
            <w:tcW w:w="680" w:type="dxa"/>
            <w:noWrap/>
            <w:vAlign w:val="center"/>
            <w:hideMark/>
          </w:tcPr>
          <w:p w14:paraId="4C38CA4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hideMark/>
          </w:tcPr>
          <w:p w14:paraId="39B5914A"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hideMark/>
          </w:tcPr>
          <w:p w14:paraId="059388E5"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7%</w:t>
            </w:r>
          </w:p>
        </w:tc>
      </w:tr>
      <w:tr w:rsidR="00845411" w:rsidRPr="00C767ED" w14:paraId="5BF8145F"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3BBCFA86"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Seznámení administrativně-obslužného personálu (THP) s problematikou programu dobrovolnictví</w:t>
            </w:r>
          </w:p>
        </w:tc>
        <w:tc>
          <w:tcPr>
            <w:tcW w:w="680" w:type="dxa"/>
            <w:noWrap/>
            <w:vAlign w:val="center"/>
            <w:hideMark/>
          </w:tcPr>
          <w:p w14:paraId="5BE3BFD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hideMark/>
          </w:tcPr>
          <w:p w14:paraId="4B43A12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47%</w:t>
            </w:r>
          </w:p>
        </w:tc>
        <w:tc>
          <w:tcPr>
            <w:tcW w:w="680" w:type="dxa"/>
            <w:noWrap/>
            <w:vAlign w:val="center"/>
            <w:hideMark/>
          </w:tcPr>
          <w:p w14:paraId="7C8A2D48"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7%</w:t>
            </w:r>
          </w:p>
        </w:tc>
      </w:tr>
      <w:tr w:rsidR="00845411" w:rsidRPr="00C767ED" w14:paraId="1750D343"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57326C08"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 xml:space="preserve">Vyhodnocování </w:t>
            </w:r>
            <w:r>
              <w:rPr>
                <w:rFonts w:eastAsia="Times New Roman" w:cstheme="minorHAnsi"/>
                <w:b w:val="0"/>
                <w:bCs w:val="0"/>
                <w:color w:val="FF0000"/>
                <w:szCs w:val="20"/>
              </w:rPr>
              <w:t>PD</w:t>
            </w:r>
            <w:r w:rsidRPr="00F515A5">
              <w:rPr>
                <w:rFonts w:eastAsia="Times New Roman" w:cstheme="minorHAnsi"/>
                <w:b w:val="0"/>
                <w:bCs w:val="0"/>
                <w:color w:val="FF0000"/>
                <w:szCs w:val="20"/>
              </w:rPr>
              <w:t xml:space="preserve"> podle legislativou stanovených požadavků a standardů na hodnocení kvality a bezpečnosti zdravotních služeb</w:t>
            </w:r>
          </w:p>
        </w:tc>
        <w:tc>
          <w:tcPr>
            <w:tcW w:w="680" w:type="dxa"/>
            <w:noWrap/>
            <w:vAlign w:val="center"/>
            <w:hideMark/>
          </w:tcPr>
          <w:p w14:paraId="446761D9"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43%</w:t>
            </w:r>
          </w:p>
        </w:tc>
        <w:tc>
          <w:tcPr>
            <w:tcW w:w="680" w:type="dxa"/>
            <w:noWrap/>
            <w:vAlign w:val="center"/>
            <w:hideMark/>
          </w:tcPr>
          <w:p w14:paraId="4D218DBC"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57%</w:t>
            </w:r>
          </w:p>
        </w:tc>
        <w:tc>
          <w:tcPr>
            <w:tcW w:w="680" w:type="dxa"/>
            <w:noWrap/>
            <w:vAlign w:val="center"/>
          </w:tcPr>
          <w:p w14:paraId="1B473F37"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p>
        </w:tc>
      </w:tr>
      <w:tr w:rsidR="00845411" w:rsidRPr="00C767ED" w14:paraId="655862D1" w14:textId="77777777" w:rsidTr="004F02B7">
        <w:trPr>
          <w:trHeight w:val="284"/>
        </w:trPr>
        <w:tc>
          <w:tcPr>
            <w:cnfStyle w:val="001000000000" w:firstRow="0" w:lastRow="0" w:firstColumn="1" w:lastColumn="0" w:oddVBand="0" w:evenVBand="0" w:oddHBand="0" w:evenHBand="0" w:firstRowFirstColumn="0" w:firstRowLastColumn="0" w:lastRowFirstColumn="0" w:lastRowLastColumn="0"/>
            <w:tcW w:w="6799" w:type="dxa"/>
            <w:vAlign w:val="center"/>
            <w:hideMark/>
          </w:tcPr>
          <w:p w14:paraId="12C5603F" w14:textId="77777777" w:rsidR="00845411" w:rsidRPr="00F515A5" w:rsidRDefault="00845411" w:rsidP="00331334">
            <w:pPr>
              <w:spacing w:after="0" w:line="276" w:lineRule="auto"/>
              <w:jc w:val="left"/>
              <w:rPr>
                <w:rFonts w:eastAsia="Times New Roman" w:cstheme="minorHAnsi"/>
                <w:b w:val="0"/>
                <w:bCs w:val="0"/>
                <w:color w:val="FF0000"/>
                <w:szCs w:val="20"/>
              </w:rPr>
            </w:pPr>
            <w:r w:rsidRPr="00F515A5">
              <w:rPr>
                <w:rFonts w:eastAsia="Times New Roman" w:cstheme="minorHAnsi"/>
                <w:b w:val="0"/>
                <w:bCs w:val="0"/>
                <w:color w:val="FF0000"/>
                <w:szCs w:val="20"/>
              </w:rPr>
              <w:t xml:space="preserve">Systém posuzování rizik, která souvisí s realizací </w:t>
            </w:r>
            <w:r>
              <w:rPr>
                <w:rFonts w:eastAsia="Times New Roman" w:cstheme="minorHAnsi"/>
                <w:b w:val="0"/>
                <w:bCs w:val="0"/>
                <w:color w:val="FF0000"/>
                <w:szCs w:val="20"/>
              </w:rPr>
              <w:t>PD</w:t>
            </w:r>
            <w:r w:rsidRPr="00F515A5">
              <w:rPr>
                <w:rFonts w:eastAsia="Times New Roman" w:cstheme="minorHAnsi"/>
                <w:b w:val="0"/>
                <w:bCs w:val="0"/>
                <w:color w:val="FF0000"/>
                <w:szCs w:val="20"/>
              </w:rPr>
              <w:t xml:space="preserve"> u pacientů</w:t>
            </w:r>
          </w:p>
        </w:tc>
        <w:tc>
          <w:tcPr>
            <w:tcW w:w="680" w:type="dxa"/>
            <w:noWrap/>
            <w:vAlign w:val="center"/>
            <w:hideMark/>
          </w:tcPr>
          <w:p w14:paraId="390A1F7D"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20%</w:t>
            </w:r>
          </w:p>
        </w:tc>
        <w:tc>
          <w:tcPr>
            <w:tcW w:w="680" w:type="dxa"/>
            <w:noWrap/>
            <w:vAlign w:val="center"/>
            <w:hideMark/>
          </w:tcPr>
          <w:p w14:paraId="5466C6A4"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r w:rsidRPr="00C767ED">
              <w:rPr>
                <w:rFonts w:ascii="Arial" w:eastAsia="Times New Roman" w:hAnsi="Arial" w:cs="Arial"/>
                <w:color w:val="FF0000"/>
                <w:sz w:val="18"/>
                <w:szCs w:val="18"/>
              </w:rPr>
              <w:t>80%</w:t>
            </w:r>
          </w:p>
        </w:tc>
        <w:tc>
          <w:tcPr>
            <w:tcW w:w="680" w:type="dxa"/>
            <w:noWrap/>
            <w:vAlign w:val="center"/>
          </w:tcPr>
          <w:p w14:paraId="05DF5F51" w14:textId="77777777" w:rsidR="00845411" w:rsidRPr="00C767ED"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rPr>
            </w:pPr>
          </w:p>
        </w:tc>
      </w:tr>
    </w:tbl>
    <w:p w14:paraId="0AD3D534" w14:textId="2FA93909" w:rsidR="00845411" w:rsidRPr="00A4059F" w:rsidRDefault="00845411" w:rsidP="00331334">
      <w:pPr>
        <w:spacing w:line="276" w:lineRule="auto"/>
        <w:rPr>
          <w:rFonts w:eastAsia="Times New Roman" w:cstheme="minorHAnsi"/>
          <w:b/>
          <w:bCs/>
        </w:rPr>
      </w:pPr>
      <w:r w:rsidRPr="00A4059F">
        <w:rPr>
          <w:rFonts w:eastAsia="Times New Roman" w:cstheme="minorHAnsi"/>
          <w:b/>
          <w:bCs/>
        </w:rPr>
        <w:t>Výsledná připravenost z pohledu náměstků odhaluje jednoznačně, že současné PD v PZS, kde se jimi zabývají dlouhodobě</w:t>
      </w:r>
      <w:r w:rsidR="00BA0512">
        <w:rPr>
          <w:rFonts w:eastAsia="Times New Roman" w:cstheme="minorHAnsi"/>
          <w:b/>
          <w:bCs/>
        </w:rPr>
        <w:t>,</w:t>
      </w:r>
      <w:r w:rsidRPr="00A4059F">
        <w:rPr>
          <w:rFonts w:eastAsia="Times New Roman" w:cstheme="minorHAnsi"/>
          <w:b/>
          <w:bCs/>
        </w:rPr>
        <w:t xml:space="preserve"> mají ze svého pohledu vyřešené základní nastavení PD, které umožňuje samotnou dobrovolnickou činnost od informovanosti přes nábor a evidenci dobrovolníků. Obecně </w:t>
      </w:r>
      <w:r w:rsidRPr="00A4059F">
        <w:rPr>
          <w:rFonts w:eastAsia="Times New Roman" w:cstheme="minorHAnsi"/>
          <w:b/>
          <w:bCs/>
        </w:rPr>
        <w:lastRenderedPageBreak/>
        <w:t xml:space="preserve">jsou ale slabší všechny systémové záležitosti od ekonomických ukazatelů až po plánování, standardizaci a vyhodnocování rizik.   </w:t>
      </w:r>
    </w:p>
    <w:p w14:paraId="7BA6E73B" w14:textId="6BAD3821" w:rsidR="00845411" w:rsidRDefault="00845411" w:rsidP="00331334">
      <w:pPr>
        <w:spacing w:line="276" w:lineRule="auto"/>
        <w:rPr>
          <w:rFonts w:eastAsia="Times New Roman" w:cstheme="minorHAnsi"/>
        </w:rPr>
      </w:pPr>
      <w:r>
        <w:rPr>
          <w:rFonts w:eastAsia="Times New Roman" w:cstheme="minorHAnsi"/>
        </w:rPr>
        <w:t xml:space="preserve">V současné době v rámci 16 PZS s dlouhodobým PD je dobrovolnictví rozšířené v průměru na </w:t>
      </w:r>
      <w:r w:rsidR="00BA0512">
        <w:rPr>
          <w:rFonts w:eastAsia="Times New Roman" w:cstheme="minorHAnsi"/>
        </w:rPr>
        <w:t>8–9</w:t>
      </w:r>
      <w:r>
        <w:rPr>
          <w:rFonts w:eastAsia="Times New Roman" w:cstheme="minorHAnsi"/>
        </w:rPr>
        <w:t xml:space="preserve"> odděleních, minimální počet oddělení jsou dvě, maximálně je uvedeno 15 oddělení. Polovina PZS plánuje do budoucna zavést PD ještě na 1 až 2 další oddělení, další polovina na 3 a více oddělení. </w:t>
      </w:r>
    </w:p>
    <w:p w14:paraId="4D01BD3E" w14:textId="77777777" w:rsidR="00845411" w:rsidRDefault="00845411" w:rsidP="00331334">
      <w:pPr>
        <w:spacing w:line="276" w:lineRule="auto"/>
        <w:rPr>
          <w:rFonts w:eastAsia="Times New Roman" w:cstheme="minorHAnsi"/>
          <w:b/>
          <w:bCs/>
        </w:rPr>
      </w:pPr>
      <w:r>
        <w:rPr>
          <w:rFonts w:eastAsia="Times New Roman" w:cstheme="minorHAnsi"/>
          <w:b/>
          <w:bCs/>
        </w:rPr>
        <w:t xml:space="preserve">V rámci zkoumaných 16 PZS management hodnotí jednoznačně, že při celkovém hodnocení převažují klady nad případnými zápory PD. Platilo to v roce 2021 a na konci projektu je to opět jednoznačně potvrzeno. </w:t>
      </w:r>
    </w:p>
    <w:p w14:paraId="56C5C246" w14:textId="77777777" w:rsidR="00845411" w:rsidRPr="004157BE" w:rsidRDefault="00845411" w:rsidP="00331334">
      <w:pPr>
        <w:spacing w:line="276" w:lineRule="auto"/>
        <w:rPr>
          <w:rFonts w:eastAsia="Times New Roman" w:cstheme="minorHAnsi"/>
          <w:b/>
          <w:bCs/>
        </w:rPr>
      </w:pPr>
      <w:r w:rsidRPr="004157BE">
        <w:rPr>
          <w:rFonts w:eastAsia="Times New Roman" w:cstheme="minorHAnsi"/>
          <w:b/>
          <w:bCs/>
        </w:rPr>
        <w:t xml:space="preserve">Díky rozvoji a změnám programu dobrovolnictví deklarují dvě třetiny PZS, že došlo ke zvýšení počtu dobrovolníků, pouze jedno zařízení zaznamenalo snížení dobrovolníků a zbytek nezaznamenal žádnou změnu. Naprosto stejně dopadne oblast frekvence dobrovolnických aktivit, takže se jedná </w:t>
      </w:r>
      <w:r>
        <w:rPr>
          <w:rFonts w:eastAsia="Times New Roman" w:cstheme="minorHAnsi"/>
          <w:b/>
          <w:bCs/>
        </w:rPr>
        <w:br/>
      </w:r>
      <w:r w:rsidRPr="004157BE">
        <w:rPr>
          <w:rFonts w:eastAsia="Times New Roman" w:cstheme="minorHAnsi"/>
          <w:b/>
          <w:bCs/>
        </w:rPr>
        <w:t xml:space="preserve">o pozitivní významnou změnu, protože při vyšším počtu dobrovolníků </w:t>
      </w:r>
      <w:r>
        <w:rPr>
          <w:rFonts w:eastAsia="Times New Roman" w:cstheme="minorHAnsi"/>
          <w:b/>
          <w:bCs/>
        </w:rPr>
        <w:t>by naopak mohlo dojít</w:t>
      </w:r>
      <w:r w:rsidRPr="004157BE">
        <w:rPr>
          <w:rFonts w:eastAsia="Times New Roman" w:cstheme="minorHAnsi"/>
          <w:b/>
          <w:bCs/>
        </w:rPr>
        <w:t xml:space="preserve"> k tomu, že dobrovolníci tráví v PZS méně času a docházejí méně často nebo nepravidelně. </w:t>
      </w:r>
    </w:p>
    <w:p w14:paraId="7BBACD98" w14:textId="77777777" w:rsidR="00845411" w:rsidRDefault="00845411" w:rsidP="00331334">
      <w:pPr>
        <w:spacing w:line="276" w:lineRule="auto"/>
        <w:rPr>
          <w:rFonts w:eastAsia="Times New Roman" w:cstheme="minorHAnsi"/>
        </w:rPr>
      </w:pPr>
      <w:r>
        <w:rPr>
          <w:rFonts w:eastAsia="Times New Roman" w:cstheme="minorHAnsi"/>
        </w:rPr>
        <w:t>D</w:t>
      </w:r>
      <w:r w:rsidRPr="004A72F6">
        <w:rPr>
          <w:rFonts w:eastAsia="Times New Roman" w:cstheme="minorHAnsi"/>
        </w:rPr>
        <w:t>íky proškolení koordin</w:t>
      </w:r>
      <w:r>
        <w:rPr>
          <w:rFonts w:eastAsia="Times New Roman" w:cstheme="minorHAnsi"/>
        </w:rPr>
        <w:t>átora</w:t>
      </w:r>
      <w:r w:rsidRPr="004A72F6">
        <w:rPr>
          <w:rFonts w:eastAsia="Times New Roman" w:cstheme="minorHAnsi"/>
        </w:rPr>
        <w:t xml:space="preserve"> </w:t>
      </w:r>
      <w:r>
        <w:rPr>
          <w:rFonts w:eastAsia="Times New Roman" w:cstheme="minorHAnsi"/>
        </w:rPr>
        <w:t>d</w:t>
      </w:r>
      <w:r w:rsidRPr="004A72F6">
        <w:rPr>
          <w:rFonts w:eastAsia="Times New Roman" w:cstheme="minorHAnsi"/>
        </w:rPr>
        <w:t>ošlo v</w:t>
      </w:r>
      <w:r>
        <w:rPr>
          <w:rFonts w:eastAsia="Times New Roman" w:cstheme="minorHAnsi"/>
        </w:rPr>
        <w:t xml:space="preserve"> polovině </w:t>
      </w:r>
      <w:r w:rsidRPr="004A72F6">
        <w:rPr>
          <w:rFonts w:eastAsia="Times New Roman" w:cstheme="minorHAnsi"/>
        </w:rPr>
        <w:t xml:space="preserve">zařízení </w:t>
      </w:r>
      <w:r>
        <w:rPr>
          <w:rFonts w:eastAsia="Times New Roman" w:cstheme="minorHAnsi"/>
        </w:rPr>
        <w:t xml:space="preserve">k navýšení </w:t>
      </w:r>
      <w:r w:rsidRPr="004A72F6">
        <w:rPr>
          <w:rFonts w:eastAsia="Times New Roman" w:cstheme="minorHAnsi"/>
        </w:rPr>
        <w:t>pracovních míst / úvazků v souvislosti s</w:t>
      </w:r>
      <w:r>
        <w:rPr>
          <w:rFonts w:eastAsia="Times New Roman" w:cstheme="minorHAnsi"/>
        </w:rPr>
        <w:t xml:space="preserve"> PD, ve druhé polovině PZS se žádná změna nestala. Ale pouze v jednom PZS připouštějí, že kvůli PD došlo k navýšení pracovní zátěže zdravotnických pracovníků. Ve dvou třetinách se situace nezměnila </w:t>
      </w:r>
      <w:r>
        <w:rPr>
          <w:rFonts w:eastAsia="Times New Roman" w:cstheme="minorHAnsi"/>
        </w:rPr>
        <w:br/>
        <w:t xml:space="preserve">a </w:t>
      </w:r>
      <w:r w:rsidRPr="004A72F6">
        <w:rPr>
          <w:rFonts w:eastAsia="Times New Roman" w:cstheme="minorHAnsi"/>
          <w:b/>
          <w:bCs/>
        </w:rPr>
        <w:t>čtvrtina PZS dokonce vnímá snížení zátěže pro personál</w:t>
      </w:r>
      <w:r>
        <w:rPr>
          <w:rFonts w:eastAsia="Times New Roman" w:cstheme="minorHAnsi"/>
        </w:rPr>
        <w:t xml:space="preserve">.  </w:t>
      </w:r>
    </w:p>
    <w:p w14:paraId="486E3C13" w14:textId="77777777" w:rsidR="00845411" w:rsidRDefault="00845411" w:rsidP="00331334">
      <w:pPr>
        <w:pStyle w:val="Nadpis4"/>
        <w:spacing w:line="276" w:lineRule="auto"/>
        <w:rPr>
          <w:rFonts w:eastAsia="Times New Roman"/>
        </w:rPr>
      </w:pPr>
      <w:r>
        <w:rPr>
          <w:rFonts w:eastAsia="Times New Roman"/>
        </w:rPr>
        <w:t>Nepřímé faktory hodnocení pilotního ověření (16 PZS s dlouhodobým PD)</w:t>
      </w:r>
    </w:p>
    <w:p w14:paraId="4803887B" w14:textId="77777777" w:rsidR="00845411" w:rsidRDefault="00845411" w:rsidP="00331334">
      <w:pPr>
        <w:spacing w:after="0" w:line="276" w:lineRule="auto"/>
        <w:rPr>
          <w:rFonts w:eastAsia="Times New Roman" w:cstheme="minorHAnsi"/>
          <w:b/>
          <w:bCs/>
          <w:sz w:val="24"/>
          <w:szCs w:val="24"/>
        </w:rPr>
      </w:pPr>
    </w:p>
    <w:p w14:paraId="4A97BFE2" w14:textId="77777777" w:rsidR="00845411" w:rsidRPr="002445C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Pr>
          <w:rFonts w:eastAsia="Times New Roman" w:cstheme="minorHAnsi"/>
          <w:b/>
          <w:bCs/>
        </w:rPr>
        <w:t>N</w:t>
      </w:r>
      <w:r w:rsidRPr="002445C1">
        <w:rPr>
          <w:rFonts w:eastAsia="Times New Roman" w:cstheme="minorHAnsi"/>
          <w:b/>
          <w:bCs/>
        </w:rPr>
        <w:t xml:space="preserve">a konci projektu hodnotí managementy 16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následovně:</w:t>
      </w:r>
    </w:p>
    <w:p w14:paraId="3AA91BD7" w14:textId="77777777" w:rsidR="00845411" w:rsidRPr="0065416E"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Přínosy PD: 8</w:t>
      </w:r>
      <w:r>
        <w:rPr>
          <w:rFonts w:eastAsia="Times New Roman" w:cstheme="minorHAnsi"/>
          <w:b/>
          <w:bCs/>
        </w:rPr>
        <w:t>5</w:t>
      </w:r>
      <w:r w:rsidRPr="0065416E">
        <w:rPr>
          <w:rFonts w:eastAsia="Times New Roman" w:cstheme="minorHAnsi"/>
          <w:b/>
          <w:bCs/>
        </w:rPr>
        <w:t xml:space="preserve"> bodů ze 100 možných / situace v květnu 2021: 8</w:t>
      </w:r>
      <w:r>
        <w:rPr>
          <w:rFonts w:eastAsia="Times New Roman" w:cstheme="minorHAnsi"/>
          <w:b/>
          <w:bCs/>
        </w:rPr>
        <w:t>4</w:t>
      </w:r>
      <w:r w:rsidRPr="0065416E">
        <w:rPr>
          <w:rFonts w:eastAsia="Times New Roman" w:cstheme="minorHAnsi"/>
          <w:b/>
          <w:bCs/>
        </w:rPr>
        <w:t xml:space="preserve"> bodů</w:t>
      </w:r>
    </w:p>
    <w:p w14:paraId="049DDFAD" w14:textId="77777777" w:rsidR="0084541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Bariéry PD: 41 bodů ze 100 možných / situace v květnu 2021: 3</w:t>
      </w:r>
      <w:r>
        <w:rPr>
          <w:rFonts w:eastAsia="Times New Roman" w:cstheme="minorHAnsi"/>
          <w:b/>
          <w:bCs/>
        </w:rPr>
        <w:t>6</w:t>
      </w:r>
      <w:r w:rsidRPr="0065416E">
        <w:rPr>
          <w:rFonts w:eastAsia="Times New Roman" w:cstheme="minorHAnsi"/>
          <w:b/>
          <w:bCs/>
        </w:rPr>
        <w:t xml:space="preserve"> bodů</w:t>
      </w:r>
      <w:r>
        <w:rPr>
          <w:rFonts w:eastAsia="Times New Roman" w:cstheme="minorHAnsi"/>
          <w:b/>
          <w:bCs/>
        </w:rPr>
        <w:t xml:space="preserve"> </w:t>
      </w:r>
    </w:p>
    <w:p w14:paraId="379A97C9" w14:textId="6F4F2B3E" w:rsidR="00845411" w:rsidRDefault="00845411" w:rsidP="00331334">
      <w:pPr>
        <w:spacing w:line="276" w:lineRule="auto"/>
        <w:rPr>
          <w:rFonts w:eastAsia="Times New Roman" w:cstheme="minorHAnsi"/>
        </w:rPr>
      </w:pPr>
      <w:r w:rsidRPr="00AD45FA">
        <w:rPr>
          <w:rFonts w:eastAsia="Times New Roman" w:cstheme="minorHAnsi"/>
          <w:b/>
          <w:bCs/>
        </w:rPr>
        <w:t>Můžeme konstatovat, že komplexní vnímání přínosů a bariér PD se v rámci managementu 16 PZS s dlouhodobým programem nezměnilo.</w:t>
      </w:r>
      <w:r>
        <w:rPr>
          <w:rFonts w:eastAsia="Times New Roman" w:cstheme="minorHAnsi"/>
        </w:rPr>
        <w:t xml:space="preserve"> </w:t>
      </w:r>
      <w:r w:rsidRPr="00AC4803">
        <w:rPr>
          <w:rFonts w:eastAsia="Times New Roman" w:cstheme="minorHAnsi"/>
          <w:b/>
          <w:bCs/>
        </w:rPr>
        <w:t>Rozdíly mezi indexy za jednotlivé pozice (ředitel, náměstek pro ošetřovatelskou péči, ekonom atd.) nejsou významné. V rámci bariér není žádná z nich explicitně a většinově vnímána jako bariéra</w:t>
      </w:r>
      <w:r>
        <w:rPr>
          <w:rFonts w:eastAsia="Times New Roman" w:cstheme="minorHAnsi"/>
        </w:rPr>
        <w:t xml:space="preserve">, do určité míry se objevují obavy z administrativní a finanční náročnosti PD. Naopak naprosto jednoznačným 100% přínosem je posílení lidského přístupu, dále také celkové zlepšení péče o pacienty, jejich psychická podpora a rozšíření nabídky služeb.   </w:t>
      </w:r>
    </w:p>
    <w:tbl>
      <w:tblPr>
        <w:tblStyle w:val="Svtltabulkasmkou1zvraznn1"/>
        <w:tblW w:w="9209" w:type="dxa"/>
        <w:tblLayout w:type="fixed"/>
        <w:tblLook w:val="04A0" w:firstRow="1" w:lastRow="0" w:firstColumn="1" w:lastColumn="0" w:noHBand="0" w:noVBand="1"/>
      </w:tblPr>
      <w:tblGrid>
        <w:gridCol w:w="3458"/>
        <w:gridCol w:w="1134"/>
        <w:gridCol w:w="1134"/>
        <w:gridCol w:w="1357"/>
        <w:gridCol w:w="992"/>
        <w:gridCol w:w="1134"/>
      </w:tblGrid>
      <w:tr w:rsidR="00845411" w:rsidRPr="0080067C" w14:paraId="6F182A21" w14:textId="77777777" w:rsidTr="004F02B7">
        <w:trPr>
          <w:cnfStyle w:val="100000000000" w:firstRow="1" w:lastRow="0" w:firstColumn="0" w:lastColumn="0" w:oddVBand="0" w:evenVBand="0" w:oddHBand="0"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3458" w:type="dxa"/>
            <w:vAlign w:val="bottom"/>
            <w:hideMark/>
          </w:tcPr>
          <w:p w14:paraId="40BDCCBE" w14:textId="77777777" w:rsidR="00845411" w:rsidRPr="0080067C" w:rsidRDefault="00845411" w:rsidP="00331334">
            <w:pPr>
              <w:spacing w:after="0" w:line="276" w:lineRule="auto"/>
              <w:rPr>
                <w:rFonts w:ascii="Arial" w:eastAsia="Times New Roman" w:hAnsi="Arial" w:cs="Arial"/>
                <w:sz w:val="18"/>
                <w:szCs w:val="18"/>
              </w:rPr>
            </w:pPr>
            <w:r w:rsidRPr="0080067C">
              <w:rPr>
                <w:rFonts w:ascii="Arial" w:eastAsia="Times New Roman" w:hAnsi="Arial" w:cs="Arial"/>
                <w:sz w:val="18"/>
                <w:szCs w:val="18"/>
              </w:rPr>
              <w:t>PZS s dlouhodobým programem 2022</w:t>
            </w:r>
          </w:p>
        </w:tc>
        <w:tc>
          <w:tcPr>
            <w:tcW w:w="1134" w:type="dxa"/>
            <w:vAlign w:val="bottom"/>
            <w:hideMark/>
          </w:tcPr>
          <w:p w14:paraId="4C645CE1" w14:textId="77777777" w:rsidR="00845411" w:rsidRPr="0080067C"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Celkem</w:t>
            </w:r>
          </w:p>
        </w:tc>
        <w:tc>
          <w:tcPr>
            <w:tcW w:w="1134" w:type="dxa"/>
            <w:vAlign w:val="bottom"/>
            <w:hideMark/>
          </w:tcPr>
          <w:p w14:paraId="414C04FF" w14:textId="77777777" w:rsidR="00845411" w:rsidRPr="0080067C"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Ředitel</w:t>
            </w:r>
          </w:p>
        </w:tc>
        <w:tc>
          <w:tcPr>
            <w:tcW w:w="1357" w:type="dxa"/>
            <w:vAlign w:val="bottom"/>
            <w:hideMark/>
          </w:tcPr>
          <w:p w14:paraId="1C687BA3" w14:textId="77777777" w:rsidR="00845411" w:rsidRPr="0080067C"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 xml:space="preserve">Náměstek pro </w:t>
            </w:r>
            <w:r>
              <w:rPr>
                <w:rFonts w:ascii="Arial" w:eastAsia="Times New Roman" w:hAnsi="Arial" w:cs="Arial"/>
                <w:sz w:val="18"/>
                <w:szCs w:val="18"/>
              </w:rPr>
              <w:t>ošetřovatel-</w:t>
            </w:r>
            <w:r w:rsidRPr="0080067C">
              <w:rPr>
                <w:rFonts w:ascii="Arial" w:eastAsia="Times New Roman" w:hAnsi="Arial" w:cs="Arial"/>
                <w:sz w:val="18"/>
                <w:szCs w:val="18"/>
              </w:rPr>
              <w:t>skou péči</w:t>
            </w:r>
          </w:p>
        </w:tc>
        <w:tc>
          <w:tcPr>
            <w:tcW w:w="992" w:type="dxa"/>
            <w:vAlign w:val="bottom"/>
            <w:hideMark/>
          </w:tcPr>
          <w:p w14:paraId="6F5BDD40" w14:textId="77777777" w:rsidR="00845411" w:rsidRPr="0080067C"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Ekonom</w:t>
            </w:r>
          </w:p>
        </w:tc>
        <w:tc>
          <w:tcPr>
            <w:tcW w:w="1134" w:type="dxa"/>
            <w:vAlign w:val="bottom"/>
            <w:hideMark/>
          </w:tcPr>
          <w:p w14:paraId="3243D391" w14:textId="77777777" w:rsidR="00845411" w:rsidRPr="0080067C"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Manažer kvality zdrav</w:t>
            </w:r>
            <w:r>
              <w:rPr>
                <w:rFonts w:ascii="Arial" w:eastAsia="Times New Roman" w:hAnsi="Arial" w:cs="Arial"/>
                <w:sz w:val="18"/>
                <w:szCs w:val="18"/>
              </w:rPr>
              <w:t>.</w:t>
            </w:r>
            <w:r w:rsidRPr="0080067C">
              <w:rPr>
                <w:rFonts w:ascii="Arial" w:eastAsia="Times New Roman" w:hAnsi="Arial" w:cs="Arial"/>
                <w:sz w:val="18"/>
                <w:szCs w:val="18"/>
              </w:rPr>
              <w:t xml:space="preserve"> služeb</w:t>
            </w:r>
          </w:p>
        </w:tc>
      </w:tr>
      <w:tr w:rsidR="00845411" w:rsidRPr="0080067C" w14:paraId="687B49AD"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58" w:type="dxa"/>
            <w:shd w:val="clear" w:color="auto" w:fill="D5DCE4" w:themeFill="text2" w:themeFillTint="33"/>
            <w:vAlign w:val="center"/>
            <w:hideMark/>
          </w:tcPr>
          <w:p w14:paraId="0D1526A2" w14:textId="77777777" w:rsidR="00845411" w:rsidRPr="0080067C" w:rsidRDefault="00845411" w:rsidP="00331334">
            <w:pPr>
              <w:spacing w:after="0" w:line="276" w:lineRule="auto"/>
              <w:rPr>
                <w:rFonts w:ascii="Arial" w:eastAsia="Times New Roman" w:hAnsi="Arial" w:cs="Arial"/>
                <w:sz w:val="18"/>
                <w:szCs w:val="18"/>
              </w:rPr>
            </w:pPr>
            <w:r w:rsidRPr="0080067C">
              <w:rPr>
                <w:rFonts w:ascii="Arial" w:eastAsia="Times New Roman" w:hAnsi="Arial" w:cs="Arial"/>
                <w:sz w:val="18"/>
                <w:szCs w:val="18"/>
              </w:rPr>
              <w:t>Index 2022 - Bariéra Dobrovolnictví</w:t>
            </w:r>
          </w:p>
        </w:tc>
        <w:tc>
          <w:tcPr>
            <w:tcW w:w="1134" w:type="dxa"/>
            <w:shd w:val="clear" w:color="auto" w:fill="D5DCE4" w:themeFill="text2" w:themeFillTint="33"/>
            <w:noWrap/>
            <w:vAlign w:val="center"/>
            <w:hideMark/>
          </w:tcPr>
          <w:p w14:paraId="7F77C507"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41</w:t>
            </w:r>
          </w:p>
        </w:tc>
        <w:tc>
          <w:tcPr>
            <w:tcW w:w="1134" w:type="dxa"/>
            <w:shd w:val="clear" w:color="auto" w:fill="D5DCE4" w:themeFill="text2" w:themeFillTint="33"/>
            <w:noWrap/>
            <w:vAlign w:val="center"/>
            <w:hideMark/>
          </w:tcPr>
          <w:p w14:paraId="30CE95E1"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41</w:t>
            </w:r>
          </w:p>
        </w:tc>
        <w:tc>
          <w:tcPr>
            <w:tcW w:w="1357" w:type="dxa"/>
            <w:shd w:val="clear" w:color="auto" w:fill="D5DCE4" w:themeFill="text2" w:themeFillTint="33"/>
            <w:noWrap/>
            <w:vAlign w:val="center"/>
            <w:hideMark/>
          </w:tcPr>
          <w:p w14:paraId="0058A7CB"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41</w:t>
            </w:r>
          </w:p>
        </w:tc>
        <w:tc>
          <w:tcPr>
            <w:tcW w:w="992" w:type="dxa"/>
            <w:shd w:val="clear" w:color="auto" w:fill="D5DCE4" w:themeFill="text2" w:themeFillTint="33"/>
            <w:noWrap/>
            <w:vAlign w:val="center"/>
            <w:hideMark/>
          </w:tcPr>
          <w:p w14:paraId="6429BC0F"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39</w:t>
            </w:r>
          </w:p>
        </w:tc>
        <w:tc>
          <w:tcPr>
            <w:tcW w:w="1134" w:type="dxa"/>
            <w:shd w:val="clear" w:color="auto" w:fill="D5DCE4" w:themeFill="text2" w:themeFillTint="33"/>
            <w:noWrap/>
            <w:vAlign w:val="center"/>
            <w:hideMark/>
          </w:tcPr>
          <w:p w14:paraId="302076D3"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42</w:t>
            </w:r>
          </w:p>
        </w:tc>
      </w:tr>
      <w:tr w:rsidR="00845411" w:rsidRPr="0080067C" w14:paraId="454985C3"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58" w:type="dxa"/>
            <w:shd w:val="clear" w:color="auto" w:fill="D5DCE4" w:themeFill="text2" w:themeFillTint="33"/>
            <w:vAlign w:val="center"/>
            <w:hideMark/>
          </w:tcPr>
          <w:p w14:paraId="5CC6678F" w14:textId="77777777" w:rsidR="00845411" w:rsidRPr="0080067C" w:rsidRDefault="00845411" w:rsidP="00331334">
            <w:pPr>
              <w:spacing w:after="0" w:line="276" w:lineRule="auto"/>
              <w:rPr>
                <w:rFonts w:ascii="Arial" w:eastAsia="Times New Roman" w:hAnsi="Arial" w:cs="Arial"/>
                <w:sz w:val="18"/>
                <w:szCs w:val="18"/>
              </w:rPr>
            </w:pPr>
            <w:r w:rsidRPr="0080067C">
              <w:rPr>
                <w:rFonts w:ascii="Arial" w:eastAsia="Times New Roman" w:hAnsi="Arial" w:cs="Arial"/>
                <w:sz w:val="18"/>
                <w:szCs w:val="18"/>
              </w:rPr>
              <w:t>Index 2022 - Přínos Dobrovolnictví</w:t>
            </w:r>
          </w:p>
        </w:tc>
        <w:tc>
          <w:tcPr>
            <w:tcW w:w="1134" w:type="dxa"/>
            <w:shd w:val="clear" w:color="auto" w:fill="D5DCE4" w:themeFill="text2" w:themeFillTint="33"/>
            <w:noWrap/>
            <w:vAlign w:val="center"/>
            <w:hideMark/>
          </w:tcPr>
          <w:p w14:paraId="427FC080"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86</w:t>
            </w:r>
          </w:p>
        </w:tc>
        <w:tc>
          <w:tcPr>
            <w:tcW w:w="1134" w:type="dxa"/>
            <w:shd w:val="clear" w:color="auto" w:fill="D5DCE4" w:themeFill="text2" w:themeFillTint="33"/>
            <w:noWrap/>
            <w:vAlign w:val="center"/>
            <w:hideMark/>
          </w:tcPr>
          <w:p w14:paraId="3A08C964"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87</w:t>
            </w:r>
          </w:p>
        </w:tc>
        <w:tc>
          <w:tcPr>
            <w:tcW w:w="1357" w:type="dxa"/>
            <w:shd w:val="clear" w:color="auto" w:fill="D5DCE4" w:themeFill="text2" w:themeFillTint="33"/>
            <w:noWrap/>
            <w:vAlign w:val="center"/>
            <w:hideMark/>
          </w:tcPr>
          <w:p w14:paraId="7E22C177"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86</w:t>
            </w:r>
          </w:p>
        </w:tc>
        <w:tc>
          <w:tcPr>
            <w:tcW w:w="992" w:type="dxa"/>
            <w:shd w:val="clear" w:color="auto" w:fill="D5DCE4" w:themeFill="text2" w:themeFillTint="33"/>
            <w:noWrap/>
            <w:vAlign w:val="center"/>
            <w:hideMark/>
          </w:tcPr>
          <w:p w14:paraId="1664DEA8"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85</w:t>
            </w:r>
          </w:p>
        </w:tc>
        <w:tc>
          <w:tcPr>
            <w:tcW w:w="1134" w:type="dxa"/>
            <w:shd w:val="clear" w:color="auto" w:fill="D5DCE4" w:themeFill="text2" w:themeFillTint="33"/>
            <w:noWrap/>
            <w:vAlign w:val="center"/>
            <w:hideMark/>
          </w:tcPr>
          <w:p w14:paraId="36BE8037"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86</w:t>
            </w:r>
          </w:p>
        </w:tc>
      </w:tr>
      <w:tr w:rsidR="00845411" w:rsidRPr="0080067C" w14:paraId="2011A52B"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58" w:type="dxa"/>
            <w:vAlign w:val="center"/>
            <w:hideMark/>
          </w:tcPr>
          <w:p w14:paraId="309D6421" w14:textId="77777777" w:rsidR="00845411" w:rsidRPr="0080067C" w:rsidRDefault="00845411" w:rsidP="00331334">
            <w:pPr>
              <w:spacing w:after="0" w:line="276" w:lineRule="auto"/>
              <w:rPr>
                <w:rFonts w:ascii="Arial" w:eastAsia="Times New Roman" w:hAnsi="Arial" w:cs="Arial"/>
                <w:sz w:val="18"/>
                <w:szCs w:val="18"/>
              </w:rPr>
            </w:pPr>
            <w:r w:rsidRPr="0080067C">
              <w:rPr>
                <w:rFonts w:ascii="Arial" w:eastAsia="Times New Roman" w:hAnsi="Arial" w:cs="Arial"/>
                <w:sz w:val="18"/>
                <w:szCs w:val="18"/>
              </w:rPr>
              <w:t>Index 2021 - Bariéra Dobrovolnictví</w:t>
            </w:r>
          </w:p>
        </w:tc>
        <w:tc>
          <w:tcPr>
            <w:tcW w:w="1134" w:type="dxa"/>
            <w:noWrap/>
            <w:vAlign w:val="center"/>
            <w:hideMark/>
          </w:tcPr>
          <w:p w14:paraId="21171B1C"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37</w:t>
            </w:r>
          </w:p>
        </w:tc>
        <w:tc>
          <w:tcPr>
            <w:tcW w:w="1134" w:type="dxa"/>
            <w:noWrap/>
            <w:vAlign w:val="center"/>
            <w:hideMark/>
          </w:tcPr>
          <w:p w14:paraId="0E77C1D7"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33</w:t>
            </w:r>
          </w:p>
        </w:tc>
        <w:tc>
          <w:tcPr>
            <w:tcW w:w="1357" w:type="dxa"/>
            <w:noWrap/>
            <w:vAlign w:val="center"/>
            <w:hideMark/>
          </w:tcPr>
          <w:p w14:paraId="2353FF38"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39</w:t>
            </w:r>
          </w:p>
        </w:tc>
        <w:tc>
          <w:tcPr>
            <w:tcW w:w="992" w:type="dxa"/>
            <w:noWrap/>
            <w:vAlign w:val="center"/>
            <w:hideMark/>
          </w:tcPr>
          <w:p w14:paraId="6872BDF7"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41</w:t>
            </w:r>
          </w:p>
        </w:tc>
        <w:tc>
          <w:tcPr>
            <w:tcW w:w="1134" w:type="dxa"/>
            <w:noWrap/>
            <w:vAlign w:val="center"/>
            <w:hideMark/>
          </w:tcPr>
          <w:p w14:paraId="14EE9688"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36</w:t>
            </w:r>
          </w:p>
        </w:tc>
      </w:tr>
      <w:tr w:rsidR="00845411" w:rsidRPr="0080067C" w14:paraId="03EC3314"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58" w:type="dxa"/>
            <w:vAlign w:val="center"/>
            <w:hideMark/>
          </w:tcPr>
          <w:p w14:paraId="5FFA1A37" w14:textId="77777777" w:rsidR="00845411" w:rsidRPr="0080067C" w:rsidRDefault="00845411" w:rsidP="00331334">
            <w:pPr>
              <w:spacing w:after="0" w:line="276" w:lineRule="auto"/>
              <w:rPr>
                <w:rFonts w:ascii="Arial" w:eastAsia="Times New Roman" w:hAnsi="Arial" w:cs="Arial"/>
                <w:sz w:val="18"/>
                <w:szCs w:val="18"/>
              </w:rPr>
            </w:pPr>
            <w:r w:rsidRPr="0080067C">
              <w:rPr>
                <w:rFonts w:ascii="Arial" w:eastAsia="Times New Roman" w:hAnsi="Arial" w:cs="Arial"/>
                <w:sz w:val="18"/>
                <w:szCs w:val="18"/>
              </w:rPr>
              <w:t>Index 2021 - Přínos Dobrovolnictví</w:t>
            </w:r>
          </w:p>
        </w:tc>
        <w:tc>
          <w:tcPr>
            <w:tcW w:w="1134" w:type="dxa"/>
            <w:noWrap/>
            <w:vAlign w:val="center"/>
            <w:hideMark/>
          </w:tcPr>
          <w:p w14:paraId="18CCA7A5"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84</w:t>
            </w:r>
          </w:p>
        </w:tc>
        <w:tc>
          <w:tcPr>
            <w:tcW w:w="1134" w:type="dxa"/>
            <w:noWrap/>
            <w:vAlign w:val="center"/>
            <w:hideMark/>
          </w:tcPr>
          <w:p w14:paraId="7E481B7C"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80</w:t>
            </w:r>
          </w:p>
        </w:tc>
        <w:tc>
          <w:tcPr>
            <w:tcW w:w="1357" w:type="dxa"/>
            <w:noWrap/>
            <w:vAlign w:val="center"/>
            <w:hideMark/>
          </w:tcPr>
          <w:p w14:paraId="2F536D3E"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86</w:t>
            </w:r>
          </w:p>
        </w:tc>
        <w:tc>
          <w:tcPr>
            <w:tcW w:w="992" w:type="dxa"/>
            <w:noWrap/>
            <w:vAlign w:val="center"/>
            <w:hideMark/>
          </w:tcPr>
          <w:p w14:paraId="2E92AD7B"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84</w:t>
            </w:r>
          </w:p>
        </w:tc>
        <w:tc>
          <w:tcPr>
            <w:tcW w:w="1134" w:type="dxa"/>
            <w:noWrap/>
            <w:vAlign w:val="center"/>
            <w:hideMark/>
          </w:tcPr>
          <w:p w14:paraId="4C1605E0" w14:textId="77777777" w:rsidR="00845411" w:rsidRPr="0080067C"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rPr>
            </w:pPr>
            <w:r w:rsidRPr="0080067C">
              <w:rPr>
                <w:rFonts w:ascii="Arial" w:eastAsia="Times New Roman" w:hAnsi="Arial" w:cs="Arial"/>
                <w:sz w:val="18"/>
                <w:szCs w:val="18"/>
              </w:rPr>
              <w:t>85</w:t>
            </w:r>
          </w:p>
        </w:tc>
      </w:tr>
    </w:tbl>
    <w:p w14:paraId="17702B6F" w14:textId="77777777" w:rsidR="00845411" w:rsidRPr="002445C1" w:rsidRDefault="00845411" w:rsidP="00331334">
      <w:pPr>
        <w:spacing w:line="276" w:lineRule="auto"/>
        <w:rPr>
          <w:rFonts w:eastAsia="Times New Roman" w:cstheme="minorHAnsi"/>
        </w:rPr>
      </w:pPr>
    </w:p>
    <w:p w14:paraId="453EF866" w14:textId="77777777" w:rsidR="00845411" w:rsidRPr="00655504" w:rsidRDefault="00845411" w:rsidP="00331334">
      <w:pPr>
        <w:pStyle w:val="Nadpis3"/>
        <w:spacing w:line="276" w:lineRule="auto"/>
        <w:rPr>
          <w:rFonts w:eastAsia="Times New Roman"/>
        </w:rPr>
      </w:pPr>
      <w:r>
        <w:rPr>
          <w:rFonts w:eastAsia="Times New Roman"/>
        </w:rPr>
        <w:br w:type="column"/>
      </w:r>
      <w:bookmarkStart w:id="131" w:name="_Toc118476121"/>
      <w:bookmarkStart w:id="132" w:name="_Toc122682278"/>
      <w:r w:rsidRPr="00655504">
        <w:rPr>
          <w:rFonts w:eastAsia="Times New Roman"/>
        </w:rPr>
        <w:lastRenderedPageBreak/>
        <w:t>Koordinátor dobrovolníků</w:t>
      </w:r>
      <w:bookmarkEnd w:id="131"/>
      <w:bookmarkEnd w:id="132"/>
      <w:r w:rsidRPr="00655504">
        <w:rPr>
          <w:rFonts w:eastAsia="Times New Roman"/>
        </w:rPr>
        <w:t xml:space="preserve"> </w:t>
      </w:r>
    </w:p>
    <w:p w14:paraId="1BCC27F0" w14:textId="77777777" w:rsidR="00845411" w:rsidRDefault="00845411" w:rsidP="00331334">
      <w:pPr>
        <w:spacing w:line="276" w:lineRule="auto"/>
        <w:rPr>
          <w:rFonts w:eastAsia="Times New Roman" w:cstheme="minorHAnsi"/>
        </w:rPr>
      </w:pPr>
      <w:r>
        <w:rPr>
          <w:rFonts w:eastAsia="Times New Roman" w:cstheme="minorHAnsi"/>
        </w:rPr>
        <w:t xml:space="preserve">Pozice koordinátora a jeho vnímání rozvoje PD je v rámci PZS klíčová a nezastupitelná. </w:t>
      </w:r>
      <w:r w:rsidRPr="00804747">
        <w:rPr>
          <w:rFonts w:eastAsia="Times New Roman" w:cstheme="minorHAnsi"/>
          <w:b/>
          <w:bCs/>
        </w:rPr>
        <w:t>V případě velkých rozdílů mezi hodnocením koordinátora a managementu (především gestora PD) se bude nacházet celý dobrovolnický program v PZS v obtížné situaci.</w:t>
      </w:r>
      <w:r>
        <w:rPr>
          <w:rFonts w:eastAsia="Times New Roman" w:cstheme="minorHAnsi"/>
        </w:rPr>
        <w:t xml:space="preserve"> </w:t>
      </w:r>
    </w:p>
    <w:p w14:paraId="0224F596" w14:textId="77777777" w:rsidR="00845411" w:rsidRDefault="00845411" w:rsidP="00331334">
      <w:pPr>
        <w:spacing w:line="276" w:lineRule="auto"/>
        <w:rPr>
          <w:rFonts w:eastAsia="Times New Roman" w:cstheme="minorHAnsi"/>
        </w:rPr>
      </w:pPr>
      <w:r w:rsidRPr="009C4162">
        <w:rPr>
          <w:rFonts w:eastAsia="Times New Roman" w:cstheme="minorHAnsi"/>
          <w:b/>
          <w:bCs/>
        </w:rPr>
        <w:t>Průměrný index rozvoje dobrovolnictví v rámci 1</w:t>
      </w:r>
      <w:r>
        <w:rPr>
          <w:rFonts w:eastAsia="Times New Roman" w:cstheme="minorHAnsi"/>
          <w:b/>
          <w:bCs/>
        </w:rPr>
        <w:t>6</w:t>
      </w:r>
      <w:r w:rsidRPr="009C4162">
        <w:rPr>
          <w:rFonts w:eastAsia="Times New Roman" w:cstheme="minorHAnsi"/>
          <w:b/>
          <w:bCs/>
        </w:rPr>
        <w:t xml:space="preserve"> PZS s </w:t>
      </w:r>
      <w:r>
        <w:rPr>
          <w:rFonts w:eastAsia="Times New Roman" w:cstheme="minorHAnsi"/>
          <w:b/>
          <w:bCs/>
        </w:rPr>
        <w:t>dlouhodobým</w:t>
      </w:r>
      <w:r w:rsidRPr="009C4162">
        <w:rPr>
          <w:rFonts w:eastAsia="Times New Roman" w:cstheme="minorHAnsi"/>
          <w:b/>
          <w:bCs/>
        </w:rPr>
        <w:t xml:space="preserve"> programem je</w:t>
      </w:r>
      <w:r>
        <w:rPr>
          <w:rFonts w:eastAsia="Times New Roman" w:cstheme="minorHAnsi"/>
          <w:b/>
          <w:bCs/>
        </w:rPr>
        <w:t xml:space="preserve"> podle koordinátorů</w:t>
      </w:r>
      <w:r w:rsidRPr="009C4162">
        <w:rPr>
          <w:rFonts w:eastAsia="Times New Roman" w:cstheme="minorHAnsi"/>
          <w:b/>
          <w:bCs/>
        </w:rPr>
        <w:t xml:space="preserve"> </w:t>
      </w:r>
      <w:r>
        <w:rPr>
          <w:rFonts w:eastAsia="Times New Roman" w:cstheme="minorHAnsi"/>
          <w:b/>
          <w:bCs/>
          <w:u w:val="single"/>
        </w:rPr>
        <w:t>80</w:t>
      </w:r>
      <w:r w:rsidRPr="009C4162">
        <w:rPr>
          <w:rFonts w:eastAsia="Times New Roman" w:cstheme="minorHAnsi"/>
          <w:b/>
          <w:bCs/>
          <w:u w:val="single"/>
        </w:rPr>
        <w:t xml:space="preserve"> bodů ze 100</w:t>
      </w:r>
      <w:r>
        <w:rPr>
          <w:rFonts w:eastAsia="Times New Roman" w:cstheme="minorHAnsi"/>
          <w:b/>
          <w:bCs/>
        </w:rPr>
        <w:t>.</w:t>
      </w:r>
    </w:p>
    <w:p w14:paraId="5EEE3556" w14:textId="77777777" w:rsidR="00845411" w:rsidRDefault="00845411" w:rsidP="00331334">
      <w:pPr>
        <w:spacing w:line="276" w:lineRule="auto"/>
        <w:rPr>
          <w:rFonts w:eastAsia="Times New Roman" w:cstheme="minorHAnsi"/>
        </w:rPr>
      </w:pPr>
      <w:r>
        <w:rPr>
          <w:rFonts w:eastAsia="Times New Roman" w:cstheme="minorHAnsi"/>
        </w:rPr>
        <w:t xml:space="preserve">Koordinátoři v 16 PZS s dlouhodobým programem vnímají </w:t>
      </w:r>
      <w:r>
        <w:rPr>
          <w:rFonts w:eastAsia="Times New Roman" w:cstheme="minorHAnsi"/>
          <w:b/>
          <w:bCs/>
        </w:rPr>
        <w:t xml:space="preserve">6 </w:t>
      </w:r>
      <w:r w:rsidRPr="004148C4">
        <w:rPr>
          <w:rFonts w:eastAsia="Times New Roman" w:cstheme="minorHAnsi"/>
          <w:b/>
          <w:bCs/>
        </w:rPr>
        <w:t>splněn</w:t>
      </w:r>
      <w:r>
        <w:rPr>
          <w:rFonts w:eastAsia="Times New Roman" w:cstheme="minorHAnsi"/>
          <w:b/>
          <w:bCs/>
        </w:rPr>
        <w:t>ých</w:t>
      </w:r>
      <w:r w:rsidRPr="004148C4">
        <w:rPr>
          <w:rFonts w:eastAsia="Times New Roman" w:cstheme="minorHAnsi"/>
          <w:b/>
          <w:bCs/>
        </w:rPr>
        <w:t xml:space="preserve"> aktivit</w:t>
      </w:r>
      <w:r>
        <w:rPr>
          <w:rFonts w:eastAsia="Times New Roman" w:cstheme="minorHAnsi"/>
          <w:b/>
          <w:bCs/>
        </w:rPr>
        <w:t xml:space="preserve"> (&gt;95 %)</w:t>
      </w:r>
      <w:r>
        <w:rPr>
          <w:rFonts w:eastAsia="Times New Roman" w:cstheme="minorHAnsi"/>
        </w:rPr>
        <w:t xml:space="preserve"> ve všech zařízeních:</w:t>
      </w:r>
    </w:p>
    <w:p w14:paraId="738106C6" w14:textId="77777777" w:rsidR="00845411" w:rsidRPr="00ED1948" w:rsidRDefault="00845411">
      <w:pPr>
        <w:pStyle w:val="Odstavecseseznamem"/>
        <w:numPr>
          <w:ilvl w:val="0"/>
          <w:numId w:val="62"/>
        </w:numPr>
        <w:spacing w:after="0" w:line="276" w:lineRule="auto"/>
        <w:rPr>
          <w:rFonts w:cstheme="minorHAnsi"/>
        </w:rPr>
      </w:pPr>
      <w:r w:rsidRPr="00ED1948">
        <w:rPr>
          <w:rFonts w:cstheme="minorHAnsi"/>
        </w:rPr>
        <w:t>Evidence dat týkající se dobrovolnických aktivit</w:t>
      </w:r>
    </w:p>
    <w:p w14:paraId="37EDC54E" w14:textId="77777777" w:rsidR="00845411" w:rsidRPr="00ED1948" w:rsidRDefault="00845411">
      <w:pPr>
        <w:pStyle w:val="Odstavecseseznamem"/>
        <w:numPr>
          <w:ilvl w:val="0"/>
          <w:numId w:val="62"/>
        </w:numPr>
        <w:spacing w:after="0" w:line="276" w:lineRule="auto"/>
        <w:rPr>
          <w:rFonts w:cstheme="minorHAnsi"/>
        </w:rPr>
      </w:pPr>
      <w:r w:rsidRPr="00ED1948">
        <w:rPr>
          <w:rFonts w:cstheme="minorHAnsi"/>
        </w:rPr>
        <w:t>Školení dobrovolníků programu dobrovolnictví podle Vámi nastavených pravidel</w:t>
      </w:r>
    </w:p>
    <w:p w14:paraId="37B7000D" w14:textId="77777777" w:rsidR="00845411" w:rsidRPr="00ED1948" w:rsidRDefault="00845411">
      <w:pPr>
        <w:pStyle w:val="Odstavecseseznamem"/>
        <w:numPr>
          <w:ilvl w:val="0"/>
          <w:numId w:val="62"/>
        </w:numPr>
        <w:spacing w:after="0" w:line="276" w:lineRule="auto"/>
        <w:rPr>
          <w:rFonts w:cstheme="minorHAnsi"/>
        </w:rPr>
      </w:pPr>
      <w:r w:rsidRPr="00ED1948">
        <w:rPr>
          <w:rFonts w:cstheme="minorHAnsi"/>
        </w:rPr>
        <w:t>Systém sledování četnosti návštěv dobrovolníků a jednotlivých dobrovolnických činností</w:t>
      </w:r>
    </w:p>
    <w:p w14:paraId="0289CDD7" w14:textId="77777777" w:rsidR="00845411" w:rsidRPr="00ED1948" w:rsidRDefault="00845411">
      <w:pPr>
        <w:pStyle w:val="Odstavecseseznamem"/>
        <w:numPr>
          <w:ilvl w:val="0"/>
          <w:numId w:val="62"/>
        </w:numPr>
        <w:spacing w:after="0" w:line="276" w:lineRule="auto"/>
        <w:rPr>
          <w:rFonts w:cstheme="minorHAnsi"/>
        </w:rPr>
      </w:pPr>
      <w:r w:rsidRPr="00ED1948">
        <w:rPr>
          <w:rFonts w:cstheme="minorHAnsi"/>
        </w:rPr>
        <w:t>Určení koordinátora programu dobrovolnictví</w:t>
      </w:r>
    </w:p>
    <w:p w14:paraId="7BAA5FC8" w14:textId="77777777" w:rsidR="00845411" w:rsidRPr="00ED1948" w:rsidRDefault="00845411">
      <w:pPr>
        <w:pStyle w:val="Odstavecseseznamem"/>
        <w:numPr>
          <w:ilvl w:val="0"/>
          <w:numId w:val="62"/>
        </w:numPr>
        <w:spacing w:after="0" w:line="276" w:lineRule="auto"/>
        <w:rPr>
          <w:rFonts w:cstheme="minorHAnsi"/>
        </w:rPr>
      </w:pPr>
      <w:r w:rsidRPr="00ED1948">
        <w:rPr>
          <w:rFonts w:cstheme="minorHAnsi"/>
        </w:rPr>
        <w:t>Stanovení kritérií pro nábor vhodných dobrovolníků pro program dobrovolnictví</w:t>
      </w:r>
    </w:p>
    <w:p w14:paraId="52298214" w14:textId="77777777" w:rsidR="00845411" w:rsidRPr="00C43224" w:rsidRDefault="00845411">
      <w:pPr>
        <w:pStyle w:val="Odstavecseseznamem"/>
        <w:numPr>
          <w:ilvl w:val="0"/>
          <w:numId w:val="62"/>
        </w:numPr>
        <w:spacing w:after="0" w:line="276" w:lineRule="auto"/>
        <w:rPr>
          <w:rFonts w:cstheme="minorHAnsi"/>
        </w:rPr>
      </w:pPr>
      <w:r w:rsidRPr="00ED1948">
        <w:rPr>
          <w:rFonts w:cstheme="minorHAnsi"/>
        </w:rPr>
        <w:t>Výběr vhodných oddělení pro program dobrovolnictví</w:t>
      </w:r>
    </w:p>
    <w:p w14:paraId="1D7024F1" w14:textId="2B62995D" w:rsidR="00845411" w:rsidRDefault="00845411" w:rsidP="00331334">
      <w:pPr>
        <w:spacing w:line="276" w:lineRule="auto"/>
        <w:rPr>
          <w:rFonts w:eastAsia="Times New Roman" w:cstheme="minorHAnsi"/>
        </w:rPr>
      </w:pPr>
      <w:r>
        <w:rPr>
          <w:rFonts w:eastAsia="Times New Roman" w:cstheme="minorHAnsi"/>
        </w:rPr>
        <w:br/>
        <w:t>Všechny aktivity, které zmiňovali náměstci jako většinově splněné, považují za splněné také koordinátoři, takže v tomto směru panuje velká shoda. Pokud jde o slabé stránky PD</w:t>
      </w:r>
      <w:r w:rsidR="008D312F">
        <w:rPr>
          <w:rFonts w:eastAsia="Times New Roman" w:cstheme="minorHAnsi"/>
        </w:rPr>
        <w:t xml:space="preserve"> (červené položky v tabulce níže)</w:t>
      </w:r>
      <w:r>
        <w:rPr>
          <w:rFonts w:eastAsia="Times New Roman" w:cstheme="minorHAnsi"/>
        </w:rPr>
        <w:t>, tak s</w:t>
      </w:r>
      <w:r w:rsidRPr="00F155F0">
        <w:rPr>
          <w:rFonts w:eastAsia="Times New Roman" w:cstheme="minorHAnsi"/>
        </w:rPr>
        <w:t>ystém</w:t>
      </w:r>
      <w:r>
        <w:rPr>
          <w:rFonts w:eastAsia="Times New Roman" w:cstheme="minorHAnsi"/>
        </w:rPr>
        <w:t xml:space="preserve"> </w:t>
      </w:r>
      <w:r w:rsidRPr="00F155F0">
        <w:rPr>
          <w:rFonts w:eastAsia="Times New Roman" w:cstheme="minorHAnsi"/>
        </w:rPr>
        <w:t xml:space="preserve">posuzování rizik, která souvisí s realizací </w:t>
      </w:r>
      <w:r>
        <w:rPr>
          <w:rFonts w:eastAsia="Times New Roman" w:cstheme="minorHAnsi"/>
        </w:rPr>
        <w:t>PD</w:t>
      </w:r>
      <w:r w:rsidRPr="00F155F0">
        <w:rPr>
          <w:rFonts w:eastAsia="Times New Roman" w:cstheme="minorHAnsi"/>
        </w:rPr>
        <w:t xml:space="preserve"> u pacientů</w:t>
      </w:r>
      <w:r w:rsidR="00F67B26">
        <w:rPr>
          <w:rFonts w:eastAsia="Times New Roman" w:cstheme="minorHAnsi"/>
        </w:rPr>
        <w:t>,</w:t>
      </w:r>
      <w:r>
        <w:rPr>
          <w:rFonts w:eastAsia="Times New Roman" w:cstheme="minorHAnsi"/>
        </w:rPr>
        <w:t xml:space="preserve"> vnímají koordinátoři výrazně častěji jako splněný (ve 44 % na rozdíl od 20 % u náměstků). V ostatních slabých stránkách se s náměstky většinově shodují, takže je minimálně dobrá výchozí pozice z hlediska priorit do budoucna. </w:t>
      </w:r>
    </w:p>
    <w:tbl>
      <w:tblPr>
        <w:tblStyle w:val="Svtltabulkasmkou1zvraznn1"/>
        <w:tblW w:w="8843" w:type="dxa"/>
        <w:tblLayout w:type="fixed"/>
        <w:tblLook w:val="04A0" w:firstRow="1" w:lastRow="0" w:firstColumn="1" w:lastColumn="0" w:noHBand="0" w:noVBand="1"/>
      </w:tblPr>
      <w:tblGrid>
        <w:gridCol w:w="6803"/>
        <w:gridCol w:w="680"/>
        <w:gridCol w:w="680"/>
        <w:gridCol w:w="680"/>
      </w:tblGrid>
      <w:tr w:rsidR="00845411" w:rsidRPr="003B66F5" w14:paraId="00DAF680" w14:textId="77777777" w:rsidTr="004F02B7">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6803" w:type="dxa"/>
            <w:vAlign w:val="bottom"/>
            <w:hideMark/>
          </w:tcPr>
          <w:p w14:paraId="7245E5B3" w14:textId="6E661710" w:rsidR="00845411" w:rsidRPr="003B66F5" w:rsidRDefault="00845411" w:rsidP="00331334">
            <w:pPr>
              <w:spacing w:after="0" w:line="276" w:lineRule="auto"/>
              <w:rPr>
                <w:rFonts w:eastAsia="Times New Roman" w:cs="Calibri"/>
                <w:b w:val="0"/>
                <w:bCs w:val="0"/>
                <w:szCs w:val="20"/>
              </w:rPr>
            </w:pPr>
            <w:r w:rsidRPr="003B66F5">
              <w:rPr>
                <w:rFonts w:eastAsia="Times New Roman" w:cs="Calibri"/>
                <w:szCs w:val="20"/>
              </w:rPr>
              <w:t xml:space="preserve">PZS s dlouhodobým </w:t>
            </w:r>
            <w:r w:rsidR="008D081A" w:rsidRPr="003B66F5">
              <w:rPr>
                <w:rFonts w:eastAsia="Times New Roman" w:cs="Calibri"/>
                <w:szCs w:val="20"/>
              </w:rPr>
              <w:t>programem – koordinátor</w:t>
            </w:r>
            <w:r w:rsidRPr="003B66F5">
              <w:rPr>
                <w:rFonts w:eastAsia="Times New Roman" w:cs="Calibri"/>
                <w:szCs w:val="20"/>
              </w:rPr>
              <w:t xml:space="preserve"> PD</w:t>
            </w:r>
          </w:p>
        </w:tc>
        <w:tc>
          <w:tcPr>
            <w:tcW w:w="680" w:type="dxa"/>
            <w:textDirection w:val="btLr"/>
            <w:vAlign w:val="center"/>
            <w:hideMark/>
          </w:tcPr>
          <w:p w14:paraId="7E89EE0C" w14:textId="77777777" w:rsidR="00845411" w:rsidRPr="003B66F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Calibri"/>
                <w:b w:val="0"/>
                <w:bCs w:val="0"/>
                <w:szCs w:val="20"/>
              </w:rPr>
            </w:pPr>
            <w:r w:rsidRPr="003B66F5">
              <w:rPr>
                <w:rFonts w:eastAsia="Times New Roman" w:cs="Calibri"/>
                <w:szCs w:val="20"/>
              </w:rPr>
              <w:t>Máme hotovo</w:t>
            </w:r>
          </w:p>
        </w:tc>
        <w:tc>
          <w:tcPr>
            <w:tcW w:w="680" w:type="dxa"/>
            <w:textDirection w:val="btLr"/>
            <w:vAlign w:val="center"/>
            <w:hideMark/>
          </w:tcPr>
          <w:p w14:paraId="0C7E4377" w14:textId="77777777" w:rsidR="00845411" w:rsidRPr="003B66F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Calibri"/>
                <w:b w:val="0"/>
                <w:bCs w:val="0"/>
                <w:szCs w:val="20"/>
              </w:rPr>
            </w:pPr>
            <w:r w:rsidRPr="003B66F5">
              <w:rPr>
                <w:rFonts w:eastAsia="Times New Roman" w:cs="Calibri"/>
                <w:szCs w:val="20"/>
              </w:rPr>
              <w:t>Připravu</w:t>
            </w:r>
            <w:r>
              <w:rPr>
                <w:rFonts w:eastAsia="Times New Roman" w:cs="Calibri"/>
                <w:szCs w:val="20"/>
              </w:rPr>
              <w:t>-</w:t>
            </w:r>
            <w:r w:rsidRPr="003B66F5">
              <w:rPr>
                <w:rFonts w:eastAsia="Times New Roman" w:cs="Calibri"/>
                <w:szCs w:val="20"/>
              </w:rPr>
              <w:t>jeme</w:t>
            </w:r>
          </w:p>
        </w:tc>
        <w:tc>
          <w:tcPr>
            <w:tcW w:w="680" w:type="dxa"/>
            <w:textDirection w:val="btLr"/>
            <w:vAlign w:val="center"/>
            <w:hideMark/>
          </w:tcPr>
          <w:p w14:paraId="62EEDE81" w14:textId="77777777" w:rsidR="00845411" w:rsidRPr="003B66F5" w:rsidRDefault="00845411"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Calibri"/>
                <w:b w:val="0"/>
                <w:bCs w:val="0"/>
                <w:szCs w:val="20"/>
              </w:rPr>
            </w:pPr>
            <w:r w:rsidRPr="003B66F5">
              <w:rPr>
                <w:rFonts w:eastAsia="Times New Roman" w:cs="Calibri"/>
                <w:szCs w:val="20"/>
              </w:rPr>
              <w:t>Nepřipra</w:t>
            </w:r>
            <w:r>
              <w:rPr>
                <w:rFonts w:eastAsia="Times New Roman" w:cs="Calibri"/>
                <w:szCs w:val="20"/>
              </w:rPr>
              <w:t>-</w:t>
            </w:r>
            <w:r w:rsidRPr="003B66F5">
              <w:rPr>
                <w:rFonts w:eastAsia="Times New Roman" w:cs="Calibri"/>
                <w:szCs w:val="20"/>
              </w:rPr>
              <w:t>vujeme</w:t>
            </w:r>
          </w:p>
        </w:tc>
      </w:tr>
      <w:tr w:rsidR="00845411" w:rsidRPr="003B66F5" w14:paraId="0502A19E"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6B2F34BC"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Evidence dat týkající se dobrovolnických aktivit</w:t>
            </w:r>
          </w:p>
        </w:tc>
        <w:tc>
          <w:tcPr>
            <w:tcW w:w="680" w:type="dxa"/>
            <w:noWrap/>
            <w:vAlign w:val="center"/>
            <w:hideMark/>
          </w:tcPr>
          <w:p w14:paraId="0D06FEE5" w14:textId="77777777" w:rsidR="00845411" w:rsidRPr="008074A9"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8074A9">
              <w:rPr>
                <w:rFonts w:eastAsia="Times New Roman" w:cs="Calibri"/>
                <w:szCs w:val="18"/>
              </w:rPr>
              <w:t>100%</w:t>
            </w:r>
          </w:p>
        </w:tc>
        <w:tc>
          <w:tcPr>
            <w:tcW w:w="680" w:type="dxa"/>
            <w:noWrap/>
            <w:vAlign w:val="center"/>
            <w:hideMark/>
          </w:tcPr>
          <w:p w14:paraId="606D5A1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c>
          <w:tcPr>
            <w:tcW w:w="680" w:type="dxa"/>
            <w:noWrap/>
            <w:vAlign w:val="center"/>
            <w:hideMark/>
          </w:tcPr>
          <w:p w14:paraId="5E26792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1C0F3898"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50FED2B6"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Školení dobrovolníků programu dobrovolnictví podle Vámi nastavených pravidel</w:t>
            </w:r>
          </w:p>
        </w:tc>
        <w:tc>
          <w:tcPr>
            <w:tcW w:w="680" w:type="dxa"/>
            <w:noWrap/>
            <w:vAlign w:val="center"/>
            <w:hideMark/>
          </w:tcPr>
          <w:p w14:paraId="5AE65F51" w14:textId="77777777" w:rsidR="00845411" w:rsidRPr="008074A9"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8074A9">
              <w:rPr>
                <w:rFonts w:eastAsia="Times New Roman" w:cs="Calibri"/>
                <w:szCs w:val="18"/>
              </w:rPr>
              <w:t>100%</w:t>
            </w:r>
          </w:p>
        </w:tc>
        <w:tc>
          <w:tcPr>
            <w:tcW w:w="680" w:type="dxa"/>
            <w:noWrap/>
            <w:vAlign w:val="center"/>
            <w:hideMark/>
          </w:tcPr>
          <w:p w14:paraId="52E3800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c>
          <w:tcPr>
            <w:tcW w:w="680" w:type="dxa"/>
            <w:noWrap/>
            <w:vAlign w:val="center"/>
            <w:hideMark/>
          </w:tcPr>
          <w:p w14:paraId="7CB3E2C2"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0D4156F5"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0EFAEC79"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Systém sledování četnosti návštěv dobrovolníků a jednotlivých dobrovolnických činností</w:t>
            </w:r>
          </w:p>
        </w:tc>
        <w:tc>
          <w:tcPr>
            <w:tcW w:w="680" w:type="dxa"/>
            <w:noWrap/>
            <w:vAlign w:val="center"/>
            <w:hideMark/>
          </w:tcPr>
          <w:p w14:paraId="4B4E9BD9" w14:textId="77777777" w:rsidR="00845411" w:rsidRPr="008074A9"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8074A9">
              <w:rPr>
                <w:rFonts w:eastAsia="Times New Roman" w:cs="Calibri"/>
                <w:szCs w:val="18"/>
              </w:rPr>
              <w:t>100%</w:t>
            </w:r>
          </w:p>
        </w:tc>
        <w:tc>
          <w:tcPr>
            <w:tcW w:w="680" w:type="dxa"/>
            <w:noWrap/>
            <w:vAlign w:val="center"/>
            <w:hideMark/>
          </w:tcPr>
          <w:p w14:paraId="21BDAF0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c>
          <w:tcPr>
            <w:tcW w:w="680" w:type="dxa"/>
            <w:noWrap/>
            <w:vAlign w:val="center"/>
            <w:hideMark/>
          </w:tcPr>
          <w:p w14:paraId="04F02ED5"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5031A921"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1EB1A39D"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Určení koordinátora programu dobrovolnictví</w:t>
            </w:r>
          </w:p>
        </w:tc>
        <w:tc>
          <w:tcPr>
            <w:tcW w:w="680" w:type="dxa"/>
            <w:noWrap/>
            <w:vAlign w:val="center"/>
            <w:hideMark/>
          </w:tcPr>
          <w:p w14:paraId="1FDE70C4"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95%</w:t>
            </w:r>
          </w:p>
        </w:tc>
        <w:tc>
          <w:tcPr>
            <w:tcW w:w="680" w:type="dxa"/>
            <w:noWrap/>
            <w:vAlign w:val="center"/>
            <w:hideMark/>
          </w:tcPr>
          <w:p w14:paraId="3398C18E"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5%</w:t>
            </w:r>
          </w:p>
        </w:tc>
        <w:tc>
          <w:tcPr>
            <w:tcW w:w="680" w:type="dxa"/>
            <w:noWrap/>
            <w:vAlign w:val="center"/>
          </w:tcPr>
          <w:p w14:paraId="064640D4"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08A0B5D6"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1C3245F6"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Stanovení kritérií pro nábor vhodných dobrovolníků pro program dobrovolnictví</w:t>
            </w:r>
          </w:p>
        </w:tc>
        <w:tc>
          <w:tcPr>
            <w:tcW w:w="680" w:type="dxa"/>
            <w:noWrap/>
            <w:vAlign w:val="center"/>
            <w:hideMark/>
          </w:tcPr>
          <w:p w14:paraId="4FB2A238"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95%</w:t>
            </w:r>
          </w:p>
        </w:tc>
        <w:tc>
          <w:tcPr>
            <w:tcW w:w="680" w:type="dxa"/>
            <w:noWrap/>
            <w:vAlign w:val="center"/>
            <w:hideMark/>
          </w:tcPr>
          <w:p w14:paraId="13060C7F"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5%</w:t>
            </w:r>
          </w:p>
        </w:tc>
        <w:tc>
          <w:tcPr>
            <w:tcW w:w="680" w:type="dxa"/>
            <w:noWrap/>
            <w:vAlign w:val="center"/>
          </w:tcPr>
          <w:p w14:paraId="6A1A28EB"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2BD94A42"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186C8CE4"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Výběr vhodných oddělení pro program dobrovolnictví</w:t>
            </w:r>
          </w:p>
        </w:tc>
        <w:tc>
          <w:tcPr>
            <w:tcW w:w="680" w:type="dxa"/>
            <w:noWrap/>
            <w:vAlign w:val="center"/>
            <w:hideMark/>
          </w:tcPr>
          <w:p w14:paraId="1765B882"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95%</w:t>
            </w:r>
          </w:p>
        </w:tc>
        <w:tc>
          <w:tcPr>
            <w:tcW w:w="680" w:type="dxa"/>
            <w:noWrap/>
            <w:vAlign w:val="center"/>
            <w:hideMark/>
          </w:tcPr>
          <w:p w14:paraId="3464171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5%</w:t>
            </w:r>
          </w:p>
        </w:tc>
        <w:tc>
          <w:tcPr>
            <w:tcW w:w="680" w:type="dxa"/>
            <w:noWrap/>
            <w:vAlign w:val="center"/>
          </w:tcPr>
          <w:p w14:paraId="7ED77CB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689F3454"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A029985"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Seznámení zdravotního personálu s problematikou programu dobrovolnictví</w:t>
            </w:r>
          </w:p>
        </w:tc>
        <w:tc>
          <w:tcPr>
            <w:tcW w:w="680" w:type="dxa"/>
            <w:noWrap/>
            <w:vAlign w:val="center"/>
            <w:hideMark/>
          </w:tcPr>
          <w:p w14:paraId="60C8717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94%</w:t>
            </w:r>
          </w:p>
        </w:tc>
        <w:tc>
          <w:tcPr>
            <w:tcW w:w="680" w:type="dxa"/>
            <w:noWrap/>
            <w:vAlign w:val="center"/>
            <w:hideMark/>
          </w:tcPr>
          <w:p w14:paraId="04B5962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c>
          <w:tcPr>
            <w:tcW w:w="680" w:type="dxa"/>
            <w:noWrap/>
            <w:vAlign w:val="center"/>
            <w:hideMark/>
          </w:tcPr>
          <w:p w14:paraId="454E51A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w:t>
            </w:r>
          </w:p>
        </w:tc>
      </w:tr>
      <w:tr w:rsidR="00845411" w:rsidRPr="003B66F5" w14:paraId="5FE65DDE"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3EA7715A"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Proškolení koordinátora programu dobrovolnictví</w:t>
            </w:r>
          </w:p>
        </w:tc>
        <w:tc>
          <w:tcPr>
            <w:tcW w:w="680" w:type="dxa"/>
            <w:noWrap/>
            <w:vAlign w:val="center"/>
            <w:hideMark/>
          </w:tcPr>
          <w:p w14:paraId="38B466AF"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94%</w:t>
            </w:r>
          </w:p>
        </w:tc>
        <w:tc>
          <w:tcPr>
            <w:tcW w:w="680" w:type="dxa"/>
            <w:noWrap/>
            <w:vAlign w:val="center"/>
            <w:hideMark/>
          </w:tcPr>
          <w:p w14:paraId="7BD40B02"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w:t>
            </w:r>
          </w:p>
        </w:tc>
        <w:tc>
          <w:tcPr>
            <w:tcW w:w="680" w:type="dxa"/>
            <w:noWrap/>
            <w:vAlign w:val="center"/>
            <w:hideMark/>
          </w:tcPr>
          <w:p w14:paraId="10B737D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44BDEC00"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23ABE5EB"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Informovanost o programu dobrovolnictví směrem k pacientům, rodinným příslušníkům a veřejnosti</w:t>
            </w:r>
          </w:p>
        </w:tc>
        <w:tc>
          <w:tcPr>
            <w:tcW w:w="680" w:type="dxa"/>
            <w:noWrap/>
            <w:vAlign w:val="center"/>
            <w:hideMark/>
          </w:tcPr>
          <w:p w14:paraId="14A01AC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89%</w:t>
            </w:r>
          </w:p>
        </w:tc>
        <w:tc>
          <w:tcPr>
            <w:tcW w:w="680" w:type="dxa"/>
            <w:noWrap/>
            <w:vAlign w:val="center"/>
            <w:hideMark/>
          </w:tcPr>
          <w:p w14:paraId="5D30E750"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11%</w:t>
            </w:r>
          </w:p>
        </w:tc>
        <w:tc>
          <w:tcPr>
            <w:tcW w:w="680" w:type="dxa"/>
            <w:noWrap/>
            <w:vAlign w:val="center"/>
            <w:hideMark/>
          </w:tcPr>
          <w:p w14:paraId="3826D4C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1E97CEE1"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51392B1"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Začlenění administrativy ohledně programu dobrovolnictví do systému Vaší řízené dokumentace</w:t>
            </w:r>
          </w:p>
        </w:tc>
        <w:tc>
          <w:tcPr>
            <w:tcW w:w="680" w:type="dxa"/>
            <w:noWrap/>
            <w:vAlign w:val="center"/>
            <w:hideMark/>
          </w:tcPr>
          <w:p w14:paraId="1AEF703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89%</w:t>
            </w:r>
          </w:p>
        </w:tc>
        <w:tc>
          <w:tcPr>
            <w:tcW w:w="680" w:type="dxa"/>
            <w:noWrap/>
            <w:vAlign w:val="center"/>
            <w:hideMark/>
          </w:tcPr>
          <w:p w14:paraId="6EB08E4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11%</w:t>
            </w:r>
          </w:p>
        </w:tc>
        <w:tc>
          <w:tcPr>
            <w:tcW w:w="680" w:type="dxa"/>
            <w:noWrap/>
            <w:vAlign w:val="center"/>
            <w:hideMark/>
          </w:tcPr>
          <w:p w14:paraId="064EF84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68E02080"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0E856B8"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Zahrnutí programu dobrovolnictví do organizační struktury</w:t>
            </w:r>
          </w:p>
        </w:tc>
        <w:tc>
          <w:tcPr>
            <w:tcW w:w="680" w:type="dxa"/>
            <w:noWrap/>
            <w:vAlign w:val="center"/>
            <w:hideMark/>
          </w:tcPr>
          <w:p w14:paraId="2C53A78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84%</w:t>
            </w:r>
          </w:p>
        </w:tc>
        <w:tc>
          <w:tcPr>
            <w:tcW w:w="680" w:type="dxa"/>
            <w:noWrap/>
            <w:vAlign w:val="center"/>
            <w:hideMark/>
          </w:tcPr>
          <w:p w14:paraId="204F12AE"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16%</w:t>
            </w:r>
          </w:p>
        </w:tc>
        <w:tc>
          <w:tcPr>
            <w:tcW w:w="680" w:type="dxa"/>
            <w:noWrap/>
            <w:vAlign w:val="center"/>
            <w:hideMark/>
          </w:tcPr>
          <w:p w14:paraId="148C63DF"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6F4610F9"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794BBB11"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Systém detekce rizikového dobrovolníka</w:t>
            </w:r>
          </w:p>
        </w:tc>
        <w:tc>
          <w:tcPr>
            <w:tcW w:w="680" w:type="dxa"/>
            <w:noWrap/>
            <w:vAlign w:val="center"/>
            <w:hideMark/>
          </w:tcPr>
          <w:p w14:paraId="695482F2"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83%</w:t>
            </w:r>
          </w:p>
        </w:tc>
        <w:tc>
          <w:tcPr>
            <w:tcW w:w="680" w:type="dxa"/>
            <w:noWrap/>
            <w:vAlign w:val="center"/>
            <w:hideMark/>
          </w:tcPr>
          <w:p w14:paraId="6A305CD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17%</w:t>
            </w:r>
          </w:p>
        </w:tc>
        <w:tc>
          <w:tcPr>
            <w:tcW w:w="680" w:type="dxa"/>
            <w:noWrap/>
            <w:vAlign w:val="center"/>
            <w:hideMark/>
          </w:tcPr>
          <w:p w14:paraId="5C66CFF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22EF27C6"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6E060828"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Seznámení administrativně-obslužného personálu (THP) s problematikou programu dobrovolnictví</w:t>
            </w:r>
          </w:p>
        </w:tc>
        <w:tc>
          <w:tcPr>
            <w:tcW w:w="680" w:type="dxa"/>
            <w:noWrap/>
            <w:vAlign w:val="center"/>
            <w:hideMark/>
          </w:tcPr>
          <w:p w14:paraId="7873CF5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71%</w:t>
            </w:r>
          </w:p>
        </w:tc>
        <w:tc>
          <w:tcPr>
            <w:tcW w:w="680" w:type="dxa"/>
            <w:noWrap/>
            <w:vAlign w:val="center"/>
            <w:hideMark/>
          </w:tcPr>
          <w:p w14:paraId="0DE6B46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18%</w:t>
            </w:r>
          </w:p>
        </w:tc>
        <w:tc>
          <w:tcPr>
            <w:tcW w:w="680" w:type="dxa"/>
            <w:noWrap/>
            <w:vAlign w:val="center"/>
            <w:hideMark/>
          </w:tcPr>
          <w:p w14:paraId="66A3548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12%</w:t>
            </w:r>
          </w:p>
        </w:tc>
      </w:tr>
      <w:tr w:rsidR="00845411" w:rsidRPr="003B66F5" w14:paraId="09E5DCD1"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BD59126"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Určení pravomocí / odpovědnosti v řízení programu dobrovolnictví (+ kvalita, bezpečí)</w:t>
            </w:r>
          </w:p>
        </w:tc>
        <w:tc>
          <w:tcPr>
            <w:tcW w:w="680" w:type="dxa"/>
            <w:noWrap/>
            <w:vAlign w:val="center"/>
            <w:hideMark/>
          </w:tcPr>
          <w:p w14:paraId="5B2E3DD0"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71%</w:t>
            </w:r>
          </w:p>
        </w:tc>
        <w:tc>
          <w:tcPr>
            <w:tcW w:w="680" w:type="dxa"/>
            <w:noWrap/>
            <w:vAlign w:val="center"/>
            <w:hideMark/>
          </w:tcPr>
          <w:p w14:paraId="18063AB1"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29%</w:t>
            </w:r>
          </w:p>
        </w:tc>
        <w:tc>
          <w:tcPr>
            <w:tcW w:w="680" w:type="dxa"/>
            <w:noWrap/>
            <w:vAlign w:val="center"/>
            <w:hideMark/>
          </w:tcPr>
          <w:p w14:paraId="420661E1"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034E8C3F"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5254FCDD"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lastRenderedPageBreak/>
              <w:t>Zahrnutí programu dobrovolnictví do strategického plánu</w:t>
            </w:r>
          </w:p>
        </w:tc>
        <w:tc>
          <w:tcPr>
            <w:tcW w:w="680" w:type="dxa"/>
            <w:noWrap/>
            <w:vAlign w:val="center"/>
            <w:hideMark/>
          </w:tcPr>
          <w:p w14:paraId="21759A4E"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69%</w:t>
            </w:r>
          </w:p>
        </w:tc>
        <w:tc>
          <w:tcPr>
            <w:tcW w:w="680" w:type="dxa"/>
            <w:noWrap/>
            <w:vAlign w:val="center"/>
            <w:hideMark/>
          </w:tcPr>
          <w:p w14:paraId="37AD6B04"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31%</w:t>
            </w:r>
          </w:p>
        </w:tc>
        <w:tc>
          <w:tcPr>
            <w:tcW w:w="680" w:type="dxa"/>
            <w:noWrap/>
            <w:vAlign w:val="center"/>
            <w:hideMark/>
          </w:tcPr>
          <w:p w14:paraId="12EF59A3"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47AEF708"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7767120B"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Zastupitelnost klíčových osob v řízení programu dobrovolnictví (koordinátor dobrovolníků)</w:t>
            </w:r>
          </w:p>
        </w:tc>
        <w:tc>
          <w:tcPr>
            <w:tcW w:w="680" w:type="dxa"/>
            <w:noWrap/>
            <w:vAlign w:val="center"/>
            <w:hideMark/>
          </w:tcPr>
          <w:p w14:paraId="482C22F0"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68%</w:t>
            </w:r>
          </w:p>
        </w:tc>
        <w:tc>
          <w:tcPr>
            <w:tcW w:w="680" w:type="dxa"/>
            <w:noWrap/>
            <w:vAlign w:val="center"/>
            <w:hideMark/>
          </w:tcPr>
          <w:p w14:paraId="6045342B"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5%</w:t>
            </w:r>
          </w:p>
        </w:tc>
        <w:tc>
          <w:tcPr>
            <w:tcW w:w="680" w:type="dxa"/>
            <w:noWrap/>
            <w:vAlign w:val="center"/>
            <w:hideMark/>
          </w:tcPr>
          <w:p w14:paraId="59EF2D70" w14:textId="77777777" w:rsidR="00845411" w:rsidRPr="00C224A1"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u w:val="single"/>
              </w:rPr>
            </w:pPr>
            <w:r w:rsidRPr="00C224A1">
              <w:rPr>
                <w:rFonts w:eastAsia="Times New Roman" w:cs="Calibri"/>
                <w:szCs w:val="20"/>
                <w:u w:val="single"/>
              </w:rPr>
              <w:t>26%</w:t>
            </w:r>
          </w:p>
        </w:tc>
      </w:tr>
      <w:tr w:rsidR="00845411" w:rsidRPr="003B66F5" w14:paraId="7FDC4698"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1E47C37A"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Zjišťování potřeb pacientů z hlediska dobrovolnických aktivit</w:t>
            </w:r>
          </w:p>
        </w:tc>
        <w:tc>
          <w:tcPr>
            <w:tcW w:w="680" w:type="dxa"/>
            <w:noWrap/>
            <w:vAlign w:val="center"/>
            <w:hideMark/>
          </w:tcPr>
          <w:p w14:paraId="4222E36E"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67%</w:t>
            </w:r>
          </w:p>
        </w:tc>
        <w:tc>
          <w:tcPr>
            <w:tcW w:w="680" w:type="dxa"/>
            <w:noWrap/>
            <w:vAlign w:val="center"/>
            <w:hideMark/>
          </w:tcPr>
          <w:p w14:paraId="4F7BD112"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22%</w:t>
            </w:r>
          </w:p>
        </w:tc>
        <w:tc>
          <w:tcPr>
            <w:tcW w:w="680" w:type="dxa"/>
            <w:noWrap/>
            <w:vAlign w:val="center"/>
            <w:hideMark/>
          </w:tcPr>
          <w:p w14:paraId="5C107EC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11%</w:t>
            </w:r>
          </w:p>
        </w:tc>
      </w:tr>
      <w:tr w:rsidR="00845411" w:rsidRPr="003B66F5" w14:paraId="08950E0C"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08D3F29"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Sledování a hodnocení programu dobrovolnictví podle statistických ukazatelů</w:t>
            </w:r>
          </w:p>
        </w:tc>
        <w:tc>
          <w:tcPr>
            <w:tcW w:w="680" w:type="dxa"/>
            <w:noWrap/>
            <w:vAlign w:val="center"/>
            <w:hideMark/>
          </w:tcPr>
          <w:p w14:paraId="05BCF12C"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65%</w:t>
            </w:r>
          </w:p>
        </w:tc>
        <w:tc>
          <w:tcPr>
            <w:tcW w:w="680" w:type="dxa"/>
            <w:noWrap/>
            <w:vAlign w:val="center"/>
            <w:hideMark/>
          </w:tcPr>
          <w:p w14:paraId="3C7CE054"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29%</w:t>
            </w:r>
          </w:p>
        </w:tc>
        <w:tc>
          <w:tcPr>
            <w:tcW w:w="680" w:type="dxa"/>
            <w:noWrap/>
            <w:vAlign w:val="center"/>
            <w:hideMark/>
          </w:tcPr>
          <w:p w14:paraId="1DB6CAF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w:t>
            </w:r>
          </w:p>
        </w:tc>
      </w:tr>
      <w:tr w:rsidR="00845411" w:rsidRPr="003B66F5" w14:paraId="41684603"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59488B32"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Zjišťování spokojenosti pacientů s dobrovolnickými aktivitami</w:t>
            </w:r>
          </w:p>
        </w:tc>
        <w:tc>
          <w:tcPr>
            <w:tcW w:w="680" w:type="dxa"/>
            <w:noWrap/>
            <w:vAlign w:val="center"/>
            <w:hideMark/>
          </w:tcPr>
          <w:p w14:paraId="4F10D6C7"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63%</w:t>
            </w:r>
          </w:p>
        </w:tc>
        <w:tc>
          <w:tcPr>
            <w:tcW w:w="680" w:type="dxa"/>
            <w:noWrap/>
            <w:vAlign w:val="center"/>
            <w:hideMark/>
          </w:tcPr>
          <w:p w14:paraId="540C736C"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32%</w:t>
            </w:r>
          </w:p>
        </w:tc>
        <w:tc>
          <w:tcPr>
            <w:tcW w:w="680" w:type="dxa"/>
            <w:noWrap/>
            <w:vAlign w:val="center"/>
            <w:hideMark/>
          </w:tcPr>
          <w:p w14:paraId="7CB4DBFC"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5%</w:t>
            </w:r>
          </w:p>
        </w:tc>
      </w:tr>
      <w:tr w:rsidR="00845411" w:rsidRPr="003B66F5" w14:paraId="78F0D9E5"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5852B77B" w14:textId="77777777" w:rsidR="00845411" w:rsidRPr="003B66F5" w:rsidRDefault="00845411" w:rsidP="00331334">
            <w:pPr>
              <w:spacing w:after="0" w:line="276" w:lineRule="auto"/>
              <w:jc w:val="left"/>
              <w:rPr>
                <w:rFonts w:eastAsia="Times New Roman" w:cs="Calibri"/>
                <w:b w:val="0"/>
                <w:bCs w:val="0"/>
                <w:szCs w:val="20"/>
              </w:rPr>
            </w:pPr>
            <w:r w:rsidRPr="003B66F5">
              <w:rPr>
                <w:rFonts w:eastAsia="Times New Roman" w:cs="Calibri"/>
                <w:b w:val="0"/>
                <w:bCs w:val="0"/>
                <w:szCs w:val="20"/>
              </w:rPr>
              <w:t>Sledování celkové funkčnosti nastavení a realizace programu dobrovolnictví</w:t>
            </w:r>
          </w:p>
        </w:tc>
        <w:tc>
          <w:tcPr>
            <w:tcW w:w="680" w:type="dxa"/>
            <w:noWrap/>
            <w:vAlign w:val="center"/>
            <w:hideMark/>
          </w:tcPr>
          <w:p w14:paraId="7855D414"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63%</w:t>
            </w:r>
          </w:p>
        </w:tc>
        <w:tc>
          <w:tcPr>
            <w:tcW w:w="680" w:type="dxa"/>
            <w:noWrap/>
            <w:vAlign w:val="center"/>
            <w:hideMark/>
          </w:tcPr>
          <w:p w14:paraId="0FB600C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r w:rsidRPr="003B66F5">
              <w:rPr>
                <w:rFonts w:eastAsia="Times New Roman" w:cs="Calibri"/>
                <w:szCs w:val="20"/>
              </w:rPr>
              <w:t>37%</w:t>
            </w:r>
          </w:p>
        </w:tc>
        <w:tc>
          <w:tcPr>
            <w:tcW w:w="680" w:type="dxa"/>
            <w:noWrap/>
            <w:vAlign w:val="center"/>
            <w:hideMark/>
          </w:tcPr>
          <w:p w14:paraId="544868FF"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rPr>
            </w:pPr>
          </w:p>
        </w:tc>
      </w:tr>
      <w:tr w:rsidR="00845411" w:rsidRPr="003B66F5" w14:paraId="331D3D60"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4AE42F89"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Spolupráce manažera kvality s koordinátorem programu dobrovolnictví na hodnocení kvality a bezpečnosti programu dobrovolnictví</w:t>
            </w:r>
          </w:p>
        </w:tc>
        <w:tc>
          <w:tcPr>
            <w:tcW w:w="680" w:type="dxa"/>
            <w:noWrap/>
            <w:vAlign w:val="center"/>
            <w:hideMark/>
          </w:tcPr>
          <w:p w14:paraId="2F0072A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59%</w:t>
            </w:r>
          </w:p>
        </w:tc>
        <w:tc>
          <w:tcPr>
            <w:tcW w:w="680" w:type="dxa"/>
            <w:noWrap/>
            <w:vAlign w:val="center"/>
            <w:hideMark/>
          </w:tcPr>
          <w:p w14:paraId="3F3B99B5"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35%</w:t>
            </w:r>
          </w:p>
        </w:tc>
        <w:tc>
          <w:tcPr>
            <w:tcW w:w="680" w:type="dxa"/>
            <w:noWrap/>
            <w:vAlign w:val="center"/>
            <w:hideMark/>
          </w:tcPr>
          <w:p w14:paraId="6C848633"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6%</w:t>
            </w:r>
          </w:p>
        </w:tc>
      </w:tr>
      <w:tr w:rsidR="00845411" w:rsidRPr="003B66F5" w14:paraId="61C61287"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03C8669E"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Motivační program pro dobrovolníky a koordinátora</w:t>
            </w:r>
          </w:p>
        </w:tc>
        <w:tc>
          <w:tcPr>
            <w:tcW w:w="680" w:type="dxa"/>
            <w:noWrap/>
            <w:vAlign w:val="center"/>
            <w:hideMark/>
          </w:tcPr>
          <w:p w14:paraId="3A156D9A"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56%</w:t>
            </w:r>
          </w:p>
        </w:tc>
        <w:tc>
          <w:tcPr>
            <w:tcW w:w="680" w:type="dxa"/>
            <w:noWrap/>
            <w:vAlign w:val="center"/>
            <w:hideMark/>
          </w:tcPr>
          <w:p w14:paraId="631A7B3E"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25%</w:t>
            </w:r>
          </w:p>
        </w:tc>
        <w:tc>
          <w:tcPr>
            <w:tcW w:w="680" w:type="dxa"/>
            <w:noWrap/>
            <w:vAlign w:val="center"/>
            <w:hideMark/>
          </w:tcPr>
          <w:p w14:paraId="09F6F29C" w14:textId="77777777" w:rsidR="00845411" w:rsidRPr="00C224A1"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u w:val="single"/>
              </w:rPr>
            </w:pPr>
            <w:r w:rsidRPr="00C224A1">
              <w:rPr>
                <w:rFonts w:eastAsia="Times New Roman" w:cs="Calibri"/>
                <w:color w:val="FF0000"/>
                <w:szCs w:val="20"/>
                <w:u w:val="single"/>
              </w:rPr>
              <w:t>19%</w:t>
            </w:r>
          </w:p>
        </w:tc>
      </w:tr>
      <w:tr w:rsidR="00845411" w:rsidRPr="003B66F5" w14:paraId="18C73CBD"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06C1A64E"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Sledování bezpečnosti programu dobrovolnictví z pohledu ochrany pacientů</w:t>
            </w:r>
          </w:p>
        </w:tc>
        <w:tc>
          <w:tcPr>
            <w:tcW w:w="680" w:type="dxa"/>
            <w:noWrap/>
            <w:vAlign w:val="center"/>
            <w:hideMark/>
          </w:tcPr>
          <w:p w14:paraId="4E15A8F8"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53%</w:t>
            </w:r>
          </w:p>
        </w:tc>
        <w:tc>
          <w:tcPr>
            <w:tcW w:w="680" w:type="dxa"/>
            <w:noWrap/>
            <w:vAlign w:val="center"/>
            <w:hideMark/>
          </w:tcPr>
          <w:p w14:paraId="3000197F"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41%</w:t>
            </w:r>
          </w:p>
        </w:tc>
        <w:tc>
          <w:tcPr>
            <w:tcW w:w="680" w:type="dxa"/>
            <w:noWrap/>
            <w:vAlign w:val="center"/>
            <w:hideMark/>
          </w:tcPr>
          <w:p w14:paraId="0EDEEA17"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6%</w:t>
            </w:r>
          </w:p>
        </w:tc>
      </w:tr>
      <w:tr w:rsidR="00845411" w:rsidRPr="003B66F5" w14:paraId="1E352C18"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2E71E3F8"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Vyhodnocování programu dobrovolnictví podle legislativou stanovených požadavků a standardů na hodnocení kvality a bezpečnosti zdravotních služeb</w:t>
            </w:r>
          </w:p>
        </w:tc>
        <w:tc>
          <w:tcPr>
            <w:tcW w:w="680" w:type="dxa"/>
            <w:noWrap/>
            <w:vAlign w:val="center"/>
            <w:hideMark/>
          </w:tcPr>
          <w:p w14:paraId="62437B9B"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53%</w:t>
            </w:r>
          </w:p>
        </w:tc>
        <w:tc>
          <w:tcPr>
            <w:tcW w:w="680" w:type="dxa"/>
            <w:noWrap/>
            <w:vAlign w:val="center"/>
            <w:hideMark/>
          </w:tcPr>
          <w:p w14:paraId="51E9D355"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41%</w:t>
            </w:r>
          </w:p>
        </w:tc>
        <w:tc>
          <w:tcPr>
            <w:tcW w:w="680" w:type="dxa"/>
            <w:noWrap/>
            <w:vAlign w:val="center"/>
            <w:hideMark/>
          </w:tcPr>
          <w:p w14:paraId="125D3E8C"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6%</w:t>
            </w:r>
          </w:p>
        </w:tc>
      </w:tr>
      <w:tr w:rsidR="00845411" w:rsidRPr="003B66F5" w14:paraId="21D63ACE"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78E96723"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Sledování ekonomických ukazatelů programu dobrovolnictví</w:t>
            </w:r>
          </w:p>
        </w:tc>
        <w:tc>
          <w:tcPr>
            <w:tcW w:w="680" w:type="dxa"/>
            <w:noWrap/>
            <w:vAlign w:val="center"/>
            <w:hideMark/>
          </w:tcPr>
          <w:p w14:paraId="2D26A26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50%</w:t>
            </w:r>
          </w:p>
        </w:tc>
        <w:tc>
          <w:tcPr>
            <w:tcW w:w="680" w:type="dxa"/>
            <w:noWrap/>
            <w:vAlign w:val="center"/>
            <w:hideMark/>
          </w:tcPr>
          <w:p w14:paraId="3E31FB0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36%</w:t>
            </w:r>
          </w:p>
        </w:tc>
        <w:tc>
          <w:tcPr>
            <w:tcW w:w="680" w:type="dxa"/>
            <w:noWrap/>
            <w:vAlign w:val="center"/>
            <w:hideMark/>
          </w:tcPr>
          <w:p w14:paraId="1E78F831" w14:textId="77777777" w:rsidR="00845411" w:rsidRPr="00C224A1"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u w:val="single"/>
              </w:rPr>
            </w:pPr>
            <w:r w:rsidRPr="00C224A1">
              <w:rPr>
                <w:rFonts w:eastAsia="Times New Roman" w:cs="Calibri"/>
                <w:color w:val="FF0000"/>
                <w:szCs w:val="20"/>
                <w:u w:val="single"/>
              </w:rPr>
              <w:t>14%</w:t>
            </w:r>
          </w:p>
        </w:tc>
      </w:tr>
      <w:tr w:rsidR="00845411" w:rsidRPr="003B66F5" w14:paraId="41389219"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329AC3DC"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Sledování kvality programu dobrovolnictví s ohledem na přání a očekávání pacientů</w:t>
            </w:r>
          </w:p>
        </w:tc>
        <w:tc>
          <w:tcPr>
            <w:tcW w:w="680" w:type="dxa"/>
            <w:noWrap/>
            <w:vAlign w:val="center"/>
            <w:hideMark/>
          </w:tcPr>
          <w:p w14:paraId="76588C49"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50%</w:t>
            </w:r>
          </w:p>
        </w:tc>
        <w:tc>
          <w:tcPr>
            <w:tcW w:w="680" w:type="dxa"/>
            <w:noWrap/>
            <w:vAlign w:val="center"/>
            <w:hideMark/>
          </w:tcPr>
          <w:p w14:paraId="3E0AC3A8"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44%</w:t>
            </w:r>
          </w:p>
        </w:tc>
        <w:tc>
          <w:tcPr>
            <w:tcW w:w="680" w:type="dxa"/>
            <w:noWrap/>
            <w:vAlign w:val="center"/>
            <w:hideMark/>
          </w:tcPr>
          <w:p w14:paraId="3E00D6A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6%</w:t>
            </w:r>
          </w:p>
        </w:tc>
      </w:tr>
      <w:tr w:rsidR="00845411" w:rsidRPr="003B66F5" w14:paraId="3F40D432"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3249AE76" w14:textId="77777777" w:rsidR="00845411" w:rsidRPr="003B66F5" w:rsidRDefault="00845411" w:rsidP="00331334">
            <w:pPr>
              <w:spacing w:after="0" w:line="276" w:lineRule="auto"/>
              <w:jc w:val="left"/>
              <w:rPr>
                <w:rFonts w:eastAsia="Times New Roman" w:cs="Calibri"/>
                <w:b w:val="0"/>
                <w:bCs w:val="0"/>
                <w:color w:val="FF0000"/>
                <w:szCs w:val="20"/>
              </w:rPr>
            </w:pPr>
            <w:r w:rsidRPr="003B66F5">
              <w:rPr>
                <w:rFonts w:eastAsia="Times New Roman" w:cs="Calibri"/>
                <w:b w:val="0"/>
                <w:bCs w:val="0"/>
                <w:color w:val="FF0000"/>
                <w:szCs w:val="20"/>
              </w:rPr>
              <w:t>Schválený finanční rozpočet pro program dobrovolnictví</w:t>
            </w:r>
          </w:p>
        </w:tc>
        <w:tc>
          <w:tcPr>
            <w:tcW w:w="680" w:type="dxa"/>
            <w:noWrap/>
            <w:vAlign w:val="center"/>
            <w:hideMark/>
          </w:tcPr>
          <w:p w14:paraId="4FB6B57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47%</w:t>
            </w:r>
          </w:p>
        </w:tc>
        <w:tc>
          <w:tcPr>
            <w:tcW w:w="680" w:type="dxa"/>
            <w:noWrap/>
            <w:vAlign w:val="center"/>
            <w:hideMark/>
          </w:tcPr>
          <w:p w14:paraId="2F5D6756"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53%</w:t>
            </w:r>
          </w:p>
        </w:tc>
        <w:tc>
          <w:tcPr>
            <w:tcW w:w="680" w:type="dxa"/>
            <w:noWrap/>
            <w:vAlign w:val="center"/>
            <w:hideMark/>
          </w:tcPr>
          <w:p w14:paraId="2D520970"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p>
        </w:tc>
      </w:tr>
      <w:tr w:rsidR="00845411" w:rsidRPr="003B66F5" w14:paraId="442C0320"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6803" w:type="dxa"/>
            <w:vAlign w:val="center"/>
            <w:hideMark/>
          </w:tcPr>
          <w:p w14:paraId="35195915" w14:textId="77777777" w:rsidR="00845411" w:rsidRPr="003B66F5" w:rsidRDefault="00845411" w:rsidP="00331334">
            <w:pPr>
              <w:spacing w:after="0" w:line="276" w:lineRule="auto"/>
              <w:jc w:val="left"/>
              <w:rPr>
                <w:rFonts w:eastAsia="Times New Roman" w:cs="Calibri"/>
                <w:b w:val="0"/>
                <w:bCs w:val="0"/>
                <w:color w:val="FF0000"/>
                <w:szCs w:val="20"/>
              </w:rPr>
            </w:pPr>
            <w:bookmarkStart w:id="133" w:name="_Hlk117785643"/>
            <w:r w:rsidRPr="003B66F5">
              <w:rPr>
                <w:rFonts w:eastAsia="Times New Roman" w:cs="Calibri"/>
                <w:b w:val="0"/>
                <w:bCs w:val="0"/>
                <w:color w:val="FF0000"/>
                <w:szCs w:val="20"/>
              </w:rPr>
              <w:t>Systém posuzování rizik, která souvisí s realizací programu dobrovolnictví u pacientů</w:t>
            </w:r>
            <w:bookmarkEnd w:id="133"/>
          </w:p>
        </w:tc>
        <w:tc>
          <w:tcPr>
            <w:tcW w:w="680" w:type="dxa"/>
            <w:noWrap/>
            <w:vAlign w:val="center"/>
            <w:hideMark/>
          </w:tcPr>
          <w:p w14:paraId="287B4915"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44%</w:t>
            </w:r>
          </w:p>
        </w:tc>
        <w:tc>
          <w:tcPr>
            <w:tcW w:w="680" w:type="dxa"/>
            <w:noWrap/>
            <w:vAlign w:val="center"/>
            <w:hideMark/>
          </w:tcPr>
          <w:p w14:paraId="1CAF64ED"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r w:rsidRPr="003B66F5">
              <w:rPr>
                <w:rFonts w:eastAsia="Times New Roman" w:cs="Calibri"/>
                <w:color w:val="FF0000"/>
                <w:szCs w:val="20"/>
              </w:rPr>
              <w:t>56%</w:t>
            </w:r>
          </w:p>
        </w:tc>
        <w:tc>
          <w:tcPr>
            <w:tcW w:w="680" w:type="dxa"/>
            <w:noWrap/>
            <w:vAlign w:val="center"/>
            <w:hideMark/>
          </w:tcPr>
          <w:p w14:paraId="0FBF97B7" w14:textId="77777777" w:rsidR="00845411" w:rsidRPr="003B66F5"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rPr>
            </w:pPr>
          </w:p>
        </w:tc>
      </w:tr>
    </w:tbl>
    <w:p w14:paraId="6780AC94" w14:textId="77777777" w:rsidR="00845411" w:rsidRDefault="00845411" w:rsidP="00331334">
      <w:pPr>
        <w:spacing w:line="276" w:lineRule="auto"/>
        <w:rPr>
          <w:rFonts w:eastAsia="Times New Roman" w:cstheme="minorHAnsi"/>
        </w:rPr>
      </w:pPr>
      <w:r>
        <w:rPr>
          <w:rFonts w:eastAsia="Times New Roman" w:cstheme="minorHAnsi"/>
        </w:rPr>
        <w:br/>
        <w:t xml:space="preserve">Koordinátor PD stejně jako management vnímá výraznou převahu kladů dobrovolnického programu nad zápory, na druhou stranu to zcela jistě neznamená, že není třeba řešit některé slabé stránky nebo se snažit dobrovolnický program dále rozvíjet. Při pohledu na hodnocení jednotlivých „splněných bodů“ je patrné, že čtvrtina koordinátorů přiznává, že se neřeší zastupitelnost klíčových osob, pětina nepřipravuje žádný motivační program pro PD a také sledování ekonomických ukazatelů se netěší výrazné pozornosti. </w:t>
      </w:r>
    </w:p>
    <w:p w14:paraId="4E698E52" w14:textId="77777777" w:rsidR="00845411" w:rsidRDefault="00845411" w:rsidP="00331334">
      <w:pPr>
        <w:pStyle w:val="Nadpis4"/>
        <w:spacing w:line="276" w:lineRule="auto"/>
        <w:rPr>
          <w:rFonts w:eastAsia="Times New Roman"/>
        </w:rPr>
      </w:pPr>
      <w:r>
        <w:rPr>
          <w:rFonts w:eastAsia="Times New Roman"/>
        </w:rPr>
        <w:t>Nepřímé faktory hodnocení pilotního ověření (16 PZS s dlouhodobým PD)</w:t>
      </w:r>
    </w:p>
    <w:p w14:paraId="4285B07D" w14:textId="77777777" w:rsidR="00845411" w:rsidRDefault="00845411" w:rsidP="00331334">
      <w:pPr>
        <w:spacing w:after="0" w:line="276" w:lineRule="auto"/>
        <w:rPr>
          <w:rFonts w:eastAsia="Times New Roman" w:cstheme="minorHAnsi"/>
          <w:b/>
          <w:bCs/>
          <w:sz w:val="24"/>
          <w:szCs w:val="24"/>
        </w:rPr>
      </w:pPr>
    </w:p>
    <w:p w14:paraId="1DD076F1" w14:textId="77777777" w:rsidR="00845411" w:rsidRPr="002445C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2445C1">
        <w:rPr>
          <w:rFonts w:eastAsia="Times New Roman" w:cstheme="minorHAnsi"/>
          <w:b/>
          <w:bCs/>
        </w:rPr>
        <w:t xml:space="preserve">Nyní na konci projektu hodnotí </w:t>
      </w:r>
      <w:r>
        <w:rPr>
          <w:rFonts w:eastAsia="Times New Roman" w:cstheme="minorHAnsi"/>
          <w:b/>
          <w:bCs/>
        </w:rPr>
        <w:t>koordinátoři</w:t>
      </w:r>
      <w:r w:rsidRPr="002445C1">
        <w:rPr>
          <w:rFonts w:eastAsia="Times New Roman" w:cstheme="minorHAnsi"/>
          <w:b/>
          <w:bCs/>
        </w:rPr>
        <w:t xml:space="preserve"> 16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následovně:</w:t>
      </w:r>
    </w:p>
    <w:p w14:paraId="616FB29F" w14:textId="77777777" w:rsidR="00845411" w:rsidRPr="0065416E"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Přínosy PD: </w:t>
      </w:r>
      <w:r>
        <w:rPr>
          <w:rFonts w:eastAsia="Times New Roman" w:cstheme="minorHAnsi"/>
          <w:b/>
          <w:bCs/>
        </w:rPr>
        <w:t xml:space="preserve">85 </w:t>
      </w:r>
      <w:r w:rsidRPr="0065416E">
        <w:rPr>
          <w:rFonts w:eastAsia="Times New Roman" w:cstheme="minorHAnsi"/>
          <w:b/>
          <w:bCs/>
        </w:rPr>
        <w:t xml:space="preserve">bodů ze 100 možných / situace v květnu 2021: </w:t>
      </w:r>
      <w:r>
        <w:rPr>
          <w:rFonts w:eastAsia="Times New Roman" w:cstheme="minorHAnsi"/>
          <w:b/>
          <w:bCs/>
        </w:rPr>
        <w:t xml:space="preserve">85 </w:t>
      </w:r>
      <w:r w:rsidRPr="0065416E">
        <w:rPr>
          <w:rFonts w:eastAsia="Times New Roman" w:cstheme="minorHAnsi"/>
          <w:b/>
          <w:bCs/>
        </w:rPr>
        <w:t>bodů</w:t>
      </w:r>
    </w:p>
    <w:p w14:paraId="15246B03" w14:textId="77777777" w:rsidR="0084541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Bariéry PD: </w:t>
      </w:r>
      <w:r>
        <w:rPr>
          <w:rFonts w:eastAsia="Times New Roman" w:cstheme="minorHAnsi"/>
          <w:b/>
          <w:bCs/>
        </w:rPr>
        <w:t xml:space="preserve">45 </w:t>
      </w:r>
      <w:r w:rsidRPr="0065416E">
        <w:rPr>
          <w:rFonts w:eastAsia="Times New Roman" w:cstheme="minorHAnsi"/>
          <w:b/>
          <w:bCs/>
        </w:rPr>
        <w:t xml:space="preserve">bodů ze 100 možných / situace v květnu 2021: </w:t>
      </w:r>
      <w:r>
        <w:rPr>
          <w:rFonts w:eastAsia="Times New Roman" w:cstheme="minorHAnsi"/>
          <w:b/>
          <w:bCs/>
        </w:rPr>
        <w:t xml:space="preserve">38 </w:t>
      </w:r>
      <w:r w:rsidRPr="0065416E">
        <w:rPr>
          <w:rFonts w:eastAsia="Times New Roman" w:cstheme="minorHAnsi"/>
          <w:b/>
          <w:bCs/>
        </w:rPr>
        <w:t>bodů</w:t>
      </w:r>
      <w:r>
        <w:rPr>
          <w:rFonts w:eastAsia="Times New Roman" w:cstheme="minorHAnsi"/>
          <w:b/>
          <w:bCs/>
        </w:rPr>
        <w:t xml:space="preserve"> </w:t>
      </w:r>
    </w:p>
    <w:p w14:paraId="3129FF1F" w14:textId="3F4C0AC5" w:rsidR="00845411" w:rsidRDefault="00845411" w:rsidP="00331334">
      <w:pPr>
        <w:spacing w:line="276" w:lineRule="auto"/>
        <w:rPr>
          <w:rFonts w:eastAsia="Times New Roman" w:cstheme="minorHAnsi"/>
        </w:rPr>
      </w:pPr>
      <w:r>
        <w:rPr>
          <w:rFonts w:eastAsia="Times New Roman" w:cstheme="minorHAnsi"/>
        </w:rPr>
        <w:t>Stejně jako v případě managementu nedošlo k žádnému zásadnímu posunu za posledních 15 měsíců. Vnímání jednotlivých bariér není nijak silné, koordinátoři se do určité míry obávají možného navýšení nároků na personál – může to souviset se školením a průpravou dobrovolníků nebo s administrativou. Další věc, která možná bude v nejbližších měsících nabývat na významu</w:t>
      </w:r>
      <w:r w:rsidR="00F67B26">
        <w:rPr>
          <w:rFonts w:eastAsia="Times New Roman" w:cstheme="minorHAnsi"/>
        </w:rPr>
        <w:t>,</w:t>
      </w:r>
      <w:r>
        <w:rPr>
          <w:rFonts w:eastAsia="Times New Roman" w:cstheme="minorHAnsi"/>
        </w:rPr>
        <w:t xml:space="preserve"> je finanční náročnost PD, protože PZS se budou muset vyrovnat se zvyšujícími se finančními náklady na provoz. Zásadním nosným motivem dobrovolnictví je mezi koordinátory stále lidský přístup, psychická podpora pacientů</w:t>
      </w:r>
      <w:r w:rsidR="00F67B26">
        <w:rPr>
          <w:rFonts w:eastAsia="Times New Roman" w:cstheme="minorHAnsi"/>
        </w:rPr>
        <w:t>,</w:t>
      </w:r>
      <w:r>
        <w:rPr>
          <w:rFonts w:eastAsia="Times New Roman" w:cstheme="minorHAnsi"/>
        </w:rPr>
        <w:t xml:space="preserve"> a s tím související rozšíření nabídky služeb a zlepšení péče. Určité pochybnosti stále přetrvávají, pokud se dostaneme k personálu – ne vždy je to vnímáno tak, že dobrovolníci uleví a odlehčí personálu. A podobné mírné pochybnosti jsou v případě pacientových blízkých osob – o tom, že dobrovolníci zvýší jejich psychickou pohodu je přesvědčena pouze polovina koordinátorů.  </w:t>
      </w:r>
    </w:p>
    <w:p w14:paraId="332D2879" w14:textId="77777777" w:rsidR="00845411" w:rsidRPr="00655504" w:rsidRDefault="00845411" w:rsidP="00331334">
      <w:pPr>
        <w:pStyle w:val="Nadpis3"/>
        <w:spacing w:line="276" w:lineRule="auto"/>
        <w:rPr>
          <w:rFonts w:eastAsia="Times New Roman"/>
        </w:rPr>
      </w:pPr>
      <w:r>
        <w:rPr>
          <w:rFonts w:eastAsia="Times New Roman"/>
        </w:rPr>
        <w:br w:type="column"/>
      </w:r>
      <w:bookmarkStart w:id="134" w:name="_Toc118476122"/>
      <w:bookmarkStart w:id="135" w:name="_Toc122682279"/>
      <w:r w:rsidRPr="00655504">
        <w:rPr>
          <w:rFonts w:eastAsia="Times New Roman"/>
        </w:rPr>
        <w:lastRenderedPageBreak/>
        <w:t>Personál</w:t>
      </w:r>
      <w:bookmarkEnd w:id="134"/>
      <w:bookmarkEnd w:id="135"/>
      <w:r w:rsidRPr="00655504">
        <w:rPr>
          <w:rFonts w:eastAsia="Times New Roman"/>
        </w:rPr>
        <w:t xml:space="preserve"> </w:t>
      </w:r>
    </w:p>
    <w:p w14:paraId="6676661F" w14:textId="77777777" w:rsidR="00845411" w:rsidRDefault="00845411" w:rsidP="00331334">
      <w:pPr>
        <w:pStyle w:val="Nadpis4"/>
        <w:spacing w:line="276" w:lineRule="auto"/>
        <w:rPr>
          <w:rFonts w:eastAsia="Times New Roman"/>
        </w:rPr>
      </w:pPr>
      <w:r>
        <w:rPr>
          <w:rFonts w:eastAsia="Times New Roman"/>
        </w:rPr>
        <w:t>Nepřímé faktory hodnocení pilotního ověření (16 PZS s dlouhodobým PD)</w:t>
      </w:r>
    </w:p>
    <w:p w14:paraId="6738ADFE" w14:textId="77777777" w:rsidR="00845411" w:rsidRPr="002445C1" w:rsidRDefault="00845411" w:rsidP="00331334">
      <w:pPr>
        <w:spacing w:line="276" w:lineRule="auto"/>
        <w:rPr>
          <w:rFonts w:eastAsia="Times New Roman" w:cstheme="minorHAnsi"/>
          <w:b/>
          <w:bCs/>
        </w:rPr>
      </w:pPr>
      <w:r w:rsidRPr="002445C1">
        <w:rPr>
          <w:rFonts w:eastAsia="Times New Roman" w:cstheme="minorHAnsi"/>
          <w:b/>
          <w:bCs/>
        </w:rPr>
        <w:t xml:space="preserve">Nyní na konci projektu hodnotí </w:t>
      </w:r>
      <w:r>
        <w:rPr>
          <w:rFonts w:eastAsia="Times New Roman" w:cstheme="minorHAnsi"/>
          <w:b/>
          <w:bCs/>
        </w:rPr>
        <w:t>personál</w:t>
      </w:r>
      <w:r w:rsidRPr="002445C1">
        <w:rPr>
          <w:rFonts w:eastAsia="Times New Roman" w:cstheme="minorHAnsi"/>
          <w:b/>
          <w:bCs/>
        </w:rPr>
        <w:t xml:space="preserve"> 16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w:t>
      </w:r>
      <w:r>
        <w:rPr>
          <w:rFonts w:eastAsia="Times New Roman" w:cstheme="minorHAnsi"/>
          <w:b/>
          <w:bCs/>
        </w:rPr>
        <w:t xml:space="preserve">na odděleních </w:t>
      </w:r>
      <w:r w:rsidRPr="002445C1">
        <w:rPr>
          <w:rFonts w:eastAsia="Times New Roman" w:cstheme="minorHAnsi"/>
          <w:b/>
          <w:bCs/>
        </w:rPr>
        <w:t>následovně:</w:t>
      </w:r>
    </w:p>
    <w:p w14:paraId="0477D759" w14:textId="77777777" w:rsidR="00845411" w:rsidRPr="002A7105" w:rsidRDefault="00845411">
      <w:pPr>
        <w:pStyle w:val="Odstavecseseznamem"/>
        <w:numPr>
          <w:ilvl w:val="0"/>
          <w:numId w:val="64"/>
        </w:numPr>
        <w:spacing w:after="0" w:line="276" w:lineRule="auto"/>
        <w:rPr>
          <w:rFonts w:cstheme="minorHAnsi"/>
          <w:b/>
          <w:bCs/>
        </w:rPr>
      </w:pPr>
      <w:r w:rsidRPr="002A7105">
        <w:rPr>
          <w:rFonts w:cstheme="minorHAnsi"/>
          <w:b/>
          <w:bCs/>
        </w:rPr>
        <w:t>Přínosy PD: 79 bodů ze 100 možných / situace v květnu 2021: 79 bodů</w:t>
      </w:r>
    </w:p>
    <w:p w14:paraId="048D1E4B" w14:textId="77777777" w:rsidR="00845411" w:rsidRPr="002A7105" w:rsidRDefault="00845411">
      <w:pPr>
        <w:pStyle w:val="Odstavecseseznamem"/>
        <w:numPr>
          <w:ilvl w:val="0"/>
          <w:numId w:val="64"/>
        </w:numPr>
        <w:spacing w:after="0" w:line="276" w:lineRule="auto"/>
        <w:rPr>
          <w:rFonts w:cstheme="minorHAnsi"/>
          <w:b/>
          <w:bCs/>
        </w:rPr>
      </w:pPr>
      <w:r w:rsidRPr="002A7105">
        <w:rPr>
          <w:rFonts w:cstheme="minorHAnsi"/>
          <w:b/>
          <w:bCs/>
        </w:rPr>
        <w:t xml:space="preserve">Bariéry PD: 20 bodů ze 100 možných / situace v květnu 2021: 20 bodů </w:t>
      </w:r>
    </w:p>
    <w:p w14:paraId="34CFD620" w14:textId="77777777" w:rsidR="00845411" w:rsidRDefault="00845411" w:rsidP="00331334">
      <w:pPr>
        <w:spacing w:line="276" w:lineRule="auto"/>
        <w:rPr>
          <w:rFonts w:eastAsia="Times New Roman" w:cstheme="minorHAnsi"/>
          <w:b/>
          <w:bCs/>
        </w:rPr>
      </w:pPr>
      <w:r>
        <w:rPr>
          <w:rFonts w:eastAsia="Times New Roman" w:cstheme="minorHAnsi"/>
          <w:b/>
          <w:bCs/>
        </w:rPr>
        <w:br/>
        <w:t>Personál, který pracuje na odděleních bez PD, vnímá celkovou situaci následovně:</w:t>
      </w:r>
    </w:p>
    <w:p w14:paraId="245649EA" w14:textId="77777777" w:rsidR="00845411" w:rsidRPr="002A7105" w:rsidRDefault="00845411">
      <w:pPr>
        <w:pStyle w:val="Odstavecseseznamem"/>
        <w:numPr>
          <w:ilvl w:val="0"/>
          <w:numId w:val="63"/>
        </w:numPr>
        <w:spacing w:after="0" w:line="276" w:lineRule="auto"/>
        <w:rPr>
          <w:rFonts w:cstheme="minorHAnsi"/>
          <w:b/>
          <w:bCs/>
        </w:rPr>
      </w:pPr>
      <w:r w:rsidRPr="002A7105">
        <w:rPr>
          <w:rFonts w:cstheme="minorHAnsi"/>
          <w:b/>
          <w:bCs/>
        </w:rPr>
        <w:t xml:space="preserve">Přínosy PD: 73 bodů ze 100 možných </w:t>
      </w:r>
    </w:p>
    <w:p w14:paraId="1D5E6A01" w14:textId="77777777" w:rsidR="00845411" w:rsidRPr="002A7105" w:rsidRDefault="00845411">
      <w:pPr>
        <w:pStyle w:val="Odstavecseseznamem"/>
        <w:numPr>
          <w:ilvl w:val="0"/>
          <w:numId w:val="63"/>
        </w:numPr>
        <w:spacing w:after="0" w:line="276" w:lineRule="auto"/>
        <w:rPr>
          <w:rFonts w:cstheme="minorHAnsi"/>
          <w:b/>
          <w:bCs/>
        </w:rPr>
      </w:pPr>
      <w:r w:rsidRPr="002A7105">
        <w:rPr>
          <w:rFonts w:cstheme="minorHAnsi"/>
          <w:b/>
          <w:bCs/>
        </w:rPr>
        <w:t>Bariéry PD: 39 bodů ze 100 možných</w:t>
      </w:r>
    </w:p>
    <w:p w14:paraId="4A157397" w14:textId="77777777" w:rsidR="00845411" w:rsidRDefault="00845411" w:rsidP="00331334">
      <w:pPr>
        <w:spacing w:after="0" w:line="276" w:lineRule="auto"/>
        <w:rPr>
          <w:rFonts w:eastAsia="Times New Roman" w:cstheme="minorHAnsi"/>
        </w:rPr>
      </w:pPr>
    </w:p>
    <w:p w14:paraId="34004FC8" w14:textId="5C15C27E" w:rsidR="00845411" w:rsidRDefault="00845411" w:rsidP="00331334">
      <w:pPr>
        <w:spacing w:after="0" w:line="276" w:lineRule="auto"/>
        <w:rPr>
          <w:rFonts w:eastAsia="Times New Roman" w:cstheme="minorHAnsi"/>
        </w:rPr>
      </w:pPr>
      <w:r>
        <w:rPr>
          <w:rFonts w:eastAsia="Times New Roman" w:cstheme="minorHAnsi"/>
        </w:rPr>
        <w:t>U zaměstnanců, kteří se dnes a denně stýkají s dobrovolnickým programem</w:t>
      </w:r>
      <w:r w:rsidR="0096369F">
        <w:rPr>
          <w:rFonts w:eastAsia="Times New Roman" w:cstheme="minorHAnsi"/>
        </w:rPr>
        <w:t>,</w:t>
      </w:r>
      <w:r>
        <w:rPr>
          <w:rFonts w:eastAsia="Times New Roman" w:cstheme="minorHAnsi"/>
        </w:rPr>
        <w:t xml:space="preserve"> se za posledních 15 měsíců situace vůbec nezměnila. Celkový pohled jednoznačně vyjadřuje převahu přínosů PD nad bariérami, získáváme velmi obdobná čísla jako v případě managementu nebo koordinátora dobrovolníků. Jednoznačně podle nich převládají klady PD nad případnými bariérami. </w:t>
      </w:r>
    </w:p>
    <w:p w14:paraId="2D2C8538" w14:textId="77777777" w:rsidR="0096369F" w:rsidRDefault="0096369F" w:rsidP="00331334">
      <w:pPr>
        <w:spacing w:after="0" w:line="276" w:lineRule="auto"/>
        <w:rPr>
          <w:rFonts w:eastAsia="Times New Roman" w:cstheme="minorHAnsi"/>
          <w:b/>
          <w:bCs/>
        </w:rPr>
      </w:pPr>
    </w:p>
    <w:p w14:paraId="0B018307" w14:textId="29E5485C" w:rsidR="00845411" w:rsidRDefault="00845411" w:rsidP="00331334">
      <w:pPr>
        <w:spacing w:after="0" w:line="276" w:lineRule="auto"/>
        <w:rPr>
          <w:rFonts w:eastAsia="Times New Roman" w:cstheme="minorHAnsi"/>
          <w:b/>
          <w:bCs/>
        </w:rPr>
      </w:pPr>
      <w:r w:rsidRPr="00F21ACC">
        <w:rPr>
          <w:rFonts w:eastAsia="Times New Roman" w:cstheme="minorHAnsi"/>
          <w:b/>
          <w:bCs/>
        </w:rPr>
        <w:t>Zdravotn</w:t>
      </w:r>
      <w:r w:rsidR="0096369F">
        <w:rPr>
          <w:rFonts w:eastAsia="Times New Roman" w:cstheme="minorHAnsi"/>
          <w:b/>
          <w:bCs/>
        </w:rPr>
        <w:t>í</w:t>
      </w:r>
      <w:r w:rsidRPr="00F21ACC">
        <w:rPr>
          <w:rFonts w:eastAsia="Times New Roman" w:cstheme="minorHAnsi"/>
          <w:b/>
          <w:bCs/>
        </w:rPr>
        <w:t xml:space="preserve"> personál, který se nedostává pravidelně do styku s PD, vnímá přínosy méně intenzivně a bariéry naopak silněji. </w:t>
      </w:r>
      <w:r>
        <w:rPr>
          <w:rFonts w:eastAsia="Times New Roman" w:cstheme="minorHAnsi"/>
          <w:b/>
          <w:bCs/>
        </w:rPr>
        <w:t xml:space="preserve">Zásadní obavy panují v oblastech jejich případného dalšího pracovního zatížení a také administrativní náročnosti práce s dobrovolníky. Celkově vnímají převahu kladných stránek PD, ale výrazně méně než zaměstnanci, kteří mají bezprostřední zkušenost. </w:t>
      </w:r>
    </w:p>
    <w:p w14:paraId="540C4F13" w14:textId="77777777" w:rsidR="00845411" w:rsidRDefault="00845411" w:rsidP="00331334">
      <w:pPr>
        <w:spacing w:after="0" w:line="276" w:lineRule="auto"/>
        <w:rPr>
          <w:rFonts w:eastAsia="Times New Roman" w:cstheme="minorHAnsi"/>
          <w:b/>
          <w:bCs/>
        </w:rPr>
      </w:pPr>
    </w:p>
    <w:p w14:paraId="77427A32" w14:textId="77777777" w:rsidR="00845411" w:rsidRPr="00655504" w:rsidRDefault="00845411" w:rsidP="00331334">
      <w:pPr>
        <w:pStyle w:val="Nadpis3"/>
        <w:spacing w:line="276" w:lineRule="auto"/>
        <w:rPr>
          <w:rFonts w:eastAsia="Times New Roman"/>
        </w:rPr>
      </w:pPr>
      <w:bookmarkStart w:id="136" w:name="_Toc118476123"/>
      <w:bookmarkStart w:id="137" w:name="_Toc122682280"/>
      <w:r w:rsidRPr="00655504">
        <w:rPr>
          <w:rFonts w:eastAsia="Times New Roman"/>
        </w:rPr>
        <w:t xml:space="preserve">Pacienti 18+ let </w:t>
      </w:r>
      <w:r>
        <w:rPr>
          <w:rFonts w:eastAsia="Times New Roman"/>
        </w:rPr>
        <w:t>a rodinní příslušníci</w:t>
      </w:r>
      <w:bookmarkEnd w:id="136"/>
      <w:bookmarkEnd w:id="137"/>
    </w:p>
    <w:p w14:paraId="4C56B864" w14:textId="77777777" w:rsidR="00845411" w:rsidRDefault="00845411" w:rsidP="00331334">
      <w:pPr>
        <w:pStyle w:val="Nadpis4"/>
        <w:spacing w:line="276" w:lineRule="auto"/>
        <w:rPr>
          <w:rFonts w:eastAsia="Times New Roman"/>
        </w:rPr>
      </w:pPr>
      <w:r>
        <w:rPr>
          <w:rFonts w:eastAsia="Times New Roman"/>
        </w:rPr>
        <w:t>Nepřímé faktory hodnocení pilotního ověření (16 PZS s dlouhodobým PD)</w:t>
      </w:r>
    </w:p>
    <w:p w14:paraId="35ECA148" w14:textId="77777777" w:rsidR="00845411" w:rsidRPr="002445C1" w:rsidRDefault="00845411" w:rsidP="00331334">
      <w:pPr>
        <w:spacing w:line="276" w:lineRule="auto"/>
        <w:rPr>
          <w:rFonts w:eastAsia="Times New Roman" w:cstheme="minorHAnsi"/>
          <w:b/>
          <w:bCs/>
        </w:rPr>
      </w:pPr>
      <w:r>
        <w:rPr>
          <w:rFonts w:eastAsia="Times New Roman" w:cstheme="minorHAnsi"/>
          <w:b/>
          <w:bCs/>
        </w:rPr>
        <w:t>N</w:t>
      </w:r>
      <w:r w:rsidRPr="002445C1">
        <w:rPr>
          <w:rFonts w:eastAsia="Times New Roman" w:cstheme="minorHAnsi"/>
          <w:b/>
          <w:bCs/>
        </w:rPr>
        <w:t xml:space="preserve">a konci projektu hodnotí </w:t>
      </w:r>
      <w:r>
        <w:rPr>
          <w:rFonts w:eastAsia="Times New Roman" w:cstheme="minorHAnsi"/>
          <w:b/>
          <w:bCs/>
        </w:rPr>
        <w:t>pacienti</w:t>
      </w:r>
      <w:r w:rsidRPr="002445C1">
        <w:rPr>
          <w:rFonts w:eastAsia="Times New Roman" w:cstheme="minorHAnsi"/>
          <w:b/>
          <w:bCs/>
        </w:rPr>
        <w:t xml:space="preserve"> 16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w:t>
      </w:r>
      <w:r>
        <w:rPr>
          <w:rFonts w:eastAsia="Times New Roman" w:cstheme="minorHAnsi"/>
          <w:b/>
          <w:bCs/>
        </w:rPr>
        <w:t xml:space="preserve">na odděleních </w:t>
      </w:r>
      <w:r w:rsidRPr="002445C1">
        <w:rPr>
          <w:rFonts w:eastAsia="Times New Roman" w:cstheme="minorHAnsi"/>
          <w:b/>
          <w:bCs/>
        </w:rPr>
        <w:t>následovně:</w:t>
      </w:r>
    </w:p>
    <w:p w14:paraId="51F40F89"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Přínosy PD: </w:t>
      </w:r>
      <w:r>
        <w:rPr>
          <w:rFonts w:cstheme="minorHAnsi"/>
          <w:b/>
          <w:bCs/>
        </w:rPr>
        <w:t xml:space="preserve">76 </w:t>
      </w:r>
      <w:r w:rsidRPr="00636E7B">
        <w:rPr>
          <w:rFonts w:cstheme="minorHAnsi"/>
          <w:b/>
          <w:bCs/>
        </w:rPr>
        <w:t>bodů ze 100 možných / situace v květnu 2021: 7</w:t>
      </w:r>
      <w:r>
        <w:rPr>
          <w:rFonts w:cstheme="minorHAnsi"/>
          <w:b/>
          <w:bCs/>
        </w:rPr>
        <w:t>6</w:t>
      </w:r>
      <w:r w:rsidRPr="00636E7B">
        <w:rPr>
          <w:rFonts w:cstheme="minorHAnsi"/>
          <w:b/>
          <w:bCs/>
        </w:rPr>
        <w:t xml:space="preserve"> bodů</w:t>
      </w:r>
    </w:p>
    <w:p w14:paraId="1B04E672"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Bariéry PD: </w:t>
      </w:r>
      <w:r>
        <w:rPr>
          <w:rFonts w:cstheme="minorHAnsi"/>
          <w:b/>
          <w:bCs/>
        </w:rPr>
        <w:t>30</w:t>
      </w:r>
      <w:r w:rsidRPr="00636E7B">
        <w:rPr>
          <w:rFonts w:cstheme="minorHAnsi"/>
          <w:b/>
          <w:bCs/>
        </w:rPr>
        <w:t xml:space="preserve"> bodů ze 100 možných / situace v květnu 2021: </w:t>
      </w:r>
      <w:r>
        <w:rPr>
          <w:rFonts w:cstheme="minorHAnsi"/>
          <w:b/>
          <w:bCs/>
        </w:rPr>
        <w:t>44</w:t>
      </w:r>
      <w:r w:rsidRPr="00636E7B">
        <w:rPr>
          <w:rFonts w:cstheme="minorHAnsi"/>
          <w:b/>
          <w:bCs/>
        </w:rPr>
        <w:t xml:space="preserve"> bodů</w:t>
      </w:r>
    </w:p>
    <w:p w14:paraId="26095791" w14:textId="77777777" w:rsidR="00845411" w:rsidRDefault="00845411" w:rsidP="00331334">
      <w:pPr>
        <w:spacing w:after="0" w:line="276" w:lineRule="auto"/>
        <w:rPr>
          <w:rFonts w:eastAsia="Times New Roman" w:cstheme="minorHAnsi"/>
        </w:rPr>
      </w:pPr>
    </w:p>
    <w:p w14:paraId="4F711956" w14:textId="77777777" w:rsidR="00845411" w:rsidRDefault="00845411" w:rsidP="00331334">
      <w:pPr>
        <w:spacing w:after="0" w:line="276" w:lineRule="auto"/>
        <w:rPr>
          <w:rFonts w:eastAsia="Times New Roman" w:cstheme="minorHAnsi"/>
        </w:rPr>
      </w:pPr>
      <w:r>
        <w:rPr>
          <w:rFonts w:eastAsia="Times New Roman" w:cstheme="minorHAnsi"/>
        </w:rPr>
        <w:t xml:space="preserve">Pokud se podíváme blíže na pozitivní stránky PD z pohledu pacientů, jako zásadní musíme uvést psychickou podporu pro pacienty, posílení lidského přístupu, zlepšení péče a také rozšíření služeb.  Naopak v rámci bariér PD neexistuje podle pacientů žádná, kterou by jednoznačně zmiňovala většina pacientů. Zhruba polovina z nich zmiňuje jako možnou komplikaci, že je dobrovolník cizím člověkem (minimálně na začátku kontaktu) a že také zvětšuje počet lidí, se kterými se pacient dostává do kontaktu. Musíme si uvědomit, že v rámci hospitalizace si pacienti musí zvykat nejen na personál (lékařský, zdravotní, obslužný), ale také na spolubydlící na pokoji. V kombinaci se samotnou krizovou situací, kterou léčba nemoci bývá, může být dobrovolník jako další cizí osoba pro některé pacienty více stresující. Mezi další případné problémy patří obavy, aby dobrovolník pacientovi neublížil, a to buď nějakou manipulací nebo nevhodným chováním, do kterého zařazujeme také způsobení materiální nebo jiné škody. </w:t>
      </w:r>
    </w:p>
    <w:p w14:paraId="5AAB2BE0" w14:textId="45291FBD" w:rsidR="00F84F6B" w:rsidRDefault="00845411" w:rsidP="00331334">
      <w:pPr>
        <w:spacing w:after="0" w:line="276" w:lineRule="auto"/>
        <w:rPr>
          <w:rFonts w:eastAsia="Times New Roman" w:cstheme="minorHAnsi"/>
        </w:rPr>
      </w:pPr>
      <w:r>
        <w:rPr>
          <w:rFonts w:eastAsia="Times New Roman" w:cstheme="minorHAnsi"/>
        </w:rPr>
        <w:t xml:space="preserve">Index bariérovosti klesl od roku 2021 o 14 bodů, jedná se o významný rozdíl. Jeho interpretace ale může souviset s metodologickým nastavením výzkumu v roce 2021, kdy jsme se pacientů dotazovali </w:t>
      </w:r>
      <w:r>
        <w:rPr>
          <w:rFonts w:eastAsia="Times New Roman" w:cstheme="minorHAnsi"/>
        </w:rPr>
        <w:lastRenderedPageBreak/>
        <w:t xml:space="preserve">na dobrovolnické aktivity zpětně (až k roku </w:t>
      </w:r>
      <w:r w:rsidR="0096369F">
        <w:rPr>
          <w:rFonts w:eastAsia="Times New Roman" w:cstheme="minorHAnsi"/>
        </w:rPr>
        <w:t>2019–2020</w:t>
      </w:r>
      <w:r>
        <w:rPr>
          <w:rFonts w:eastAsia="Times New Roman" w:cstheme="minorHAnsi"/>
        </w:rPr>
        <w:t>), protože kvůli pandemi</w:t>
      </w:r>
      <w:r w:rsidR="0096369F">
        <w:rPr>
          <w:rFonts w:eastAsia="Times New Roman" w:cstheme="minorHAnsi"/>
        </w:rPr>
        <w:t xml:space="preserve">i </w:t>
      </w:r>
      <w:r w:rsidR="00EC4B14">
        <w:rPr>
          <w:rFonts w:eastAsia="Times New Roman" w:cstheme="minorHAnsi"/>
        </w:rPr>
        <w:t>covid</w:t>
      </w:r>
      <w:r w:rsidR="0096369F">
        <w:rPr>
          <w:rFonts w:eastAsia="Times New Roman" w:cstheme="minorHAnsi"/>
        </w:rPr>
        <w:t xml:space="preserve">-19 </w:t>
      </w:r>
      <w:r>
        <w:rPr>
          <w:rFonts w:eastAsia="Times New Roman" w:cstheme="minorHAnsi"/>
        </w:rPr>
        <w:t xml:space="preserve">nebylo možné zachytit běžnou dobrovolnickou činnost na odděleních. Protože pacienti vycházeli pouze ze vzpomínek, uvědomění si rizik mohlo být silnější než v případě hodnocení aktuální situace, kterou právě zažívají. </w:t>
      </w:r>
    </w:p>
    <w:p w14:paraId="5DA03A29" w14:textId="77777777" w:rsidR="0096369F" w:rsidRDefault="0096369F" w:rsidP="00331334">
      <w:pPr>
        <w:spacing w:after="0" w:line="276" w:lineRule="auto"/>
        <w:rPr>
          <w:rFonts w:eastAsia="Times New Roman" w:cstheme="minorHAnsi"/>
          <w:b/>
          <w:bCs/>
        </w:rPr>
      </w:pPr>
    </w:p>
    <w:p w14:paraId="4BD8DFE1" w14:textId="31853071" w:rsidR="00845411" w:rsidRPr="002445C1" w:rsidRDefault="00845411" w:rsidP="00331334">
      <w:pPr>
        <w:spacing w:after="0" w:line="276" w:lineRule="auto"/>
        <w:rPr>
          <w:rFonts w:eastAsia="Times New Roman" w:cstheme="minorHAnsi"/>
          <w:b/>
          <w:bCs/>
        </w:rPr>
      </w:pPr>
      <w:r>
        <w:rPr>
          <w:rFonts w:eastAsia="Times New Roman" w:cstheme="minorHAnsi"/>
          <w:b/>
          <w:bCs/>
        </w:rPr>
        <w:t>N</w:t>
      </w:r>
      <w:r w:rsidRPr="002445C1">
        <w:rPr>
          <w:rFonts w:eastAsia="Times New Roman" w:cstheme="minorHAnsi"/>
          <w:b/>
          <w:bCs/>
        </w:rPr>
        <w:t xml:space="preserve">a konci projektu hodnotí </w:t>
      </w:r>
      <w:r>
        <w:rPr>
          <w:rFonts w:eastAsia="Times New Roman" w:cstheme="minorHAnsi"/>
          <w:b/>
          <w:bCs/>
        </w:rPr>
        <w:t xml:space="preserve">rodinní příslušníci pacientů ze </w:t>
      </w:r>
      <w:r w:rsidRPr="002445C1">
        <w:rPr>
          <w:rFonts w:eastAsia="Times New Roman" w:cstheme="minorHAnsi"/>
          <w:b/>
          <w:bCs/>
        </w:rPr>
        <w:t xml:space="preserve">16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w:t>
      </w:r>
      <w:r>
        <w:rPr>
          <w:rFonts w:eastAsia="Times New Roman" w:cstheme="minorHAnsi"/>
          <w:b/>
          <w:bCs/>
        </w:rPr>
        <w:t xml:space="preserve">na odděleních </w:t>
      </w:r>
      <w:r w:rsidRPr="002445C1">
        <w:rPr>
          <w:rFonts w:eastAsia="Times New Roman" w:cstheme="minorHAnsi"/>
          <w:b/>
          <w:bCs/>
        </w:rPr>
        <w:t>následovně:</w:t>
      </w:r>
    </w:p>
    <w:p w14:paraId="5A118D28"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Přínosy PD: </w:t>
      </w:r>
      <w:r>
        <w:rPr>
          <w:rFonts w:cstheme="minorHAnsi"/>
          <w:b/>
          <w:bCs/>
        </w:rPr>
        <w:t xml:space="preserve">81 </w:t>
      </w:r>
      <w:r w:rsidRPr="00636E7B">
        <w:rPr>
          <w:rFonts w:cstheme="minorHAnsi"/>
          <w:b/>
          <w:bCs/>
        </w:rPr>
        <w:t>bodů ze 100 možných / situace v květnu 2021: 7</w:t>
      </w:r>
      <w:r>
        <w:rPr>
          <w:rFonts w:cstheme="minorHAnsi"/>
          <w:b/>
          <w:bCs/>
        </w:rPr>
        <w:t>5</w:t>
      </w:r>
      <w:r w:rsidRPr="00636E7B">
        <w:rPr>
          <w:rFonts w:cstheme="minorHAnsi"/>
          <w:b/>
          <w:bCs/>
        </w:rPr>
        <w:t xml:space="preserve"> bodů</w:t>
      </w:r>
    </w:p>
    <w:p w14:paraId="6E61303D"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Bariéry PD: </w:t>
      </w:r>
      <w:r>
        <w:rPr>
          <w:rFonts w:cstheme="minorHAnsi"/>
          <w:b/>
          <w:bCs/>
        </w:rPr>
        <w:t>34</w:t>
      </w:r>
      <w:r w:rsidRPr="00636E7B">
        <w:rPr>
          <w:rFonts w:cstheme="minorHAnsi"/>
          <w:b/>
          <w:bCs/>
        </w:rPr>
        <w:t xml:space="preserve"> bodů ze 100 možných / situace v květnu 2021: </w:t>
      </w:r>
      <w:r>
        <w:rPr>
          <w:rFonts w:cstheme="minorHAnsi"/>
          <w:b/>
          <w:bCs/>
        </w:rPr>
        <w:t>43</w:t>
      </w:r>
      <w:r w:rsidRPr="00636E7B">
        <w:rPr>
          <w:rFonts w:cstheme="minorHAnsi"/>
          <w:b/>
          <w:bCs/>
        </w:rPr>
        <w:t xml:space="preserve"> bodů</w:t>
      </w:r>
    </w:p>
    <w:p w14:paraId="218485E7" w14:textId="77777777" w:rsidR="00845411" w:rsidRDefault="00845411" w:rsidP="00331334">
      <w:pPr>
        <w:spacing w:after="0" w:line="276" w:lineRule="auto"/>
        <w:rPr>
          <w:rFonts w:eastAsia="Times New Roman" w:cstheme="minorHAnsi"/>
        </w:rPr>
      </w:pPr>
    </w:p>
    <w:p w14:paraId="7411BE90" w14:textId="77777777" w:rsidR="00845411" w:rsidRPr="00636E7B" w:rsidRDefault="00845411" w:rsidP="00331334">
      <w:pPr>
        <w:spacing w:after="0" w:line="276" w:lineRule="auto"/>
        <w:rPr>
          <w:rFonts w:eastAsia="Times New Roman" w:cstheme="minorHAnsi"/>
        </w:rPr>
      </w:pPr>
      <w:r>
        <w:rPr>
          <w:rFonts w:eastAsia="Times New Roman" w:cstheme="minorHAnsi"/>
        </w:rPr>
        <w:t xml:space="preserve">Stejně jako u pacientů dochází u blízkých osob ke snížení indexu bariérovosti a vzhledem k jejich vysoké spokojenosti a míře doporučení, kterou vykazovali (stejně jako pacienti), lze očekávat, že do budoucna bude jejich hodnocení buď stabilní nebo se bude zlepšovat. </w:t>
      </w:r>
    </w:p>
    <w:p w14:paraId="67C89DBC" w14:textId="77777777" w:rsidR="00845411" w:rsidRDefault="00845411" w:rsidP="00331334">
      <w:pPr>
        <w:spacing w:after="0" w:line="276" w:lineRule="auto"/>
        <w:rPr>
          <w:rFonts w:eastAsia="Times New Roman" w:cstheme="minorHAnsi"/>
          <w:b/>
          <w:bCs/>
        </w:rPr>
      </w:pPr>
    </w:p>
    <w:p w14:paraId="16582637" w14:textId="77777777" w:rsidR="00845411" w:rsidRDefault="00845411" w:rsidP="00331334">
      <w:pPr>
        <w:pStyle w:val="Nadpis3"/>
        <w:spacing w:line="276" w:lineRule="auto"/>
        <w:rPr>
          <w:rFonts w:eastAsia="Times New Roman"/>
        </w:rPr>
      </w:pPr>
      <w:bookmarkStart w:id="138" w:name="_Toc118476124"/>
      <w:bookmarkStart w:id="139" w:name="_Toc122682281"/>
      <w:r>
        <w:rPr>
          <w:rFonts w:eastAsia="Times New Roman"/>
        </w:rPr>
        <w:t>Shrnutí 16 PZS s dlouhodobým PD</w:t>
      </w:r>
      <w:bookmarkEnd w:id="138"/>
      <w:bookmarkEnd w:id="139"/>
      <w:r>
        <w:rPr>
          <w:rFonts w:eastAsia="Times New Roman"/>
        </w:rPr>
        <w:t xml:space="preserve"> </w:t>
      </w:r>
    </w:p>
    <w:p w14:paraId="4EBEDB8E" w14:textId="77777777" w:rsidR="00845411" w:rsidRDefault="00845411" w:rsidP="00331334">
      <w:pPr>
        <w:spacing w:after="0" w:line="276" w:lineRule="auto"/>
        <w:rPr>
          <w:rFonts w:eastAsia="Times New Roman" w:cstheme="minorHAnsi"/>
          <w:b/>
          <w:bCs/>
        </w:rPr>
      </w:pPr>
    </w:p>
    <w:p w14:paraId="1E193495" w14:textId="7F41BE20" w:rsidR="00845411" w:rsidRDefault="00845411">
      <w:pPr>
        <w:pStyle w:val="Odstavecseseznamem"/>
        <w:numPr>
          <w:ilvl w:val="0"/>
          <w:numId w:val="67"/>
        </w:numPr>
        <w:spacing w:after="0" w:line="276" w:lineRule="auto"/>
        <w:jc w:val="both"/>
        <w:rPr>
          <w:rFonts w:cstheme="minorHAnsi"/>
          <w:b/>
          <w:bCs/>
        </w:rPr>
      </w:pPr>
      <w:r>
        <w:rPr>
          <w:rFonts w:cstheme="minorHAnsi"/>
          <w:b/>
          <w:bCs/>
        </w:rPr>
        <w:t>Program dobrovolnictví má z pohledu všech cílových skupin převahu přínosů nad bariérami. Nedošlo k žádnému zásadnímu posunu od roku 2021 z pohledu managementu nebo personálu PZS. V případě pacientů nebo jejich blízkých je patrný výrazný meziroční pokles bariérovosti PD.</w:t>
      </w:r>
    </w:p>
    <w:p w14:paraId="0AF9ACAF" w14:textId="499A0BBF" w:rsidR="00845411" w:rsidRPr="00562AA0" w:rsidRDefault="00845411" w:rsidP="00331334">
      <w:pPr>
        <w:pStyle w:val="Odstavecseseznamem"/>
        <w:spacing w:after="0" w:line="276" w:lineRule="auto"/>
        <w:ind w:left="360"/>
        <w:jc w:val="both"/>
        <w:rPr>
          <w:rFonts w:cstheme="minorHAnsi"/>
          <w:b/>
          <w:bCs/>
        </w:rPr>
      </w:pPr>
    </w:p>
    <w:p w14:paraId="27625DBD" w14:textId="10349409" w:rsidR="00845411" w:rsidRDefault="00E7509A" w:rsidP="00331334">
      <w:pPr>
        <w:spacing w:after="0" w:line="276" w:lineRule="auto"/>
        <w:rPr>
          <w:rFonts w:eastAsia="Times New Roman" w:cstheme="minorHAnsi"/>
          <w:b/>
          <w:bCs/>
        </w:rPr>
      </w:pPr>
      <w:r w:rsidRPr="00E7509A">
        <w:rPr>
          <w:rFonts w:cstheme="minorHAnsi"/>
          <w:b/>
          <w:bCs/>
          <w:noProof/>
        </w:rPr>
        <mc:AlternateContent>
          <mc:Choice Requires="wps">
            <w:drawing>
              <wp:anchor distT="45720" distB="45720" distL="114300" distR="114300" simplePos="0" relativeHeight="251809792" behindDoc="0" locked="0" layoutInCell="1" allowOverlap="1" wp14:anchorId="7841D103" wp14:editId="4C1FD9F6">
                <wp:simplePos x="0" y="0"/>
                <wp:positionH relativeFrom="column">
                  <wp:posOffset>522605</wp:posOffset>
                </wp:positionH>
                <wp:positionV relativeFrom="paragraph">
                  <wp:posOffset>459740</wp:posOffset>
                </wp:positionV>
                <wp:extent cx="1676400" cy="1404620"/>
                <wp:effectExtent l="0" t="0" r="19050" b="22225"/>
                <wp:wrapNone/>
                <wp:docPr id="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solidFill>
                            <a:srgbClr val="000000"/>
                          </a:solidFill>
                          <a:miter lim="800000"/>
                          <a:headEnd/>
                          <a:tailEnd/>
                        </a:ln>
                      </wps:spPr>
                      <wps:txbx>
                        <w:txbxContent>
                          <w:p w14:paraId="63E93810" w14:textId="3091AB81"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41D103" id="_x0000_s1032" type="#_x0000_t202" style="position:absolute;left:0;text-align:left;margin-left:41.15pt;margin-top:36.2pt;width:132pt;height:110.6pt;z-index:251809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">
                <v:textbox style="mso-fit-shape-to-text:t">
                  <w:txbxContent>
                    <w:p w14:paraId="63E93810" w14:textId="3091AB81"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740160" behindDoc="0" locked="0" layoutInCell="1" allowOverlap="1" wp14:anchorId="6B57CD93" wp14:editId="6F90119A">
                <wp:simplePos x="0" y="0"/>
                <wp:positionH relativeFrom="column">
                  <wp:posOffset>1106805</wp:posOffset>
                </wp:positionH>
                <wp:positionV relativeFrom="paragraph">
                  <wp:posOffset>1736090</wp:posOffset>
                </wp:positionV>
                <wp:extent cx="1270000" cy="768350"/>
                <wp:effectExtent l="0" t="0" r="6350" b="0"/>
                <wp:wrapNone/>
                <wp:docPr id="2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768350"/>
                        </a:xfrm>
                        <a:prstGeom prst="rect">
                          <a:avLst/>
                        </a:prstGeom>
                        <a:solidFill>
                          <a:schemeClr val="accent2">
                            <a:lumMod val="20000"/>
                            <a:lumOff val="80000"/>
                          </a:schemeClr>
                        </a:solidFill>
                        <a:ln w="9525">
                          <a:noFill/>
                          <a:miter lim="800000"/>
                          <a:headEnd/>
                          <a:tailEnd/>
                        </a:ln>
                      </wps:spPr>
                      <wps:txbx>
                        <w:txbxContent>
                          <w:p w14:paraId="36F8B716" w14:textId="5ABF0FE4" w:rsidR="00FD20B5" w:rsidRPr="00FD20B5" w:rsidRDefault="00845411" w:rsidP="00FD20B5">
                            <w:pPr>
                              <w:jc w:val="left"/>
                              <w:rPr>
                                <w:i/>
                                <w:iCs/>
                                <w:sz w:val="18"/>
                                <w:szCs w:val="18"/>
                              </w:rPr>
                            </w:pPr>
                            <w:r w:rsidRPr="00030194">
                              <w:rPr>
                                <w:b/>
                                <w:bCs/>
                              </w:rPr>
                              <w:t>Meziroční zhoršení</w:t>
                            </w:r>
                            <w:r w:rsidR="00FD20B5">
                              <w:rPr>
                                <w:b/>
                                <w:bCs/>
                              </w:rPr>
                              <w:br/>
                            </w:r>
                            <w:r w:rsidR="00FD20B5" w:rsidRPr="00FD20B5">
                              <w:rPr>
                                <w:i/>
                                <w:iCs/>
                                <w:sz w:val="18"/>
                                <w:szCs w:val="18"/>
                              </w:rPr>
                              <w:t xml:space="preserve">(index je v roce 2022 </w:t>
                            </w:r>
                            <w:r w:rsidR="00FD20B5">
                              <w:rPr>
                                <w:i/>
                                <w:iCs/>
                                <w:sz w:val="18"/>
                                <w:szCs w:val="18"/>
                              </w:rPr>
                              <w:t>nižš</w:t>
                            </w:r>
                            <w:r w:rsidR="00FD20B5" w:rsidRPr="00FD20B5">
                              <w:rPr>
                                <w:i/>
                                <w:iCs/>
                                <w:sz w:val="18"/>
                                <w:szCs w:val="18"/>
                              </w:rPr>
                              <w:t>í než v roce 2021)</w:t>
                            </w:r>
                          </w:p>
                          <w:p w14:paraId="7B1BD57C" w14:textId="7E94A540" w:rsidR="00845411" w:rsidRPr="00030194" w:rsidRDefault="00845411" w:rsidP="00845411">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7CD93" id="_x0000_s1033" type="#_x0000_t202" style="position:absolute;left:0;text-align:left;margin-left:87.15pt;margin-top:136.7pt;width:100pt;height:60.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" fillcolor="#fbe4d5 [661]" stroked="f">
                <v:textbox>
                  <w:txbxContent>
                    <w:p w14:paraId="36F8B716" w14:textId="5ABF0FE4" w:rsidR="00FD20B5" w:rsidRPr="00FD20B5" w:rsidRDefault="00845411" w:rsidP="00FD20B5">
                      <w:pPr>
                        <w:jc w:val="left"/>
                        <w:rPr>
                          <w:i/>
                          <w:iCs/>
                          <w:sz w:val="18"/>
                          <w:szCs w:val="18"/>
                        </w:rPr>
                      </w:pPr>
                      <w:r w:rsidRPr="00030194">
                        <w:rPr>
                          <w:b/>
                          <w:bCs/>
                        </w:rPr>
                        <w:t>Meziroční zhoršení</w:t>
                      </w:r>
                      <w:r w:rsidR="00FD20B5">
                        <w:rPr>
                          <w:b/>
                          <w:bCs/>
                        </w:rPr>
                        <w:br/>
                      </w:r>
                      <w:r w:rsidR="00FD20B5" w:rsidRPr="00FD20B5">
                        <w:rPr>
                          <w:i/>
                          <w:iCs/>
                          <w:sz w:val="18"/>
                          <w:szCs w:val="18"/>
                        </w:rPr>
                        <w:t xml:space="preserve">(index je v roce 2022 </w:t>
                      </w:r>
                      <w:r w:rsidR="00FD20B5">
                        <w:rPr>
                          <w:i/>
                          <w:iCs/>
                          <w:sz w:val="18"/>
                          <w:szCs w:val="18"/>
                        </w:rPr>
                        <w:t>nižš</w:t>
                      </w:r>
                      <w:r w:rsidR="00FD20B5" w:rsidRPr="00FD20B5">
                        <w:rPr>
                          <w:i/>
                          <w:iCs/>
                          <w:sz w:val="18"/>
                          <w:szCs w:val="18"/>
                        </w:rPr>
                        <w:t>í než v roce 2021)</w:t>
                      </w:r>
                    </w:p>
                    <w:p w14:paraId="7B1BD57C" w14:textId="7E94A540" w:rsidR="00845411" w:rsidRPr="00030194" w:rsidRDefault="00845411" w:rsidP="00845411">
                      <w:pPr>
                        <w:rPr>
                          <w:b/>
                          <w:bCs/>
                        </w:rPr>
                      </w:pP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741184" behindDoc="0" locked="0" layoutInCell="1" allowOverlap="1" wp14:anchorId="32FD7C6D" wp14:editId="40CE21A7">
                <wp:simplePos x="0" y="0"/>
                <wp:positionH relativeFrom="column">
                  <wp:posOffset>2865755</wp:posOffset>
                </wp:positionH>
                <wp:positionV relativeFrom="paragraph">
                  <wp:posOffset>3025140</wp:posOffset>
                </wp:positionV>
                <wp:extent cx="1668780" cy="584200"/>
                <wp:effectExtent l="0" t="0" r="7620" b="635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584200"/>
                        </a:xfrm>
                        <a:prstGeom prst="rect">
                          <a:avLst/>
                        </a:prstGeom>
                        <a:solidFill>
                          <a:schemeClr val="accent1">
                            <a:lumMod val="20000"/>
                            <a:lumOff val="80000"/>
                          </a:schemeClr>
                        </a:solidFill>
                        <a:ln w="9525">
                          <a:noFill/>
                          <a:miter lim="800000"/>
                          <a:headEnd/>
                          <a:tailEnd/>
                        </a:ln>
                      </wps:spPr>
                      <wps:txbx>
                        <w:txbxContent>
                          <w:p w14:paraId="75D9F3B3" w14:textId="05002DF8" w:rsidR="00845411" w:rsidRPr="00FD20B5" w:rsidRDefault="00845411" w:rsidP="00FD20B5">
                            <w:pPr>
                              <w:jc w:val="left"/>
                              <w:rPr>
                                <w:i/>
                                <w:iCs/>
                                <w:sz w:val="18"/>
                                <w:szCs w:val="18"/>
                              </w:rPr>
                            </w:pPr>
                            <w:r w:rsidRPr="00030194">
                              <w:rPr>
                                <w:b/>
                                <w:bCs/>
                              </w:rPr>
                              <w:t>Meziroční z</w:t>
                            </w:r>
                            <w:r>
                              <w:rPr>
                                <w:b/>
                                <w:bCs/>
                              </w:rPr>
                              <w:t>lepšení</w:t>
                            </w:r>
                            <w:r w:rsidR="00FD20B5">
                              <w:rPr>
                                <w:b/>
                                <w:bCs/>
                              </w:rPr>
                              <w:br/>
                            </w:r>
                            <w:r w:rsidR="00FD20B5" w:rsidRPr="00FD20B5">
                              <w:rPr>
                                <w:i/>
                                <w:iCs/>
                                <w:sz w:val="18"/>
                                <w:szCs w:val="18"/>
                              </w:rPr>
                              <w:t>(index je v roce 2022 v</w:t>
                            </w:r>
                            <w:r w:rsidR="00FD20B5">
                              <w:rPr>
                                <w:i/>
                                <w:iCs/>
                                <w:sz w:val="18"/>
                                <w:szCs w:val="18"/>
                              </w:rPr>
                              <w:t>yšš</w:t>
                            </w:r>
                            <w:r w:rsidR="00FD20B5" w:rsidRPr="00FD20B5">
                              <w:rPr>
                                <w:i/>
                                <w:iCs/>
                                <w:sz w:val="18"/>
                                <w:szCs w:val="18"/>
                              </w:rPr>
                              <w:t>í než v roce 2021)</w:t>
                            </w:r>
                          </w:p>
                          <w:p w14:paraId="34564953" w14:textId="77777777" w:rsidR="00FD20B5" w:rsidRDefault="00FD20B5" w:rsidP="00845411">
                            <w:pPr>
                              <w:rPr>
                                <w:b/>
                                <w:bCs/>
                              </w:rPr>
                            </w:pPr>
                          </w:p>
                          <w:p w14:paraId="23F7A1BF" w14:textId="77777777" w:rsidR="005E7718" w:rsidRPr="00030194" w:rsidRDefault="005E7718" w:rsidP="00845411">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D7C6D" id="_x0000_s1034" type="#_x0000_t202" style="position:absolute;left:0;text-align:left;margin-left:225.65pt;margin-top:238.2pt;width:131.4pt;height:4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" fillcolor="#deeaf6 [660]" stroked="f">
                <v:textbox>
                  <w:txbxContent>
                    <w:p w14:paraId="75D9F3B3" w14:textId="05002DF8" w:rsidR="00845411" w:rsidRPr="00FD20B5" w:rsidRDefault="00845411" w:rsidP="00FD20B5">
                      <w:pPr>
                        <w:jc w:val="left"/>
                        <w:rPr>
                          <w:i/>
                          <w:iCs/>
                          <w:sz w:val="18"/>
                          <w:szCs w:val="18"/>
                        </w:rPr>
                      </w:pPr>
                      <w:r w:rsidRPr="00030194">
                        <w:rPr>
                          <w:b/>
                          <w:bCs/>
                        </w:rPr>
                        <w:t>Meziroční z</w:t>
                      </w:r>
                      <w:r>
                        <w:rPr>
                          <w:b/>
                          <w:bCs/>
                        </w:rPr>
                        <w:t>lepšení</w:t>
                      </w:r>
                      <w:r w:rsidR="00FD20B5">
                        <w:rPr>
                          <w:b/>
                          <w:bCs/>
                        </w:rPr>
                        <w:br/>
                      </w:r>
                      <w:r w:rsidR="00FD20B5" w:rsidRPr="00FD20B5">
                        <w:rPr>
                          <w:i/>
                          <w:iCs/>
                          <w:sz w:val="18"/>
                          <w:szCs w:val="18"/>
                        </w:rPr>
                        <w:t>(index je v roce 2022 v</w:t>
                      </w:r>
                      <w:r w:rsidR="00FD20B5">
                        <w:rPr>
                          <w:i/>
                          <w:iCs/>
                          <w:sz w:val="18"/>
                          <w:szCs w:val="18"/>
                        </w:rPr>
                        <w:t>yšš</w:t>
                      </w:r>
                      <w:r w:rsidR="00FD20B5" w:rsidRPr="00FD20B5">
                        <w:rPr>
                          <w:i/>
                          <w:iCs/>
                          <w:sz w:val="18"/>
                          <w:szCs w:val="18"/>
                        </w:rPr>
                        <w:t>í než v roce 2021)</w:t>
                      </w:r>
                    </w:p>
                    <w:p w14:paraId="34564953" w14:textId="77777777" w:rsidR="00FD20B5" w:rsidRDefault="00FD20B5" w:rsidP="00845411">
                      <w:pPr>
                        <w:rPr>
                          <w:b/>
                          <w:bCs/>
                        </w:rPr>
                      </w:pPr>
                    </w:p>
                    <w:p w14:paraId="23F7A1BF" w14:textId="77777777" w:rsidR="005E7718" w:rsidRPr="00030194" w:rsidRDefault="005E7718" w:rsidP="00845411">
                      <w:pPr>
                        <w:rPr>
                          <w:b/>
                          <w:bCs/>
                        </w:rPr>
                      </w:pPr>
                    </w:p>
                  </w:txbxContent>
                </v:textbox>
              </v:shape>
            </w:pict>
          </mc:Fallback>
        </mc:AlternateContent>
      </w:r>
      <w:r w:rsidR="00845411">
        <w:rPr>
          <w:noProof/>
        </w:rPr>
        <mc:AlternateContent>
          <mc:Choice Requires="wps">
            <w:drawing>
              <wp:anchor distT="0" distB="0" distL="114300" distR="114300" simplePos="0" relativeHeight="251739136" behindDoc="0" locked="0" layoutInCell="1" allowOverlap="1" wp14:anchorId="778114AE" wp14:editId="2E035671">
                <wp:simplePos x="0" y="0"/>
                <wp:positionH relativeFrom="column">
                  <wp:posOffset>506382</wp:posOffset>
                </wp:positionH>
                <wp:positionV relativeFrom="paragraph">
                  <wp:posOffset>450348</wp:posOffset>
                </wp:positionV>
                <wp:extent cx="4679577" cy="3947737"/>
                <wp:effectExtent l="0" t="0" r="26035" b="34290"/>
                <wp:wrapNone/>
                <wp:docPr id="4" name="Přímá spojnice 2"/>
                <wp:cNvGraphicFramePr/>
                <a:graphic xmlns:a="http://schemas.openxmlformats.org/drawingml/2006/main">
                  <a:graphicData uri="http://schemas.microsoft.com/office/word/2010/wordprocessingShape">
                    <wps:wsp>
                      <wps:cNvCnPr/>
                      <wps:spPr>
                        <a:xfrm flipV="1">
                          <a:off x="0" y="0"/>
                          <a:ext cx="4679577" cy="3947737"/>
                        </a:xfrm>
                        <a:prstGeom prst="line">
                          <a:avLst/>
                        </a:prstGeom>
                        <a:ln w="12700">
                          <a:solidFill>
                            <a:schemeClr val="tx1"/>
                          </a:solidFill>
                          <a:prstDash val="sys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C9418" id="Přímá spojnice 2"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pt,35.45pt" to="408.3pt,3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" strokecolor="black [3213]" strokeweight="1pt">
                <v:stroke dashstyle="1 1" joinstyle="miter"/>
              </v:line>
            </w:pict>
          </mc:Fallback>
        </mc:AlternateContent>
      </w:r>
      <w:r w:rsidR="00845411">
        <w:rPr>
          <w:rFonts w:eastAsia="Times New Roman" w:cstheme="minorHAnsi"/>
          <w:b/>
          <w:bCs/>
          <w:noProof/>
        </w:rPr>
        <w:drawing>
          <wp:inline distT="0" distB="0" distL="0" distR="0" wp14:anchorId="5117F103" wp14:editId="1E85D044">
            <wp:extent cx="5371139" cy="4798109"/>
            <wp:effectExtent l="0" t="0" r="1270" b="254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91898" cy="4816653"/>
                    </a:xfrm>
                    <a:prstGeom prst="rect">
                      <a:avLst/>
                    </a:prstGeom>
                    <a:noFill/>
                  </pic:spPr>
                </pic:pic>
              </a:graphicData>
            </a:graphic>
          </wp:inline>
        </w:drawing>
      </w:r>
    </w:p>
    <w:p w14:paraId="03B2DCED" w14:textId="50C48DED" w:rsidR="00845411" w:rsidRDefault="00845411" w:rsidP="00331334">
      <w:pPr>
        <w:spacing w:after="0" w:line="276" w:lineRule="auto"/>
        <w:rPr>
          <w:rFonts w:eastAsia="Times New Roman" w:cstheme="minorHAnsi"/>
          <w:b/>
          <w:bCs/>
        </w:rPr>
      </w:pPr>
    </w:p>
    <w:p w14:paraId="7FD22B96" w14:textId="70FF539D" w:rsidR="00845411" w:rsidRPr="00F21ACC" w:rsidRDefault="00E7509A" w:rsidP="00331334">
      <w:pPr>
        <w:spacing w:after="0" w:line="276" w:lineRule="auto"/>
        <w:rPr>
          <w:rFonts w:eastAsia="Times New Roman" w:cstheme="minorHAnsi"/>
          <w:b/>
          <w:bCs/>
        </w:rPr>
      </w:pPr>
      <w:r w:rsidRPr="00E7509A">
        <w:rPr>
          <w:rFonts w:cstheme="minorHAnsi"/>
          <w:b/>
          <w:bCs/>
          <w:noProof/>
        </w:rPr>
        <mc:AlternateContent>
          <mc:Choice Requires="wps">
            <w:drawing>
              <wp:anchor distT="45720" distB="45720" distL="114300" distR="114300" simplePos="0" relativeHeight="251811840" behindDoc="0" locked="0" layoutInCell="1" allowOverlap="1" wp14:anchorId="0E379DAF" wp14:editId="4EAFFBD2">
                <wp:simplePos x="0" y="0"/>
                <wp:positionH relativeFrom="column">
                  <wp:posOffset>3672205</wp:posOffset>
                </wp:positionH>
                <wp:positionV relativeFrom="paragraph">
                  <wp:posOffset>453390</wp:posOffset>
                </wp:positionV>
                <wp:extent cx="1676400" cy="1404620"/>
                <wp:effectExtent l="0" t="0" r="19050" b="22225"/>
                <wp:wrapNone/>
                <wp:docPr id="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solidFill>
                            <a:srgbClr val="000000"/>
                          </a:solidFill>
                          <a:miter lim="800000"/>
                          <a:headEnd/>
                          <a:tailEnd/>
                        </a:ln>
                      </wps:spPr>
                      <wps:txbx>
                        <w:txbxContent>
                          <w:p w14:paraId="3EBCEDE6"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379DAF" id="_x0000_s1035" type="#_x0000_t202" style="position:absolute;left:0;text-align:left;margin-left:289.15pt;margin-top:35.7pt;width:132pt;height:110.6pt;z-index:251811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">
                <v:textbox style="mso-fit-shape-to-text:t">
                  <w:txbxContent>
                    <w:p w14:paraId="3EBCEDE6"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743232" behindDoc="0" locked="0" layoutInCell="1" allowOverlap="1" wp14:anchorId="1EC20318" wp14:editId="7C0C084A">
                <wp:simplePos x="0" y="0"/>
                <wp:positionH relativeFrom="column">
                  <wp:posOffset>4129405</wp:posOffset>
                </wp:positionH>
                <wp:positionV relativeFrom="paragraph">
                  <wp:posOffset>2853690</wp:posOffset>
                </wp:positionV>
                <wp:extent cx="1174750" cy="819150"/>
                <wp:effectExtent l="0" t="0" r="6350" b="0"/>
                <wp:wrapNone/>
                <wp:docPr id="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819150"/>
                        </a:xfrm>
                        <a:prstGeom prst="rect">
                          <a:avLst/>
                        </a:prstGeom>
                        <a:solidFill>
                          <a:schemeClr val="accent2">
                            <a:lumMod val="20000"/>
                            <a:lumOff val="80000"/>
                          </a:schemeClr>
                        </a:solidFill>
                        <a:ln w="9525">
                          <a:noFill/>
                          <a:miter lim="800000"/>
                          <a:headEnd/>
                          <a:tailEnd/>
                        </a:ln>
                      </wps:spPr>
                      <wps:txbx>
                        <w:txbxContent>
                          <w:p w14:paraId="1D2CF4CA" w14:textId="1B9A78A4" w:rsidR="00845411" w:rsidRPr="00030194" w:rsidRDefault="00845411" w:rsidP="00845411">
                            <w:pPr>
                              <w:rPr>
                                <w:b/>
                                <w:bCs/>
                              </w:rPr>
                            </w:pPr>
                            <w:r w:rsidRPr="00030194">
                              <w:rPr>
                                <w:b/>
                                <w:bCs/>
                              </w:rPr>
                              <w:t>Meziroční zhoršení</w:t>
                            </w:r>
                            <w:r w:rsidR="00FD20B5">
                              <w:rPr>
                                <w:b/>
                                <w:bCs/>
                              </w:rPr>
                              <w:br/>
                            </w:r>
                            <w:r w:rsidR="00FD20B5" w:rsidRPr="00FD20B5">
                              <w:rPr>
                                <w:i/>
                                <w:iCs/>
                                <w:sz w:val="18"/>
                                <w:szCs w:val="18"/>
                              </w:rPr>
                              <w:t xml:space="preserve">(index je v roce 2022 </w:t>
                            </w:r>
                            <w:r w:rsidR="00FD20B5">
                              <w:rPr>
                                <w:i/>
                                <w:iCs/>
                                <w:sz w:val="18"/>
                                <w:szCs w:val="18"/>
                              </w:rPr>
                              <w:t>vyšš</w:t>
                            </w:r>
                            <w:r w:rsidR="00FD20B5" w:rsidRPr="00FD20B5">
                              <w:rPr>
                                <w:i/>
                                <w:iCs/>
                                <w:sz w:val="18"/>
                                <w:szCs w:val="18"/>
                              </w:rPr>
                              <w:t>í než v roce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20318" id="_x0000_s1036" type="#_x0000_t202" style="position:absolute;left:0;text-align:left;margin-left:325.15pt;margin-top:224.7pt;width:92.5pt;height:64.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" fillcolor="#fbe4d5 [661]" stroked="f">
                <v:textbox>
                  <w:txbxContent>
                    <w:p w14:paraId="1D2CF4CA" w14:textId="1B9A78A4" w:rsidR="00845411" w:rsidRPr="00030194" w:rsidRDefault="00845411" w:rsidP="00845411">
                      <w:pPr>
                        <w:rPr>
                          <w:b/>
                          <w:bCs/>
                        </w:rPr>
                      </w:pPr>
                      <w:r w:rsidRPr="00030194">
                        <w:rPr>
                          <w:b/>
                          <w:bCs/>
                        </w:rPr>
                        <w:t>Meziroční zhoršení</w:t>
                      </w:r>
                      <w:r w:rsidR="00FD20B5">
                        <w:rPr>
                          <w:b/>
                          <w:bCs/>
                        </w:rPr>
                        <w:br/>
                      </w:r>
                      <w:r w:rsidR="00FD20B5" w:rsidRPr="00FD20B5">
                        <w:rPr>
                          <w:i/>
                          <w:iCs/>
                          <w:sz w:val="18"/>
                          <w:szCs w:val="18"/>
                        </w:rPr>
                        <w:t xml:space="preserve">(index je v roce 2022 </w:t>
                      </w:r>
                      <w:r w:rsidR="00FD20B5">
                        <w:rPr>
                          <w:i/>
                          <w:iCs/>
                          <w:sz w:val="18"/>
                          <w:szCs w:val="18"/>
                        </w:rPr>
                        <w:t>vyšš</w:t>
                      </w:r>
                      <w:r w:rsidR="00FD20B5" w:rsidRPr="00FD20B5">
                        <w:rPr>
                          <w:i/>
                          <w:iCs/>
                          <w:sz w:val="18"/>
                          <w:szCs w:val="18"/>
                        </w:rPr>
                        <w:t>í než v roce 2021)</w:t>
                      </w:r>
                    </w:p>
                  </w:txbxContent>
                </v:textbox>
              </v:shape>
            </w:pict>
          </mc:Fallback>
        </mc:AlternateContent>
      </w:r>
      <w:r w:rsidR="00845411" w:rsidRPr="00030194">
        <w:rPr>
          <w:rFonts w:eastAsia="Times New Roman" w:cstheme="minorHAnsi"/>
          <w:b/>
          <w:bCs/>
          <w:noProof/>
        </w:rPr>
        <mc:AlternateContent>
          <mc:Choice Requires="wps">
            <w:drawing>
              <wp:anchor distT="45720" distB="45720" distL="114300" distR="114300" simplePos="0" relativeHeight="251744256" behindDoc="0" locked="0" layoutInCell="1" allowOverlap="1" wp14:anchorId="0E9381D2" wp14:editId="5E4FF3E2">
                <wp:simplePos x="0" y="0"/>
                <wp:positionH relativeFrom="column">
                  <wp:posOffset>1354455</wp:posOffset>
                </wp:positionH>
                <wp:positionV relativeFrom="paragraph">
                  <wp:posOffset>993140</wp:posOffset>
                </wp:positionV>
                <wp:extent cx="1562100" cy="577850"/>
                <wp:effectExtent l="0" t="0" r="0" b="0"/>
                <wp:wrapNone/>
                <wp:docPr id="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577850"/>
                        </a:xfrm>
                        <a:prstGeom prst="rect">
                          <a:avLst/>
                        </a:prstGeom>
                        <a:solidFill>
                          <a:schemeClr val="accent1">
                            <a:lumMod val="20000"/>
                            <a:lumOff val="80000"/>
                          </a:schemeClr>
                        </a:solidFill>
                        <a:ln w="9525">
                          <a:noFill/>
                          <a:miter lim="800000"/>
                          <a:headEnd/>
                          <a:tailEnd/>
                        </a:ln>
                      </wps:spPr>
                      <wps:txbx>
                        <w:txbxContent>
                          <w:p w14:paraId="45670B65" w14:textId="0E9F5A69" w:rsidR="00845411" w:rsidRDefault="00845411" w:rsidP="00FD20B5">
                            <w:pPr>
                              <w:jc w:val="left"/>
                              <w:rPr>
                                <w:b/>
                                <w:bCs/>
                              </w:rPr>
                            </w:pPr>
                            <w:r w:rsidRPr="00030194">
                              <w:rPr>
                                <w:b/>
                                <w:bCs/>
                              </w:rPr>
                              <w:t>Meziroční z</w:t>
                            </w:r>
                            <w:r>
                              <w:rPr>
                                <w:b/>
                                <w:bCs/>
                              </w:rPr>
                              <w:t>lepšení</w:t>
                            </w:r>
                            <w:r w:rsidR="00FD20B5">
                              <w:rPr>
                                <w:b/>
                                <w:bCs/>
                              </w:rPr>
                              <w:br/>
                            </w:r>
                            <w:r w:rsidR="00FD20B5" w:rsidRPr="00FD20B5">
                              <w:rPr>
                                <w:i/>
                                <w:iCs/>
                                <w:sz w:val="18"/>
                                <w:szCs w:val="18"/>
                              </w:rPr>
                              <w:t xml:space="preserve">(index je v roce 2022 </w:t>
                            </w:r>
                            <w:r w:rsidR="00FD20B5">
                              <w:rPr>
                                <w:i/>
                                <w:iCs/>
                                <w:sz w:val="18"/>
                                <w:szCs w:val="18"/>
                              </w:rPr>
                              <w:t>nižš</w:t>
                            </w:r>
                            <w:r w:rsidR="00FD20B5" w:rsidRPr="00FD20B5">
                              <w:rPr>
                                <w:i/>
                                <w:iCs/>
                                <w:sz w:val="18"/>
                                <w:szCs w:val="18"/>
                              </w:rPr>
                              <w:t>í než v roce 2021)</w:t>
                            </w:r>
                          </w:p>
                          <w:p w14:paraId="0162252D" w14:textId="77777777" w:rsidR="00FD20B5" w:rsidRPr="00030194" w:rsidRDefault="00FD20B5" w:rsidP="00845411">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381D2" id="_x0000_s1037" type="#_x0000_t202" style="position:absolute;left:0;text-align:left;margin-left:106.65pt;margin-top:78.2pt;width:123pt;height:45.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" fillcolor="#deeaf6 [660]" stroked="f">
                <v:textbox>
                  <w:txbxContent>
                    <w:p w14:paraId="45670B65" w14:textId="0E9F5A69" w:rsidR="00845411" w:rsidRDefault="00845411" w:rsidP="00FD20B5">
                      <w:pPr>
                        <w:jc w:val="left"/>
                        <w:rPr>
                          <w:b/>
                          <w:bCs/>
                        </w:rPr>
                      </w:pPr>
                      <w:r w:rsidRPr="00030194">
                        <w:rPr>
                          <w:b/>
                          <w:bCs/>
                        </w:rPr>
                        <w:t>Meziroční z</w:t>
                      </w:r>
                      <w:r>
                        <w:rPr>
                          <w:b/>
                          <w:bCs/>
                        </w:rPr>
                        <w:t>lepšení</w:t>
                      </w:r>
                      <w:r w:rsidR="00FD20B5">
                        <w:rPr>
                          <w:b/>
                          <w:bCs/>
                        </w:rPr>
                        <w:br/>
                      </w:r>
                      <w:r w:rsidR="00FD20B5" w:rsidRPr="00FD20B5">
                        <w:rPr>
                          <w:i/>
                          <w:iCs/>
                          <w:sz w:val="18"/>
                          <w:szCs w:val="18"/>
                        </w:rPr>
                        <w:t xml:space="preserve">(index je v roce 2022 </w:t>
                      </w:r>
                      <w:r w:rsidR="00FD20B5">
                        <w:rPr>
                          <w:i/>
                          <w:iCs/>
                          <w:sz w:val="18"/>
                          <w:szCs w:val="18"/>
                        </w:rPr>
                        <w:t>nižš</w:t>
                      </w:r>
                      <w:r w:rsidR="00FD20B5" w:rsidRPr="00FD20B5">
                        <w:rPr>
                          <w:i/>
                          <w:iCs/>
                          <w:sz w:val="18"/>
                          <w:szCs w:val="18"/>
                        </w:rPr>
                        <w:t>í než v roce 2021)</w:t>
                      </w:r>
                    </w:p>
                    <w:p w14:paraId="0162252D" w14:textId="77777777" w:rsidR="00FD20B5" w:rsidRPr="00030194" w:rsidRDefault="00FD20B5" w:rsidP="00845411">
                      <w:pPr>
                        <w:rPr>
                          <w:b/>
                          <w:bCs/>
                        </w:rPr>
                      </w:pPr>
                    </w:p>
                  </w:txbxContent>
                </v:textbox>
              </v:shape>
            </w:pict>
          </mc:Fallback>
        </mc:AlternateContent>
      </w:r>
      <w:r w:rsidR="00845411">
        <w:rPr>
          <w:noProof/>
        </w:rPr>
        <mc:AlternateContent>
          <mc:Choice Requires="wps">
            <w:drawing>
              <wp:anchor distT="0" distB="0" distL="114300" distR="114300" simplePos="0" relativeHeight="251742208" behindDoc="0" locked="0" layoutInCell="1" allowOverlap="1" wp14:anchorId="7D8DC768" wp14:editId="4327DC90">
                <wp:simplePos x="0" y="0"/>
                <wp:positionH relativeFrom="column">
                  <wp:posOffset>514066</wp:posOffset>
                </wp:positionH>
                <wp:positionV relativeFrom="paragraph">
                  <wp:posOffset>475647</wp:posOffset>
                </wp:positionV>
                <wp:extent cx="4817889" cy="4047629"/>
                <wp:effectExtent l="0" t="0" r="20955" b="29210"/>
                <wp:wrapNone/>
                <wp:docPr id="11" name="Přímá spojnice 2"/>
                <wp:cNvGraphicFramePr/>
                <a:graphic xmlns:a="http://schemas.openxmlformats.org/drawingml/2006/main">
                  <a:graphicData uri="http://schemas.microsoft.com/office/word/2010/wordprocessingShape">
                    <wps:wsp>
                      <wps:cNvCnPr/>
                      <wps:spPr>
                        <a:xfrm flipV="1">
                          <a:off x="0" y="0"/>
                          <a:ext cx="4817889" cy="4047629"/>
                        </a:xfrm>
                        <a:prstGeom prst="line">
                          <a:avLst/>
                        </a:prstGeom>
                        <a:ln w="12700">
                          <a:solidFill>
                            <a:schemeClr val="tx1"/>
                          </a:solidFill>
                          <a:prstDash val="sys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8BCA95" id="Přímá spojnice 2"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37.45pt" to="419.85pt,3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" strokecolor="black [3213]" strokeweight="1pt">
                <v:stroke dashstyle="1 1" joinstyle="miter"/>
              </v:line>
            </w:pict>
          </mc:Fallback>
        </mc:AlternateContent>
      </w:r>
      <w:r w:rsidR="00845411">
        <w:rPr>
          <w:rFonts w:eastAsia="Times New Roman" w:cstheme="minorHAnsi"/>
          <w:noProof/>
        </w:rPr>
        <w:drawing>
          <wp:inline distT="0" distB="0" distL="0" distR="0" wp14:anchorId="6B455CD9" wp14:editId="5F07D72F">
            <wp:extent cx="5532504" cy="4942255"/>
            <wp:effectExtent l="0" t="0" r="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61958" cy="4968567"/>
                    </a:xfrm>
                    <a:prstGeom prst="rect">
                      <a:avLst/>
                    </a:prstGeom>
                    <a:noFill/>
                  </pic:spPr>
                </pic:pic>
              </a:graphicData>
            </a:graphic>
          </wp:inline>
        </w:drawing>
      </w:r>
    </w:p>
    <w:p w14:paraId="3CDF223D" w14:textId="77777777" w:rsidR="00845411" w:rsidRDefault="00845411" w:rsidP="00331334">
      <w:pPr>
        <w:spacing w:after="0" w:line="276" w:lineRule="auto"/>
        <w:rPr>
          <w:rFonts w:eastAsia="Times New Roman" w:cstheme="minorHAnsi"/>
        </w:rPr>
      </w:pPr>
    </w:p>
    <w:p w14:paraId="573144AB" w14:textId="23F8316B" w:rsidR="00845411" w:rsidRPr="00845411" w:rsidRDefault="00845411">
      <w:pPr>
        <w:pStyle w:val="Odstavecseseznamem"/>
        <w:numPr>
          <w:ilvl w:val="0"/>
          <w:numId w:val="67"/>
        </w:numPr>
        <w:spacing w:after="120" w:line="276" w:lineRule="auto"/>
        <w:ind w:left="357" w:hanging="357"/>
        <w:jc w:val="both"/>
        <w:rPr>
          <w:rFonts w:cstheme="minorHAnsi"/>
          <w:b/>
          <w:bCs/>
        </w:rPr>
      </w:pPr>
      <w:r>
        <w:rPr>
          <w:rFonts w:cstheme="minorHAnsi"/>
          <w:b/>
          <w:bCs/>
        </w:rPr>
        <w:t xml:space="preserve">V rámci pilotního ověření mají dotčené PZS připravené základní organizační mantinely PD, všude došlo ke stanovení koordinátora, jeho proškolení, předání informací zdravotnickému personálu a zajištění základních evidencí.  </w:t>
      </w:r>
      <w:r>
        <w:rPr>
          <w:rFonts w:cstheme="minorHAnsi"/>
        </w:rPr>
        <w:t xml:space="preserve">Za slabou stránku můžeme v rámci celého období považovat systémové záležitosti, které se vztahují k uvědomění si specifik PD ve zdravotnictví: analýza rizik, systém sledování kvality a bezpečnosti, strategické plánování, ale také lepší informovanost </w:t>
      </w:r>
      <w:r>
        <w:rPr>
          <w:rFonts w:cstheme="minorHAnsi"/>
        </w:rPr>
        <w:br/>
        <w:t xml:space="preserve">a odpovídající financování PD. </w:t>
      </w:r>
    </w:p>
    <w:p w14:paraId="1036231E" w14:textId="77777777" w:rsidR="00845411" w:rsidRPr="00831C28" w:rsidRDefault="00845411" w:rsidP="00331334">
      <w:pPr>
        <w:pStyle w:val="Odstavecseseznamem"/>
        <w:spacing w:after="120" w:line="276" w:lineRule="auto"/>
        <w:ind w:left="357"/>
        <w:jc w:val="both"/>
        <w:rPr>
          <w:rFonts w:cstheme="minorHAnsi"/>
          <w:b/>
          <w:bCs/>
        </w:rPr>
      </w:pPr>
    </w:p>
    <w:p w14:paraId="18242B0A" w14:textId="2DD4BFD4" w:rsidR="00845411" w:rsidRDefault="00270A9B">
      <w:pPr>
        <w:pStyle w:val="Odstavecseseznamem"/>
        <w:numPr>
          <w:ilvl w:val="0"/>
          <w:numId w:val="67"/>
        </w:numPr>
        <w:spacing w:after="120" w:line="276" w:lineRule="auto"/>
        <w:ind w:left="357" w:hanging="357"/>
        <w:jc w:val="both"/>
        <w:rPr>
          <w:rFonts w:cstheme="minorHAnsi"/>
          <w:b/>
          <w:bCs/>
        </w:rPr>
      </w:pPr>
      <w:r>
        <w:rPr>
          <w:rFonts w:cstheme="minorHAnsi"/>
          <w:b/>
          <w:bCs/>
        </w:rPr>
        <w:t>Z hlediska h</w:t>
      </w:r>
      <w:r w:rsidR="00845411">
        <w:rPr>
          <w:rFonts w:cstheme="minorHAnsi"/>
          <w:b/>
          <w:bCs/>
        </w:rPr>
        <w:t xml:space="preserve">odnocení rozvoje PD v daném PZS jsou ve velké shodě dvě zásadní pozice – gestoři </w:t>
      </w:r>
      <w:r w:rsidR="00845411">
        <w:rPr>
          <w:rFonts w:cstheme="minorHAnsi"/>
          <w:b/>
          <w:bCs/>
        </w:rPr>
        <w:br/>
        <w:t xml:space="preserve">a koordinátoři. Je pravda, že koordinátoři hodnotí svou konkrétní situaci o něco méně pozitivně, ale v klíčových záležitostech nejsou s managementem v rozporu. </w:t>
      </w:r>
    </w:p>
    <w:p w14:paraId="4C138593" w14:textId="77777777" w:rsidR="00845411" w:rsidRDefault="00845411" w:rsidP="00331334">
      <w:pPr>
        <w:pStyle w:val="Odstavecseseznamem"/>
        <w:spacing w:after="120" w:line="276" w:lineRule="auto"/>
        <w:ind w:left="357"/>
        <w:jc w:val="both"/>
        <w:rPr>
          <w:rFonts w:cstheme="minorHAnsi"/>
          <w:b/>
          <w:bCs/>
        </w:rPr>
      </w:pPr>
    </w:p>
    <w:p w14:paraId="3E93ED15" w14:textId="70760002" w:rsidR="00845411" w:rsidRPr="00562AA0" w:rsidRDefault="00845411">
      <w:pPr>
        <w:pStyle w:val="Odstavecseseznamem"/>
        <w:numPr>
          <w:ilvl w:val="0"/>
          <w:numId w:val="67"/>
        </w:numPr>
        <w:spacing w:after="120" w:line="276" w:lineRule="auto"/>
        <w:ind w:left="357" w:hanging="357"/>
        <w:jc w:val="both"/>
        <w:rPr>
          <w:rFonts w:cstheme="minorHAnsi"/>
          <w:b/>
          <w:bCs/>
        </w:rPr>
      </w:pPr>
      <w:r>
        <w:rPr>
          <w:rFonts w:cstheme="minorHAnsi"/>
          <w:b/>
          <w:bCs/>
        </w:rPr>
        <w:t>Zdravotnický personál hodnotí PD především na základě svých zkušeností – v případě, že zkušenosti chybí, výrazně více inklinuje k hledání bariér. Kromě informovanosti je třeba, aby se maximální počet personálu (nejen reálně</w:t>
      </w:r>
      <w:r w:rsidR="002F3A13">
        <w:rPr>
          <w:rFonts w:cstheme="minorHAnsi"/>
          <w:b/>
          <w:bCs/>
        </w:rPr>
        <w:t>)</w:t>
      </w:r>
      <w:r>
        <w:rPr>
          <w:rFonts w:cstheme="minorHAnsi"/>
          <w:b/>
          <w:bCs/>
        </w:rPr>
        <w:t xml:space="preserve"> s dobrovolnictvím setkal.  </w:t>
      </w:r>
    </w:p>
    <w:p w14:paraId="4BFB1F49" w14:textId="6C9433F3" w:rsidR="00845411" w:rsidRPr="0000519C" w:rsidRDefault="00845411" w:rsidP="00331334">
      <w:pPr>
        <w:pStyle w:val="Nadpis2"/>
        <w:spacing w:line="276" w:lineRule="auto"/>
        <w:rPr>
          <w:rFonts w:eastAsia="Times New Roman"/>
        </w:rPr>
      </w:pPr>
      <w:r>
        <w:rPr>
          <w:rFonts w:eastAsia="Times New Roman"/>
        </w:rPr>
        <w:br w:type="column"/>
      </w:r>
      <w:bookmarkStart w:id="140" w:name="_Toc118476125"/>
      <w:bookmarkStart w:id="141" w:name="_Toc122682282"/>
      <w:r w:rsidRPr="0000519C">
        <w:rPr>
          <w:rFonts w:eastAsia="Times New Roman"/>
        </w:rPr>
        <w:lastRenderedPageBreak/>
        <w:t>Vyhodnocení základní začáteční úrovně realizace PDZS a posunu v pohledu na jeho implementaci u skupiny 14 PZS s novým PD, z pohledu všech cílových skupin respondentů</w:t>
      </w:r>
      <w:bookmarkEnd w:id="140"/>
      <w:bookmarkEnd w:id="141"/>
      <w:r w:rsidRPr="0000519C">
        <w:rPr>
          <w:rFonts w:eastAsia="Times New Roman"/>
        </w:rPr>
        <w:t xml:space="preserve"> </w:t>
      </w:r>
    </w:p>
    <w:p w14:paraId="7BEC197E" w14:textId="77777777" w:rsidR="00845411" w:rsidRPr="00EB351C" w:rsidRDefault="00845411" w:rsidP="00331334">
      <w:pPr>
        <w:spacing w:line="276" w:lineRule="auto"/>
        <w:rPr>
          <w:rFonts w:eastAsia="Times New Roman" w:cstheme="minorHAnsi"/>
        </w:rPr>
      </w:pPr>
      <w:r w:rsidRPr="00EB351C">
        <w:rPr>
          <w:rFonts w:eastAsia="Times New Roman" w:cstheme="minorHAnsi"/>
        </w:rPr>
        <w:t xml:space="preserve">V roce 2020 začínalo v rámci projektu 14 PZS, které poskytovaly různé typy péče – od klasické nemocniční přes hospicovou. V průběhu projektu došlo k mnoha změnám v této skupině, protože 5 PZS z projektu vystoupilo a nově do projektu vstoupila dvě nová zařízení. V roce 2022 vyhodnocujeme všechny údaje za 11 PZS, které jsou v různých fázích zavádění PZS. Uvedené změny samozřejmě mohou mít také určitý vliv na vyhodnocení výsledků, protože máme nejen relativně malý počet zařízení, ale jsou také heterogenní, pokud jde o velikost (počet lůžek) a zaměření (nemocnice, hospic). </w:t>
      </w:r>
    </w:p>
    <w:p w14:paraId="2B9AFF25" w14:textId="77777777" w:rsidR="00845411" w:rsidRPr="00655504" w:rsidRDefault="00845411" w:rsidP="00331334">
      <w:pPr>
        <w:pStyle w:val="Nadpis3"/>
        <w:spacing w:line="276" w:lineRule="auto"/>
        <w:rPr>
          <w:rFonts w:eastAsia="Times New Roman"/>
        </w:rPr>
      </w:pPr>
      <w:bookmarkStart w:id="142" w:name="_Toc118476126"/>
      <w:bookmarkStart w:id="143" w:name="_Toc122682283"/>
      <w:r w:rsidRPr="00655504">
        <w:rPr>
          <w:rFonts w:eastAsia="Times New Roman"/>
        </w:rPr>
        <w:t>Management PZS (náměstek pro ošetřovatelskou péči, ředitel, ekonom, manažer kvality)</w:t>
      </w:r>
      <w:r>
        <w:rPr>
          <w:rFonts w:eastAsia="Times New Roman"/>
        </w:rPr>
        <w:t xml:space="preserve"> - (11 PZS s novým PD)</w:t>
      </w:r>
      <w:bookmarkEnd w:id="142"/>
      <w:bookmarkEnd w:id="143"/>
    </w:p>
    <w:p w14:paraId="743AF865" w14:textId="77777777" w:rsidR="00845411" w:rsidRDefault="00845411" w:rsidP="00331334">
      <w:pPr>
        <w:spacing w:after="0" w:line="276" w:lineRule="auto"/>
        <w:rPr>
          <w:rFonts w:eastAsia="Times New Roman" w:cstheme="minorHAnsi"/>
          <w:b/>
          <w:bCs/>
          <w:sz w:val="24"/>
          <w:szCs w:val="24"/>
        </w:rPr>
      </w:pPr>
    </w:p>
    <w:p w14:paraId="15581F40" w14:textId="77777777" w:rsidR="00845411" w:rsidRDefault="00845411" w:rsidP="00331334">
      <w:pPr>
        <w:pStyle w:val="Nadpis4"/>
        <w:spacing w:line="276" w:lineRule="auto"/>
        <w:rPr>
          <w:rFonts w:eastAsia="Times New Roman"/>
        </w:rPr>
      </w:pPr>
      <w:r>
        <w:rPr>
          <w:rFonts w:eastAsia="Times New Roman"/>
        </w:rPr>
        <w:t>Přímé faktory hodnocení pilotního ověření</w:t>
      </w:r>
    </w:p>
    <w:p w14:paraId="70B384BB" w14:textId="77777777" w:rsidR="00845411" w:rsidRDefault="00845411" w:rsidP="00331334">
      <w:pPr>
        <w:spacing w:line="276" w:lineRule="auto"/>
        <w:rPr>
          <w:rFonts w:eastAsia="Times New Roman" w:cstheme="minorHAnsi"/>
        </w:rPr>
      </w:pPr>
      <w:r w:rsidRPr="000E09AA">
        <w:rPr>
          <w:rFonts w:eastAsia="Times New Roman" w:cstheme="minorHAnsi"/>
        </w:rPr>
        <w:t xml:space="preserve">Zařízení, která PD začala organizovat v uplynulých 15 měsících, jsou v různých fázích přípravy nebo realizace. </w:t>
      </w:r>
      <w:r w:rsidRPr="001865DF">
        <w:rPr>
          <w:rFonts w:eastAsia="Times New Roman" w:cstheme="minorHAnsi"/>
          <w:b/>
          <w:bCs/>
        </w:rPr>
        <w:t>Polovina zařízení deklaruje spuštění PD, pětina je těsně před spuštěním PD a třetina úplně na začátku příprav.</w:t>
      </w:r>
      <w:r w:rsidRPr="000E09AA">
        <w:rPr>
          <w:rFonts w:eastAsia="Times New Roman" w:cstheme="minorHAnsi"/>
        </w:rPr>
        <w:t xml:space="preserve"> </w:t>
      </w:r>
    </w:p>
    <w:p w14:paraId="31F7F9C3" w14:textId="77777777" w:rsidR="00845411" w:rsidRPr="000E09AA" w:rsidRDefault="00845411" w:rsidP="00331334">
      <w:pPr>
        <w:spacing w:line="276" w:lineRule="auto"/>
        <w:rPr>
          <w:rFonts w:eastAsia="Times New Roman" w:cstheme="minorHAnsi"/>
        </w:rPr>
      </w:pPr>
      <w:r w:rsidRPr="009C4162">
        <w:rPr>
          <w:rFonts w:eastAsia="Times New Roman" w:cstheme="minorHAnsi"/>
          <w:b/>
          <w:bCs/>
        </w:rPr>
        <w:t>Průměrný index rozvoje dobrovolnictví v rámci 1</w:t>
      </w:r>
      <w:r>
        <w:rPr>
          <w:rFonts w:eastAsia="Times New Roman" w:cstheme="minorHAnsi"/>
          <w:b/>
          <w:bCs/>
        </w:rPr>
        <w:t>1</w:t>
      </w:r>
      <w:r w:rsidRPr="009C4162">
        <w:rPr>
          <w:rFonts w:eastAsia="Times New Roman" w:cstheme="minorHAnsi"/>
          <w:b/>
          <w:bCs/>
        </w:rPr>
        <w:t xml:space="preserve"> PZS s </w:t>
      </w:r>
      <w:r>
        <w:rPr>
          <w:rFonts w:eastAsia="Times New Roman" w:cstheme="minorHAnsi"/>
          <w:b/>
          <w:bCs/>
        </w:rPr>
        <w:t>novým</w:t>
      </w:r>
      <w:r w:rsidRPr="009C4162">
        <w:rPr>
          <w:rFonts w:eastAsia="Times New Roman" w:cstheme="minorHAnsi"/>
          <w:b/>
          <w:bCs/>
        </w:rPr>
        <w:t xml:space="preserve"> programem je</w:t>
      </w:r>
      <w:r>
        <w:rPr>
          <w:rFonts w:eastAsia="Times New Roman" w:cstheme="minorHAnsi"/>
          <w:b/>
          <w:bCs/>
        </w:rPr>
        <w:t xml:space="preserve"> podle NOP</w:t>
      </w:r>
      <w:r w:rsidRPr="009C4162">
        <w:rPr>
          <w:rFonts w:eastAsia="Times New Roman" w:cstheme="minorHAnsi"/>
          <w:b/>
          <w:bCs/>
        </w:rPr>
        <w:t xml:space="preserve"> </w:t>
      </w:r>
      <w:r w:rsidRPr="009C4162">
        <w:rPr>
          <w:rFonts w:eastAsia="Times New Roman" w:cstheme="minorHAnsi"/>
          <w:b/>
          <w:bCs/>
          <w:u w:val="single"/>
        </w:rPr>
        <w:t>64 bodů ze 100</w:t>
      </w:r>
      <w:r>
        <w:rPr>
          <w:rFonts w:eastAsia="Times New Roman" w:cstheme="minorHAnsi"/>
          <w:b/>
          <w:bCs/>
        </w:rPr>
        <w:t xml:space="preserve">. </w:t>
      </w:r>
    </w:p>
    <w:p w14:paraId="11358330" w14:textId="6289937C" w:rsidR="00845411" w:rsidRDefault="00845411" w:rsidP="00331334">
      <w:pPr>
        <w:spacing w:line="276" w:lineRule="auto"/>
        <w:rPr>
          <w:rFonts w:eastAsia="Times New Roman" w:cstheme="minorHAnsi"/>
        </w:rPr>
      </w:pPr>
      <w:r w:rsidRPr="001865DF">
        <w:rPr>
          <w:rFonts w:eastAsia="Times New Roman" w:cstheme="minorHAnsi"/>
          <w:b/>
          <w:bCs/>
        </w:rPr>
        <w:t xml:space="preserve">Ve všech zařízeních došlo k určení koordinátora PD a ve většině případů také k jeho proškolení </w:t>
      </w:r>
      <w:r w:rsidRPr="000E09AA">
        <w:rPr>
          <w:rFonts w:eastAsia="Times New Roman" w:cstheme="minorHAnsi"/>
        </w:rPr>
        <w:t>(je nutné vzít v úvahu, že v průběhu 15 měsíců probíhala nejen pandemie</w:t>
      </w:r>
      <w:r w:rsidR="00EC4B14">
        <w:rPr>
          <w:rFonts w:eastAsia="Times New Roman" w:cstheme="minorHAnsi"/>
        </w:rPr>
        <w:t xml:space="preserve"> covid-19</w:t>
      </w:r>
      <w:r w:rsidRPr="000E09AA">
        <w:rPr>
          <w:rFonts w:eastAsia="Times New Roman" w:cstheme="minorHAnsi"/>
        </w:rPr>
        <w:t xml:space="preserve">, ale také docházelo k personálním změnám v rámci zařízení). </w:t>
      </w:r>
    </w:p>
    <w:p w14:paraId="4CF677A4" w14:textId="79EB4356" w:rsidR="00845411" w:rsidRPr="00960E9F" w:rsidRDefault="00845411" w:rsidP="00331334">
      <w:pPr>
        <w:spacing w:line="276" w:lineRule="auto"/>
        <w:rPr>
          <w:rFonts w:eastAsia="Times New Roman" w:cstheme="minorHAnsi"/>
          <w:b/>
          <w:bCs/>
        </w:rPr>
      </w:pPr>
      <w:r w:rsidRPr="00960E9F">
        <w:rPr>
          <w:rFonts w:eastAsia="Times New Roman" w:cstheme="minorHAnsi"/>
          <w:b/>
          <w:bCs/>
        </w:rPr>
        <w:t>Další položka, která je ve většině zařízení zajištěná</w:t>
      </w:r>
      <w:r w:rsidR="002F3A13">
        <w:rPr>
          <w:rFonts w:eastAsia="Times New Roman" w:cstheme="minorHAnsi"/>
          <w:b/>
          <w:bCs/>
        </w:rPr>
        <w:t>,</w:t>
      </w:r>
      <w:r w:rsidRPr="00960E9F">
        <w:rPr>
          <w:rFonts w:eastAsia="Times New Roman" w:cstheme="minorHAnsi"/>
          <w:b/>
          <w:bCs/>
        </w:rPr>
        <w:t xml:space="preserve"> se vztahuje k výběru oddělení, kde bude PD probíhat. Tam, kde už reálně začal fungovat PD (polovina zařízení), je také s fungováním PD seznámen zdravotní personál. </w:t>
      </w:r>
    </w:p>
    <w:p w14:paraId="2658B90E" w14:textId="518328C3" w:rsidR="00845411" w:rsidRPr="00D62E9E" w:rsidRDefault="00845411" w:rsidP="00331334">
      <w:pPr>
        <w:spacing w:line="276" w:lineRule="auto"/>
        <w:rPr>
          <w:rFonts w:eastAsia="Times New Roman" w:cstheme="minorHAnsi"/>
          <w:b/>
          <w:bCs/>
        </w:rPr>
      </w:pPr>
      <w:r w:rsidRPr="00D62E9E">
        <w:rPr>
          <w:rFonts w:eastAsia="Times New Roman" w:cstheme="minorHAnsi"/>
          <w:b/>
          <w:bCs/>
        </w:rPr>
        <w:t>Položky, které jsou v současné době nejméně připravené nebo se s nimi ještě vůbec nezačalo</w:t>
      </w:r>
      <w:r w:rsidR="002F3A13">
        <w:rPr>
          <w:rFonts w:eastAsia="Times New Roman" w:cstheme="minorHAnsi"/>
          <w:b/>
          <w:bCs/>
        </w:rPr>
        <w:t>,</w:t>
      </w:r>
      <w:r w:rsidRPr="00D62E9E">
        <w:rPr>
          <w:rFonts w:eastAsia="Times New Roman" w:cstheme="minorHAnsi"/>
          <w:b/>
          <w:bCs/>
        </w:rPr>
        <w:t xml:space="preserve"> jsou:</w:t>
      </w:r>
    </w:p>
    <w:p w14:paraId="34C005D5"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Seznámení administrativně-obslužného personálu s problematikou programu dobrovolnictví</w:t>
      </w:r>
    </w:p>
    <w:p w14:paraId="45AC9B9D"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 xml:space="preserve">Zastupitelnost klíčových osob v řízení programu dobrovolnictví </w:t>
      </w:r>
    </w:p>
    <w:p w14:paraId="09DAAAB5"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Sledování kvality programu dobrovolnictví s ohledem na přání a očekávání pacientů</w:t>
      </w:r>
    </w:p>
    <w:p w14:paraId="24D39EF9"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Sledování ekonomických ukazatelů programu dobrovolnictví</w:t>
      </w:r>
    </w:p>
    <w:p w14:paraId="6586794B"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Schválený finanční rozpočet pro program dobrovolnictví</w:t>
      </w:r>
    </w:p>
    <w:p w14:paraId="72E80CFB"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Sledování a hodnocení programu dobrovolnictví podle statistických ukazatelů</w:t>
      </w:r>
    </w:p>
    <w:p w14:paraId="4B46F81D" w14:textId="77777777" w:rsidR="00845411" w:rsidRPr="000E09AA" w:rsidRDefault="00845411">
      <w:pPr>
        <w:pStyle w:val="Odstavecseseznamem"/>
        <w:numPr>
          <w:ilvl w:val="0"/>
          <w:numId w:val="65"/>
        </w:numPr>
        <w:spacing w:after="0" w:line="276" w:lineRule="auto"/>
        <w:rPr>
          <w:rFonts w:cstheme="minorHAnsi"/>
        </w:rPr>
      </w:pPr>
      <w:r w:rsidRPr="000E09AA">
        <w:rPr>
          <w:rFonts w:cstheme="minorHAnsi"/>
        </w:rPr>
        <w:t>Vyhodnocování programu dobrovolnictví podle legislativou stanovených požadavků a standardů na hodnocení kvality a bezpečnosti zdravotních služeb</w:t>
      </w:r>
    </w:p>
    <w:p w14:paraId="7CA93EFB" w14:textId="611E6124" w:rsidR="00845411" w:rsidRDefault="00845411" w:rsidP="00331334">
      <w:pPr>
        <w:spacing w:line="276" w:lineRule="auto"/>
        <w:rPr>
          <w:rFonts w:eastAsia="Times New Roman" w:cstheme="minorHAnsi"/>
        </w:rPr>
      </w:pPr>
      <w:r>
        <w:rPr>
          <w:rFonts w:eastAsia="Times New Roman" w:cstheme="minorHAnsi"/>
        </w:rPr>
        <w:br/>
        <w:t xml:space="preserve">V současné době v rámci 11 PZS s novým PD je dobrovolnictví rozšířené v průměru na </w:t>
      </w:r>
      <w:r w:rsidR="002F3A13">
        <w:rPr>
          <w:rFonts w:eastAsia="Times New Roman" w:cstheme="minorHAnsi"/>
        </w:rPr>
        <w:t>1–2</w:t>
      </w:r>
      <w:r>
        <w:rPr>
          <w:rFonts w:eastAsia="Times New Roman" w:cstheme="minorHAnsi"/>
        </w:rPr>
        <w:t xml:space="preserve"> odděleních (pokud už program zahájili), maximálně je uvedeno 6 oddělení. Polovina PZS plánuje do budoucna zavést PD na </w:t>
      </w:r>
      <w:r w:rsidR="002F3A13">
        <w:rPr>
          <w:rFonts w:eastAsia="Times New Roman" w:cstheme="minorHAnsi"/>
        </w:rPr>
        <w:t>1–3</w:t>
      </w:r>
      <w:r>
        <w:rPr>
          <w:rFonts w:eastAsia="Times New Roman" w:cstheme="minorHAnsi"/>
        </w:rPr>
        <w:t xml:space="preserve"> odděleních, další polovina by měla ráda na třech a více odděleních. </w:t>
      </w:r>
    </w:p>
    <w:p w14:paraId="03E22A35" w14:textId="77777777" w:rsidR="00845411" w:rsidRDefault="00845411" w:rsidP="00331334">
      <w:pPr>
        <w:spacing w:line="276" w:lineRule="auto"/>
        <w:rPr>
          <w:rFonts w:eastAsia="Times New Roman" w:cstheme="minorHAnsi"/>
          <w:b/>
          <w:bCs/>
        </w:rPr>
      </w:pPr>
      <w:r>
        <w:rPr>
          <w:rFonts w:eastAsia="Times New Roman" w:cstheme="minorHAnsi"/>
          <w:b/>
          <w:bCs/>
        </w:rPr>
        <w:lastRenderedPageBreak/>
        <w:t xml:space="preserve">V rámci zkoumaných 11 PZS management jednoznačně deklaruje, že při celkovém hodnocení převažují klady nad případnými zápory PD. Potvrzují se tak jejich očekávání z roku 2021, ve kterých předpokládali, že taková bude realita. </w:t>
      </w:r>
    </w:p>
    <w:p w14:paraId="1679F305" w14:textId="12907FD4" w:rsidR="00845411" w:rsidRDefault="00F84F6B" w:rsidP="00331334">
      <w:pPr>
        <w:pStyle w:val="Nadpis4"/>
        <w:spacing w:line="276" w:lineRule="auto"/>
        <w:rPr>
          <w:rFonts w:eastAsia="Times New Roman"/>
        </w:rPr>
      </w:pPr>
      <w:r>
        <w:rPr>
          <w:rFonts w:eastAsia="Times New Roman"/>
        </w:rPr>
        <w:t>N</w:t>
      </w:r>
      <w:r w:rsidR="00845411">
        <w:rPr>
          <w:rFonts w:eastAsia="Times New Roman"/>
        </w:rPr>
        <w:t>epřímé faktory hodnocení pilotního ověření</w:t>
      </w:r>
    </w:p>
    <w:p w14:paraId="5F6CD065" w14:textId="77777777" w:rsidR="00845411" w:rsidRDefault="00845411" w:rsidP="00331334">
      <w:pPr>
        <w:spacing w:after="0" w:line="276" w:lineRule="auto"/>
        <w:rPr>
          <w:rFonts w:eastAsia="Times New Roman" w:cstheme="minorHAnsi"/>
          <w:b/>
          <w:bCs/>
          <w:sz w:val="24"/>
          <w:szCs w:val="24"/>
        </w:rPr>
      </w:pPr>
    </w:p>
    <w:p w14:paraId="6C839AC4" w14:textId="77777777" w:rsidR="00845411" w:rsidRPr="002445C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2445C1">
        <w:rPr>
          <w:rFonts w:eastAsia="Times New Roman" w:cstheme="minorHAnsi"/>
          <w:b/>
          <w:bCs/>
        </w:rPr>
        <w:t>Nyní na konci projektu hodnotí managementy 1</w:t>
      </w:r>
      <w:r>
        <w:rPr>
          <w:rFonts w:eastAsia="Times New Roman" w:cstheme="minorHAnsi"/>
          <w:b/>
          <w:bCs/>
        </w:rPr>
        <w:t>1</w:t>
      </w:r>
      <w:r w:rsidRPr="002445C1">
        <w:rPr>
          <w:rFonts w:eastAsia="Times New Roman" w:cstheme="minorHAnsi"/>
          <w:b/>
          <w:bCs/>
        </w:rPr>
        <w:t xml:space="preserve"> PZS s </w:t>
      </w:r>
      <w:r>
        <w:rPr>
          <w:rFonts w:eastAsia="Times New Roman" w:cstheme="minorHAnsi"/>
          <w:b/>
          <w:bCs/>
        </w:rPr>
        <w:t>novým</w:t>
      </w:r>
      <w:r w:rsidRPr="002445C1">
        <w:rPr>
          <w:rFonts w:eastAsia="Times New Roman" w:cstheme="minorHAnsi"/>
          <w:b/>
          <w:bCs/>
        </w:rPr>
        <w:t xml:space="preserve">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následovně:</w:t>
      </w:r>
    </w:p>
    <w:p w14:paraId="0FD53682" w14:textId="77777777" w:rsidR="00845411" w:rsidRPr="0065416E"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Přínosy PD: </w:t>
      </w:r>
      <w:r>
        <w:rPr>
          <w:rFonts w:eastAsia="Times New Roman" w:cstheme="minorHAnsi"/>
          <w:b/>
          <w:bCs/>
        </w:rPr>
        <w:t xml:space="preserve">80 </w:t>
      </w:r>
      <w:r w:rsidRPr="0065416E">
        <w:rPr>
          <w:rFonts w:eastAsia="Times New Roman" w:cstheme="minorHAnsi"/>
          <w:b/>
          <w:bCs/>
        </w:rPr>
        <w:t xml:space="preserve">bodů ze 100 možných / situace v květnu 2021: </w:t>
      </w:r>
      <w:r>
        <w:rPr>
          <w:rFonts w:eastAsia="Times New Roman" w:cstheme="minorHAnsi"/>
          <w:b/>
          <w:bCs/>
        </w:rPr>
        <w:t>71</w:t>
      </w:r>
      <w:r w:rsidRPr="0065416E">
        <w:rPr>
          <w:rFonts w:eastAsia="Times New Roman" w:cstheme="minorHAnsi"/>
          <w:b/>
          <w:bCs/>
        </w:rPr>
        <w:t xml:space="preserve"> bodů</w:t>
      </w:r>
    </w:p>
    <w:p w14:paraId="0198E2E3" w14:textId="77777777" w:rsidR="0084541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Bariéry PD: </w:t>
      </w:r>
      <w:r>
        <w:rPr>
          <w:rFonts w:eastAsia="Times New Roman" w:cstheme="minorHAnsi"/>
          <w:b/>
          <w:bCs/>
        </w:rPr>
        <w:t>32</w:t>
      </w:r>
      <w:r w:rsidRPr="0065416E">
        <w:rPr>
          <w:rFonts w:eastAsia="Times New Roman" w:cstheme="minorHAnsi"/>
          <w:b/>
          <w:bCs/>
        </w:rPr>
        <w:t xml:space="preserve"> bodů ze 100 možných / situace v květnu 2021: </w:t>
      </w:r>
      <w:r>
        <w:rPr>
          <w:rFonts w:eastAsia="Times New Roman" w:cstheme="minorHAnsi"/>
          <w:b/>
          <w:bCs/>
        </w:rPr>
        <w:t>40</w:t>
      </w:r>
      <w:r w:rsidRPr="0065416E">
        <w:rPr>
          <w:rFonts w:eastAsia="Times New Roman" w:cstheme="minorHAnsi"/>
          <w:b/>
          <w:bCs/>
        </w:rPr>
        <w:t xml:space="preserve"> bodů</w:t>
      </w:r>
      <w:r>
        <w:rPr>
          <w:rFonts w:eastAsia="Times New Roman" w:cstheme="minorHAnsi"/>
          <w:b/>
          <w:bCs/>
        </w:rPr>
        <w:t xml:space="preserve"> </w:t>
      </w:r>
    </w:p>
    <w:p w14:paraId="6144C0C8" w14:textId="77777777" w:rsidR="00845411" w:rsidRDefault="00845411" w:rsidP="00331334">
      <w:pPr>
        <w:spacing w:line="276" w:lineRule="auto"/>
        <w:rPr>
          <w:rFonts w:eastAsia="Times New Roman" w:cstheme="minorHAnsi"/>
        </w:rPr>
      </w:pPr>
      <w:r w:rsidRPr="00960E9F">
        <w:rPr>
          <w:rFonts w:eastAsia="Times New Roman" w:cstheme="minorHAnsi"/>
          <w:b/>
          <w:bCs/>
        </w:rPr>
        <w:t>Je patrné, že v případě přínosů i bariér došlo k mírné pozitivní změně.</w:t>
      </w:r>
      <w:r>
        <w:rPr>
          <w:rFonts w:eastAsia="Times New Roman" w:cstheme="minorHAnsi"/>
        </w:rPr>
        <w:t xml:space="preserve"> Na rozdíl od PZS, kde už PD běží dlouhou dobu a management je na něj „zvyklý“, jsou patrné větší rozdíly ve vnímání přínosů a bariér mezi jednotlivými pozicemi. V tomto směru je ale třeba upozornit, že v jednotlivých podskupinách manažerů se vyskytuje méně respondentů než v případě PZS s dlouhodobým programem, které jsou tvořeny často velkými fakultními nemocnicemi s širší manažerskou strukturou. Manažeři s větší zkušeností s PD jsou také více motivováni odpovídat na otázky spojené s PD, naopak v zařízeních, kde se teprve PD aklimatizuje, je výrazně obtížnější přesvědčit management, aby poskytoval zpětnou vazbu od raných začátků. </w:t>
      </w:r>
    </w:p>
    <w:tbl>
      <w:tblPr>
        <w:tblStyle w:val="Svtltabulkasmkou1zvraznn1"/>
        <w:tblW w:w="9088" w:type="dxa"/>
        <w:tblLayout w:type="fixed"/>
        <w:tblLook w:val="04A0" w:firstRow="1" w:lastRow="0" w:firstColumn="1" w:lastColumn="0" w:noHBand="0" w:noVBand="1"/>
      </w:tblPr>
      <w:tblGrid>
        <w:gridCol w:w="3402"/>
        <w:gridCol w:w="1137"/>
        <w:gridCol w:w="1137"/>
        <w:gridCol w:w="1137"/>
        <w:gridCol w:w="1137"/>
        <w:gridCol w:w="1138"/>
      </w:tblGrid>
      <w:tr w:rsidR="00845411" w:rsidRPr="00661201" w14:paraId="42F72977" w14:textId="77777777" w:rsidTr="004F02B7">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3402" w:type="dxa"/>
            <w:vAlign w:val="bottom"/>
            <w:hideMark/>
          </w:tcPr>
          <w:p w14:paraId="25A499D7" w14:textId="77777777" w:rsidR="00845411" w:rsidRPr="005419C4" w:rsidRDefault="00845411" w:rsidP="00331334">
            <w:pPr>
              <w:spacing w:after="0" w:line="276" w:lineRule="auto"/>
              <w:rPr>
                <w:rFonts w:eastAsia="Times New Roman" w:cstheme="minorHAnsi"/>
                <w:sz w:val="18"/>
                <w:szCs w:val="18"/>
              </w:rPr>
            </w:pPr>
            <w:r w:rsidRPr="005419C4">
              <w:rPr>
                <w:rFonts w:eastAsia="Times New Roman" w:cstheme="minorHAnsi"/>
                <w:sz w:val="18"/>
                <w:szCs w:val="18"/>
              </w:rPr>
              <w:t>PZS s novým programem 2022</w:t>
            </w:r>
          </w:p>
        </w:tc>
        <w:tc>
          <w:tcPr>
            <w:tcW w:w="1137" w:type="dxa"/>
            <w:vAlign w:val="bottom"/>
            <w:hideMark/>
          </w:tcPr>
          <w:p w14:paraId="36AEA299" w14:textId="77777777" w:rsidR="00845411" w:rsidRPr="005419C4"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5419C4">
              <w:rPr>
                <w:rFonts w:eastAsia="Times New Roman" w:cstheme="minorHAnsi"/>
                <w:sz w:val="18"/>
                <w:szCs w:val="18"/>
              </w:rPr>
              <w:t>Celkem</w:t>
            </w:r>
          </w:p>
        </w:tc>
        <w:tc>
          <w:tcPr>
            <w:tcW w:w="1137" w:type="dxa"/>
            <w:vAlign w:val="bottom"/>
            <w:hideMark/>
          </w:tcPr>
          <w:p w14:paraId="64A0AB16" w14:textId="77777777" w:rsidR="00845411" w:rsidRPr="005419C4"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Ředitel</w:t>
            </w:r>
          </w:p>
        </w:tc>
        <w:tc>
          <w:tcPr>
            <w:tcW w:w="1137" w:type="dxa"/>
            <w:vAlign w:val="bottom"/>
            <w:hideMark/>
          </w:tcPr>
          <w:p w14:paraId="02D04D3A" w14:textId="77777777" w:rsidR="00845411" w:rsidRPr="005419C4"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Náměstek pro ošetřovat</w:t>
            </w:r>
            <w:r w:rsidRPr="00661201">
              <w:rPr>
                <w:rFonts w:eastAsia="Times New Roman" w:cstheme="minorHAnsi"/>
                <w:i/>
                <w:iCs/>
                <w:sz w:val="18"/>
                <w:szCs w:val="18"/>
              </w:rPr>
              <w:t>.</w:t>
            </w:r>
            <w:r w:rsidRPr="005419C4">
              <w:rPr>
                <w:rFonts w:eastAsia="Times New Roman" w:cstheme="minorHAnsi"/>
                <w:i/>
                <w:iCs/>
                <w:sz w:val="18"/>
                <w:szCs w:val="18"/>
              </w:rPr>
              <w:t xml:space="preserve"> péči</w:t>
            </w:r>
          </w:p>
        </w:tc>
        <w:tc>
          <w:tcPr>
            <w:tcW w:w="1137" w:type="dxa"/>
            <w:vAlign w:val="bottom"/>
            <w:hideMark/>
          </w:tcPr>
          <w:p w14:paraId="0C2F6292" w14:textId="77777777" w:rsidR="00845411" w:rsidRPr="005419C4"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Ekonom</w:t>
            </w:r>
          </w:p>
        </w:tc>
        <w:tc>
          <w:tcPr>
            <w:tcW w:w="1138" w:type="dxa"/>
            <w:vAlign w:val="bottom"/>
            <w:hideMark/>
          </w:tcPr>
          <w:p w14:paraId="10E52CDF" w14:textId="77777777" w:rsidR="00845411" w:rsidRPr="005419C4" w:rsidRDefault="00845411" w:rsidP="00331334">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Manažer kvality zdrav</w:t>
            </w:r>
            <w:r w:rsidRPr="00661201">
              <w:rPr>
                <w:rFonts w:eastAsia="Times New Roman" w:cstheme="minorHAnsi"/>
                <w:i/>
                <w:iCs/>
                <w:sz w:val="18"/>
                <w:szCs w:val="18"/>
              </w:rPr>
              <w:t>.</w:t>
            </w:r>
            <w:r w:rsidRPr="005419C4">
              <w:rPr>
                <w:rFonts w:eastAsia="Times New Roman" w:cstheme="minorHAnsi"/>
                <w:i/>
                <w:iCs/>
                <w:sz w:val="18"/>
                <w:szCs w:val="18"/>
              </w:rPr>
              <w:t xml:space="preserve"> služeb</w:t>
            </w:r>
          </w:p>
        </w:tc>
      </w:tr>
      <w:tr w:rsidR="00845411" w:rsidRPr="00661201" w14:paraId="7B54C922"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02" w:type="dxa"/>
            <w:shd w:val="clear" w:color="auto" w:fill="D5DCE4" w:themeFill="text2" w:themeFillTint="33"/>
            <w:vAlign w:val="center"/>
            <w:hideMark/>
          </w:tcPr>
          <w:p w14:paraId="1EFE893F" w14:textId="77777777" w:rsidR="00845411" w:rsidRPr="005419C4" w:rsidRDefault="00845411" w:rsidP="00331334">
            <w:pPr>
              <w:spacing w:after="0" w:line="276" w:lineRule="auto"/>
              <w:rPr>
                <w:rFonts w:eastAsia="Times New Roman" w:cstheme="minorHAnsi"/>
                <w:sz w:val="18"/>
                <w:szCs w:val="18"/>
              </w:rPr>
            </w:pPr>
            <w:r w:rsidRPr="005419C4">
              <w:rPr>
                <w:rFonts w:eastAsia="Times New Roman" w:cstheme="minorHAnsi"/>
                <w:sz w:val="18"/>
                <w:szCs w:val="18"/>
              </w:rPr>
              <w:t>Index</w:t>
            </w:r>
            <w:r w:rsidRPr="00661201">
              <w:rPr>
                <w:rFonts w:eastAsia="Times New Roman" w:cstheme="minorHAnsi"/>
                <w:sz w:val="18"/>
                <w:szCs w:val="18"/>
              </w:rPr>
              <w:t xml:space="preserve"> 2022</w:t>
            </w:r>
            <w:r w:rsidRPr="005419C4">
              <w:rPr>
                <w:rFonts w:eastAsia="Times New Roman" w:cstheme="minorHAnsi"/>
                <w:sz w:val="18"/>
                <w:szCs w:val="18"/>
              </w:rPr>
              <w:t xml:space="preserve"> - Bariéra Dobrovolnictví</w:t>
            </w:r>
          </w:p>
        </w:tc>
        <w:tc>
          <w:tcPr>
            <w:tcW w:w="1137" w:type="dxa"/>
            <w:shd w:val="clear" w:color="auto" w:fill="D5DCE4" w:themeFill="text2" w:themeFillTint="33"/>
            <w:noWrap/>
            <w:vAlign w:val="center"/>
            <w:hideMark/>
          </w:tcPr>
          <w:p w14:paraId="25E3EAF0"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5419C4">
              <w:rPr>
                <w:rFonts w:eastAsia="Times New Roman" w:cstheme="minorHAnsi"/>
                <w:b/>
                <w:bCs/>
                <w:sz w:val="18"/>
                <w:szCs w:val="18"/>
              </w:rPr>
              <w:t>32</w:t>
            </w:r>
          </w:p>
        </w:tc>
        <w:tc>
          <w:tcPr>
            <w:tcW w:w="1137" w:type="dxa"/>
            <w:shd w:val="clear" w:color="auto" w:fill="D5DCE4" w:themeFill="text2" w:themeFillTint="33"/>
            <w:noWrap/>
            <w:vAlign w:val="center"/>
            <w:hideMark/>
          </w:tcPr>
          <w:p w14:paraId="33B8C3BE"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25</w:t>
            </w:r>
          </w:p>
        </w:tc>
        <w:tc>
          <w:tcPr>
            <w:tcW w:w="1137" w:type="dxa"/>
            <w:shd w:val="clear" w:color="auto" w:fill="D5DCE4" w:themeFill="text2" w:themeFillTint="33"/>
            <w:noWrap/>
            <w:vAlign w:val="center"/>
            <w:hideMark/>
          </w:tcPr>
          <w:p w14:paraId="523A1F99"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39</w:t>
            </w:r>
          </w:p>
        </w:tc>
        <w:tc>
          <w:tcPr>
            <w:tcW w:w="1137" w:type="dxa"/>
            <w:shd w:val="clear" w:color="auto" w:fill="D5DCE4" w:themeFill="text2" w:themeFillTint="33"/>
            <w:noWrap/>
            <w:vAlign w:val="center"/>
            <w:hideMark/>
          </w:tcPr>
          <w:p w14:paraId="1ADB06AD"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25</w:t>
            </w:r>
          </w:p>
        </w:tc>
        <w:tc>
          <w:tcPr>
            <w:tcW w:w="1138" w:type="dxa"/>
            <w:shd w:val="clear" w:color="auto" w:fill="D5DCE4" w:themeFill="text2" w:themeFillTint="33"/>
            <w:noWrap/>
            <w:vAlign w:val="center"/>
            <w:hideMark/>
          </w:tcPr>
          <w:p w14:paraId="5F9BE95F"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38</w:t>
            </w:r>
          </w:p>
        </w:tc>
      </w:tr>
      <w:tr w:rsidR="00845411" w:rsidRPr="00661201" w14:paraId="1BF2CCC1"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02" w:type="dxa"/>
            <w:shd w:val="clear" w:color="auto" w:fill="D5DCE4" w:themeFill="text2" w:themeFillTint="33"/>
            <w:vAlign w:val="center"/>
            <w:hideMark/>
          </w:tcPr>
          <w:p w14:paraId="7EB52591" w14:textId="77777777" w:rsidR="00845411" w:rsidRPr="005419C4" w:rsidRDefault="00845411" w:rsidP="00331334">
            <w:pPr>
              <w:spacing w:after="0" w:line="276" w:lineRule="auto"/>
              <w:rPr>
                <w:rFonts w:eastAsia="Times New Roman" w:cstheme="minorHAnsi"/>
                <w:sz w:val="18"/>
                <w:szCs w:val="18"/>
              </w:rPr>
            </w:pPr>
            <w:r w:rsidRPr="005419C4">
              <w:rPr>
                <w:rFonts w:eastAsia="Times New Roman" w:cstheme="minorHAnsi"/>
                <w:sz w:val="18"/>
                <w:szCs w:val="18"/>
              </w:rPr>
              <w:t xml:space="preserve">Index </w:t>
            </w:r>
            <w:r w:rsidRPr="00661201">
              <w:rPr>
                <w:rFonts w:eastAsia="Times New Roman" w:cstheme="minorHAnsi"/>
                <w:sz w:val="18"/>
                <w:szCs w:val="18"/>
              </w:rPr>
              <w:t xml:space="preserve">2022 </w:t>
            </w:r>
            <w:r w:rsidRPr="005419C4">
              <w:rPr>
                <w:rFonts w:eastAsia="Times New Roman" w:cstheme="minorHAnsi"/>
                <w:sz w:val="18"/>
                <w:szCs w:val="18"/>
              </w:rPr>
              <w:t>- Přínos Dobrovolnictví</w:t>
            </w:r>
          </w:p>
        </w:tc>
        <w:tc>
          <w:tcPr>
            <w:tcW w:w="1137" w:type="dxa"/>
            <w:shd w:val="clear" w:color="auto" w:fill="D5DCE4" w:themeFill="text2" w:themeFillTint="33"/>
            <w:noWrap/>
            <w:vAlign w:val="center"/>
            <w:hideMark/>
          </w:tcPr>
          <w:p w14:paraId="066F3493"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5419C4">
              <w:rPr>
                <w:rFonts w:eastAsia="Times New Roman" w:cstheme="minorHAnsi"/>
                <w:b/>
                <w:bCs/>
                <w:sz w:val="18"/>
                <w:szCs w:val="18"/>
              </w:rPr>
              <w:t>80</w:t>
            </w:r>
          </w:p>
        </w:tc>
        <w:tc>
          <w:tcPr>
            <w:tcW w:w="1137" w:type="dxa"/>
            <w:shd w:val="clear" w:color="auto" w:fill="D5DCE4" w:themeFill="text2" w:themeFillTint="33"/>
            <w:noWrap/>
            <w:vAlign w:val="center"/>
            <w:hideMark/>
          </w:tcPr>
          <w:p w14:paraId="7340997B"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72</w:t>
            </w:r>
          </w:p>
        </w:tc>
        <w:tc>
          <w:tcPr>
            <w:tcW w:w="1137" w:type="dxa"/>
            <w:shd w:val="clear" w:color="auto" w:fill="D5DCE4" w:themeFill="text2" w:themeFillTint="33"/>
            <w:noWrap/>
            <w:vAlign w:val="center"/>
            <w:hideMark/>
          </w:tcPr>
          <w:p w14:paraId="104CF8BA"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82</w:t>
            </w:r>
          </w:p>
        </w:tc>
        <w:tc>
          <w:tcPr>
            <w:tcW w:w="1137" w:type="dxa"/>
            <w:shd w:val="clear" w:color="auto" w:fill="D5DCE4" w:themeFill="text2" w:themeFillTint="33"/>
            <w:noWrap/>
            <w:vAlign w:val="center"/>
            <w:hideMark/>
          </w:tcPr>
          <w:p w14:paraId="73EEA08E"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92</w:t>
            </w:r>
          </w:p>
        </w:tc>
        <w:tc>
          <w:tcPr>
            <w:tcW w:w="1138" w:type="dxa"/>
            <w:shd w:val="clear" w:color="auto" w:fill="D5DCE4" w:themeFill="text2" w:themeFillTint="33"/>
            <w:noWrap/>
            <w:vAlign w:val="center"/>
            <w:hideMark/>
          </w:tcPr>
          <w:p w14:paraId="24924F24"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75</w:t>
            </w:r>
          </w:p>
        </w:tc>
      </w:tr>
      <w:tr w:rsidR="00845411" w:rsidRPr="00661201" w14:paraId="47A680E6"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02" w:type="dxa"/>
            <w:vAlign w:val="center"/>
            <w:hideMark/>
          </w:tcPr>
          <w:p w14:paraId="4CA5D630" w14:textId="77777777" w:rsidR="00845411" w:rsidRPr="005419C4" w:rsidRDefault="00845411" w:rsidP="00331334">
            <w:pPr>
              <w:spacing w:after="0" w:line="276" w:lineRule="auto"/>
              <w:rPr>
                <w:rFonts w:eastAsia="Times New Roman" w:cstheme="minorHAnsi"/>
                <w:sz w:val="18"/>
                <w:szCs w:val="18"/>
              </w:rPr>
            </w:pPr>
            <w:r w:rsidRPr="005419C4">
              <w:rPr>
                <w:rFonts w:eastAsia="Times New Roman" w:cstheme="minorHAnsi"/>
                <w:sz w:val="18"/>
                <w:szCs w:val="18"/>
              </w:rPr>
              <w:t>Index</w:t>
            </w:r>
            <w:r w:rsidRPr="00661201">
              <w:rPr>
                <w:rFonts w:eastAsia="Times New Roman" w:cstheme="minorHAnsi"/>
                <w:sz w:val="18"/>
                <w:szCs w:val="18"/>
              </w:rPr>
              <w:t xml:space="preserve"> 2021</w:t>
            </w:r>
            <w:r w:rsidRPr="005419C4">
              <w:rPr>
                <w:rFonts w:eastAsia="Times New Roman" w:cstheme="minorHAnsi"/>
                <w:sz w:val="18"/>
                <w:szCs w:val="18"/>
              </w:rPr>
              <w:t xml:space="preserve"> - Bariéra Dobrovolnictví</w:t>
            </w:r>
          </w:p>
        </w:tc>
        <w:tc>
          <w:tcPr>
            <w:tcW w:w="1137" w:type="dxa"/>
            <w:noWrap/>
            <w:vAlign w:val="center"/>
            <w:hideMark/>
          </w:tcPr>
          <w:p w14:paraId="1116D39F"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5419C4">
              <w:rPr>
                <w:rFonts w:eastAsia="Times New Roman" w:cstheme="minorHAnsi"/>
                <w:b/>
                <w:bCs/>
                <w:sz w:val="18"/>
                <w:szCs w:val="18"/>
              </w:rPr>
              <w:t>40</w:t>
            </w:r>
          </w:p>
        </w:tc>
        <w:tc>
          <w:tcPr>
            <w:tcW w:w="1137" w:type="dxa"/>
            <w:noWrap/>
            <w:vAlign w:val="center"/>
            <w:hideMark/>
          </w:tcPr>
          <w:p w14:paraId="33C1289E"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28</w:t>
            </w:r>
          </w:p>
        </w:tc>
        <w:tc>
          <w:tcPr>
            <w:tcW w:w="1137" w:type="dxa"/>
            <w:noWrap/>
            <w:vAlign w:val="center"/>
            <w:hideMark/>
          </w:tcPr>
          <w:p w14:paraId="14401589"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43</w:t>
            </w:r>
          </w:p>
        </w:tc>
        <w:tc>
          <w:tcPr>
            <w:tcW w:w="1137" w:type="dxa"/>
            <w:noWrap/>
            <w:vAlign w:val="center"/>
            <w:hideMark/>
          </w:tcPr>
          <w:p w14:paraId="7986DDF7"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45</w:t>
            </w:r>
          </w:p>
        </w:tc>
        <w:tc>
          <w:tcPr>
            <w:tcW w:w="1138" w:type="dxa"/>
            <w:noWrap/>
            <w:vAlign w:val="center"/>
            <w:hideMark/>
          </w:tcPr>
          <w:p w14:paraId="45FE4B96"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43</w:t>
            </w:r>
          </w:p>
        </w:tc>
      </w:tr>
      <w:tr w:rsidR="00845411" w:rsidRPr="00661201" w14:paraId="4881534B" w14:textId="77777777" w:rsidTr="004F02B7">
        <w:trPr>
          <w:trHeight w:val="300"/>
        </w:trPr>
        <w:tc>
          <w:tcPr>
            <w:cnfStyle w:val="001000000000" w:firstRow="0" w:lastRow="0" w:firstColumn="1" w:lastColumn="0" w:oddVBand="0" w:evenVBand="0" w:oddHBand="0" w:evenHBand="0" w:firstRowFirstColumn="0" w:firstRowLastColumn="0" w:lastRowFirstColumn="0" w:lastRowLastColumn="0"/>
            <w:tcW w:w="3402" w:type="dxa"/>
            <w:vAlign w:val="center"/>
            <w:hideMark/>
          </w:tcPr>
          <w:p w14:paraId="59ABD55D" w14:textId="77777777" w:rsidR="00845411" w:rsidRPr="005419C4" w:rsidRDefault="00845411" w:rsidP="00331334">
            <w:pPr>
              <w:spacing w:after="0" w:line="276" w:lineRule="auto"/>
              <w:rPr>
                <w:rFonts w:eastAsia="Times New Roman" w:cstheme="minorHAnsi"/>
                <w:sz w:val="18"/>
                <w:szCs w:val="18"/>
              </w:rPr>
            </w:pPr>
            <w:r w:rsidRPr="005419C4">
              <w:rPr>
                <w:rFonts w:eastAsia="Times New Roman" w:cstheme="minorHAnsi"/>
                <w:sz w:val="18"/>
                <w:szCs w:val="18"/>
              </w:rPr>
              <w:t xml:space="preserve">Index </w:t>
            </w:r>
            <w:r w:rsidRPr="00661201">
              <w:rPr>
                <w:rFonts w:eastAsia="Times New Roman" w:cstheme="minorHAnsi"/>
                <w:sz w:val="18"/>
                <w:szCs w:val="18"/>
              </w:rPr>
              <w:t xml:space="preserve">2021 </w:t>
            </w:r>
            <w:r w:rsidRPr="005419C4">
              <w:rPr>
                <w:rFonts w:eastAsia="Times New Roman" w:cstheme="minorHAnsi"/>
                <w:sz w:val="18"/>
                <w:szCs w:val="18"/>
              </w:rPr>
              <w:t>- Přínos Dobrovolnictví</w:t>
            </w:r>
          </w:p>
        </w:tc>
        <w:tc>
          <w:tcPr>
            <w:tcW w:w="1137" w:type="dxa"/>
            <w:noWrap/>
            <w:vAlign w:val="center"/>
            <w:hideMark/>
          </w:tcPr>
          <w:p w14:paraId="30253A83"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18"/>
                <w:szCs w:val="18"/>
              </w:rPr>
            </w:pPr>
            <w:r w:rsidRPr="005419C4">
              <w:rPr>
                <w:rFonts w:eastAsia="Times New Roman" w:cstheme="minorHAnsi"/>
                <w:b/>
                <w:bCs/>
                <w:sz w:val="18"/>
                <w:szCs w:val="18"/>
              </w:rPr>
              <w:t>71</w:t>
            </w:r>
          </w:p>
        </w:tc>
        <w:tc>
          <w:tcPr>
            <w:tcW w:w="1137" w:type="dxa"/>
            <w:noWrap/>
            <w:vAlign w:val="center"/>
            <w:hideMark/>
          </w:tcPr>
          <w:p w14:paraId="1F427262"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61</w:t>
            </w:r>
          </w:p>
        </w:tc>
        <w:tc>
          <w:tcPr>
            <w:tcW w:w="1137" w:type="dxa"/>
            <w:noWrap/>
            <w:vAlign w:val="center"/>
            <w:hideMark/>
          </w:tcPr>
          <w:p w14:paraId="532AD552"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78</w:t>
            </w:r>
          </w:p>
        </w:tc>
        <w:tc>
          <w:tcPr>
            <w:tcW w:w="1137" w:type="dxa"/>
            <w:noWrap/>
            <w:vAlign w:val="center"/>
            <w:hideMark/>
          </w:tcPr>
          <w:p w14:paraId="2D467BB7"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71</w:t>
            </w:r>
          </w:p>
        </w:tc>
        <w:tc>
          <w:tcPr>
            <w:tcW w:w="1138" w:type="dxa"/>
            <w:noWrap/>
            <w:vAlign w:val="center"/>
            <w:hideMark/>
          </w:tcPr>
          <w:p w14:paraId="0404D58E" w14:textId="77777777" w:rsidR="00845411" w:rsidRPr="005419C4" w:rsidRDefault="00845411"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18"/>
                <w:szCs w:val="18"/>
              </w:rPr>
            </w:pPr>
            <w:r w:rsidRPr="005419C4">
              <w:rPr>
                <w:rFonts w:eastAsia="Times New Roman" w:cstheme="minorHAnsi"/>
                <w:i/>
                <w:iCs/>
                <w:sz w:val="18"/>
                <w:szCs w:val="18"/>
              </w:rPr>
              <w:t>75</w:t>
            </w:r>
          </w:p>
        </w:tc>
      </w:tr>
    </w:tbl>
    <w:p w14:paraId="642ADC0E" w14:textId="77777777" w:rsidR="002F3A13" w:rsidRDefault="002F3A13" w:rsidP="00331334">
      <w:pPr>
        <w:spacing w:line="276" w:lineRule="auto"/>
        <w:rPr>
          <w:rFonts w:eastAsia="Times New Roman" w:cstheme="minorHAnsi"/>
          <w:b/>
          <w:bCs/>
        </w:rPr>
      </w:pPr>
    </w:p>
    <w:p w14:paraId="2465529E" w14:textId="2FBF97AF" w:rsidR="00845411" w:rsidRDefault="00845411" w:rsidP="00331334">
      <w:pPr>
        <w:spacing w:line="276" w:lineRule="auto"/>
        <w:rPr>
          <w:rFonts w:eastAsia="Times New Roman" w:cstheme="minorHAnsi"/>
        </w:rPr>
      </w:pPr>
      <w:r w:rsidRPr="00960E9F">
        <w:rPr>
          <w:rFonts w:eastAsia="Times New Roman" w:cstheme="minorHAnsi"/>
          <w:b/>
          <w:bCs/>
        </w:rPr>
        <w:t>Management je téměř jednoznačně přesvědčen o přínosech PD pro pacienta – především z hlediska posílení lidského přístupu, psychické podpory, zlepšení péče a nabídky dalších služeb.</w:t>
      </w:r>
      <w:r>
        <w:rPr>
          <w:rFonts w:eastAsia="Times New Roman" w:cstheme="minorHAnsi"/>
          <w:b/>
          <w:bCs/>
        </w:rPr>
        <w:t xml:space="preserve"> </w:t>
      </w:r>
      <w:r>
        <w:rPr>
          <w:rFonts w:eastAsia="Times New Roman" w:cstheme="minorHAnsi"/>
        </w:rPr>
        <w:t xml:space="preserve">Není ale tolik přesvědčen, že by dobrovolnictví ulehčilo jejich zdravotnímu personálu. </w:t>
      </w:r>
    </w:p>
    <w:p w14:paraId="10340E9B" w14:textId="0BBC4F0B" w:rsidR="00845411" w:rsidRDefault="00845411" w:rsidP="00331334">
      <w:pPr>
        <w:spacing w:line="276" w:lineRule="auto"/>
        <w:rPr>
          <w:rFonts w:eastAsia="Times New Roman" w:cstheme="minorHAnsi"/>
        </w:rPr>
      </w:pPr>
      <w:r>
        <w:rPr>
          <w:rFonts w:eastAsia="Times New Roman" w:cstheme="minorHAnsi"/>
        </w:rPr>
        <w:t xml:space="preserve">Zásadní a jednoznačné bariéry vlastně nejsou žádné, určité obavy (stejně jako v případě PZS s dlouhodobým programem) budí administrativa nebo zátěž pro personál. Naopak téměř žádné obavy nemá management z rizik, která by mohla plynout pro pacienty.   </w:t>
      </w:r>
    </w:p>
    <w:p w14:paraId="523114F0" w14:textId="77777777" w:rsidR="00F43F0D" w:rsidRDefault="00F43F0D" w:rsidP="00331334">
      <w:pPr>
        <w:spacing w:line="276" w:lineRule="auto"/>
        <w:rPr>
          <w:rFonts w:eastAsia="Times New Roman" w:cstheme="minorHAnsi"/>
        </w:rPr>
      </w:pPr>
    </w:p>
    <w:p w14:paraId="60787996" w14:textId="48030442" w:rsidR="00845411" w:rsidRPr="00655504" w:rsidRDefault="00845411" w:rsidP="00331334">
      <w:pPr>
        <w:pStyle w:val="Nadpis3"/>
        <w:spacing w:line="276" w:lineRule="auto"/>
        <w:rPr>
          <w:rFonts w:eastAsia="Times New Roman"/>
        </w:rPr>
      </w:pPr>
      <w:bookmarkStart w:id="144" w:name="_Toc118476127"/>
      <w:bookmarkStart w:id="145" w:name="_Toc122682284"/>
      <w:r w:rsidRPr="00655504">
        <w:rPr>
          <w:rFonts w:eastAsia="Times New Roman"/>
        </w:rPr>
        <w:t xml:space="preserve">Koordinátor dobrovolníků </w:t>
      </w:r>
      <w:r>
        <w:rPr>
          <w:rFonts w:eastAsia="Times New Roman"/>
        </w:rPr>
        <w:t>(11 PZS s novým PD)</w:t>
      </w:r>
      <w:bookmarkEnd w:id="144"/>
      <w:bookmarkEnd w:id="145"/>
    </w:p>
    <w:p w14:paraId="08DD5BEB" w14:textId="77777777" w:rsidR="00845411" w:rsidRDefault="00845411" w:rsidP="00331334">
      <w:pPr>
        <w:spacing w:line="276" w:lineRule="auto"/>
        <w:rPr>
          <w:rFonts w:eastAsia="Times New Roman" w:cstheme="minorHAnsi"/>
        </w:rPr>
      </w:pPr>
      <w:r>
        <w:rPr>
          <w:rFonts w:eastAsia="Times New Roman" w:cstheme="minorHAnsi"/>
        </w:rPr>
        <w:t xml:space="preserve">Pozice koordinátora v PZS s novým programem je náročná, protože zavádí nové věci do zaběhnutého systému. </w:t>
      </w:r>
    </w:p>
    <w:p w14:paraId="2F1BF37B" w14:textId="77777777" w:rsidR="00845411" w:rsidRDefault="00845411" w:rsidP="00331334">
      <w:pPr>
        <w:pStyle w:val="Nadpis4"/>
        <w:spacing w:line="276" w:lineRule="auto"/>
        <w:rPr>
          <w:rFonts w:eastAsia="Times New Roman"/>
        </w:rPr>
      </w:pPr>
      <w:r>
        <w:rPr>
          <w:rFonts w:eastAsia="Times New Roman"/>
        </w:rPr>
        <w:t>Přímé faktory hodnocení pilotního ověření</w:t>
      </w:r>
    </w:p>
    <w:p w14:paraId="5E58767F" w14:textId="77777777" w:rsidR="00845411" w:rsidRDefault="00845411" w:rsidP="00331334">
      <w:pPr>
        <w:spacing w:line="276" w:lineRule="auto"/>
        <w:rPr>
          <w:rFonts w:eastAsia="Times New Roman" w:cstheme="minorHAnsi"/>
        </w:rPr>
      </w:pPr>
      <w:r w:rsidRPr="009C4162">
        <w:rPr>
          <w:rFonts w:eastAsia="Times New Roman" w:cstheme="minorHAnsi"/>
          <w:b/>
          <w:bCs/>
        </w:rPr>
        <w:t>Průměrný index rozvoje dobrovolnictví v rámci 1</w:t>
      </w:r>
      <w:r>
        <w:rPr>
          <w:rFonts w:eastAsia="Times New Roman" w:cstheme="minorHAnsi"/>
          <w:b/>
          <w:bCs/>
        </w:rPr>
        <w:t>1</w:t>
      </w:r>
      <w:r w:rsidRPr="009C4162">
        <w:rPr>
          <w:rFonts w:eastAsia="Times New Roman" w:cstheme="minorHAnsi"/>
          <w:b/>
          <w:bCs/>
        </w:rPr>
        <w:t xml:space="preserve"> PZS s </w:t>
      </w:r>
      <w:r>
        <w:rPr>
          <w:rFonts w:eastAsia="Times New Roman" w:cstheme="minorHAnsi"/>
          <w:b/>
          <w:bCs/>
        </w:rPr>
        <w:t>novým</w:t>
      </w:r>
      <w:r w:rsidRPr="009C4162">
        <w:rPr>
          <w:rFonts w:eastAsia="Times New Roman" w:cstheme="minorHAnsi"/>
          <w:b/>
          <w:bCs/>
        </w:rPr>
        <w:t xml:space="preserve"> programem je</w:t>
      </w:r>
      <w:r>
        <w:rPr>
          <w:rFonts w:eastAsia="Times New Roman" w:cstheme="minorHAnsi"/>
          <w:b/>
          <w:bCs/>
        </w:rPr>
        <w:t xml:space="preserve"> podle koordinátorů</w:t>
      </w:r>
      <w:r w:rsidRPr="009C4162">
        <w:rPr>
          <w:rFonts w:eastAsia="Times New Roman" w:cstheme="minorHAnsi"/>
          <w:b/>
          <w:bCs/>
        </w:rPr>
        <w:t xml:space="preserve"> </w:t>
      </w:r>
      <w:r w:rsidRPr="009C4162">
        <w:rPr>
          <w:rFonts w:eastAsia="Times New Roman" w:cstheme="minorHAnsi"/>
          <w:b/>
          <w:bCs/>
          <w:u w:val="single"/>
        </w:rPr>
        <w:t>48 bodů ze 100</w:t>
      </w:r>
      <w:r>
        <w:rPr>
          <w:rFonts w:eastAsia="Times New Roman" w:cstheme="minorHAnsi"/>
          <w:b/>
          <w:bCs/>
        </w:rPr>
        <w:t>.</w:t>
      </w:r>
    </w:p>
    <w:p w14:paraId="02C6C48D" w14:textId="77777777" w:rsidR="00845411" w:rsidRDefault="00845411" w:rsidP="00331334">
      <w:pPr>
        <w:spacing w:line="276" w:lineRule="auto"/>
        <w:rPr>
          <w:rFonts w:eastAsia="Times New Roman" w:cstheme="minorHAnsi"/>
        </w:rPr>
      </w:pPr>
      <w:r>
        <w:rPr>
          <w:rFonts w:eastAsia="Times New Roman" w:cstheme="minorHAnsi"/>
        </w:rPr>
        <w:lastRenderedPageBreak/>
        <w:t xml:space="preserve">Koordinátoři v 11 PZS s novým programem vnímají pouze </w:t>
      </w:r>
      <w:r>
        <w:rPr>
          <w:rFonts w:eastAsia="Times New Roman" w:cstheme="minorHAnsi"/>
          <w:b/>
          <w:bCs/>
        </w:rPr>
        <w:t>tři</w:t>
      </w:r>
      <w:r w:rsidRPr="004148C4">
        <w:rPr>
          <w:rFonts w:eastAsia="Times New Roman" w:cstheme="minorHAnsi"/>
          <w:b/>
          <w:bCs/>
        </w:rPr>
        <w:t xml:space="preserve"> splněné aktivity</w:t>
      </w:r>
      <w:r>
        <w:rPr>
          <w:rFonts w:eastAsia="Times New Roman" w:cstheme="minorHAnsi"/>
          <w:b/>
          <w:bCs/>
        </w:rPr>
        <w:t xml:space="preserve"> (&gt; 90 %)</w:t>
      </w:r>
      <w:r>
        <w:rPr>
          <w:rFonts w:eastAsia="Times New Roman" w:cstheme="minorHAnsi"/>
        </w:rPr>
        <w:t xml:space="preserve"> ve všech zařízeních:</w:t>
      </w:r>
    </w:p>
    <w:p w14:paraId="1E6F039B" w14:textId="77777777" w:rsidR="00845411" w:rsidRPr="00ED1948" w:rsidRDefault="00845411">
      <w:pPr>
        <w:pStyle w:val="Odstavecseseznamem"/>
        <w:numPr>
          <w:ilvl w:val="0"/>
          <w:numId w:val="66"/>
        </w:numPr>
        <w:spacing w:after="0" w:line="276" w:lineRule="auto"/>
        <w:rPr>
          <w:rFonts w:cstheme="minorHAnsi"/>
        </w:rPr>
      </w:pPr>
      <w:r w:rsidRPr="00ED1948">
        <w:rPr>
          <w:rFonts w:cstheme="minorHAnsi"/>
        </w:rPr>
        <w:t>Určení koordinátora programu dobrovolnictví</w:t>
      </w:r>
    </w:p>
    <w:p w14:paraId="23EA157F" w14:textId="77777777" w:rsidR="00845411" w:rsidRDefault="00845411">
      <w:pPr>
        <w:pStyle w:val="Odstavecseseznamem"/>
        <w:numPr>
          <w:ilvl w:val="0"/>
          <w:numId w:val="66"/>
        </w:numPr>
        <w:spacing w:after="0" w:line="276" w:lineRule="auto"/>
        <w:rPr>
          <w:rFonts w:cstheme="minorHAnsi"/>
        </w:rPr>
      </w:pPr>
      <w:r w:rsidRPr="00ED1948">
        <w:rPr>
          <w:rFonts w:cstheme="minorHAnsi"/>
        </w:rPr>
        <w:t>Výběr vhodných oddělení pro program dobrovolnictví</w:t>
      </w:r>
    </w:p>
    <w:p w14:paraId="66477EDA" w14:textId="77777777" w:rsidR="00845411" w:rsidRPr="00C43224" w:rsidRDefault="00845411">
      <w:pPr>
        <w:pStyle w:val="Odstavecseseznamem"/>
        <w:numPr>
          <w:ilvl w:val="0"/>
          <w:numId w:val="66"/>
        </w:numPr>
        <w:spacing w:after="0" w:line="276" w:lineRule="auto"/>
        <w:rPr>
          <w:rFonts w:cstheme="minorHAnsi"/>
        </w:rPr>
      </w:pPr>
      <w:r>
        <w:rPr>
          <w:rFonts w:cstheme="minorHAnsi"/>
        </w:rPr>
        <w:t xml:space="preserve">Proškolení koordinátora </w:t>
      </w:r>
    </w:p>
    <w:p w14:paraId="5FDA699A" w14:textId="77777777" w:rsidR="00845411" w:rsidRDefault="00845411" w:rsidP="00331334">
      <w:pPr>
        <w:spacing w:line="276" w:lineRule="auto"/>
        <w:rPr>
          <w:rFonts w:eastAsia="Times New Roman" w:cstheme="minorHAnsi"/>
        </w:rPr>
      </w:pPr>
      <w:r>
        <w:rPr>
          <w:rFonts w:eastAsia="Times New Roman" w:cstheme="minorHAnsi"/>
        </w:rPr>
        <w:br/>
        <w:t>Většina koordinátorů také připouští, že mají připravená kritéria pro nábor dobrovolníků a systém evidence návštěv dobrovolníků.</w:t>
      </w:r>
    </w:p>
    <w:p w14:paraId="67CF6ADF" w14:textId="020D00FD" w:rsidR="00845411" w:rsidRPr="0044522E" w:rsidRDefault="00845411" w:rsidP="0044522E">
      <w:pPr>
        <w:spacing w:line="276" w:lineRule="auto"/>
        <w:rPr>
          <w:rFonts w:eastAsia="Times New Roman" w:cstheme="minorHAnsi"/>
        </w:rPr>
      </w:pPr>
      <w:r w:rsidRPr="00D62E9E">
        <w:rPr>
          <w:rFonts w:eastAsia="Times New Roman" w:cstheme="minorHAnsi"/>
          <w:b/>
          <w:bCs/>
        </w:rPr>
        <w:t xml:space="preserve">Jako slabé stránky příprav z pohledu koordinátorů </w:t>
      </w:r>
      <w:r w:rsidR="008D312F">
        <w:rPr>
          <w:rFonts w:eastAsia="Times New Roman" w:cstheme="minorHAnsi"/>
        </w:rPr>
        <w:t xml:space="preserve">(červené položky v tabulce níže) </w:t>
      </w:r>
      <w:r w:rsidRPr="00D62E9E">
        <w:rPr>
          <w:rFonts w:eastAsia="Times New Roman" w:cstheme="minorHAnsi"/>
          <w:b/>
          <w:bCs/>
        </w:rPr>
        <w:t>můžeme vnímat sledování ekonomických ukazatelů a systém posuzování rizik</w:t>
      </w:r>
      <w:r>
        <w:rPr>
          <w:rFonts w:eastAsia="Times New Roman" w:cstheme="minorHAnsi"/>
        </w:rPr>
        <w:t xml:space="preserve">, protože větší část PZS tyto záležitosti ani nepřipravuje. Nepřipravené jsou také často informace o PD pro zaměstnance PZS nebo finanční rozpočet. </w:t>
      </w:r>
      <w:r w:rsidRPr="00F10359">
        <w:rPr>
          <w:rFonts w:eastAsia="Times New Roman" w:cstheme="minorHAnsi"/>
          <w:b/>
          <w:bCs/>
        </w:rPr>
        <w:t>Je patrné, že koordinátoři v PZS s novým programem některé informace také vůbec nevědí</w:t>
      </w:r>
      <w:r>
        <w:rPr>
          <w:rFonts w:eastAsia="Times New Roman" w:cstheme="minorHAnsi"/>
        </w:rPr>
        <w:t xml:space="preserve"> – může to být způsobeno jejich krátkou praxí buď na pozici koordinátora nebo vůbec v rámci PZS, ale také se může jednat o chybějící komunikaci ze strany managementu k celému PD. </w:t>
      </w:r>
    </w:p>
    <w:tbl>
      <w:tblPr>
        <w:tblStyle w:val="Svtltabulkasmkou1zvraznn1"/>
        <w:tblW w:w="9070" w:type="dxa"/>
        <w:tblLayout w:type="fixed"/>
        <w:tblLook w:val="04A0" w:firstRow="1" w:lastRow="0" w:firstColumn="1" w:lastColumn="0" w:noHBand="0" w:noVBand="1"/>
      </w:tblPr>
      <w:tblGrid>
        <w:gridCol w:w="6350"/>
        <w:gridCol w:w="680"/>
        <w:gridCol w:w="680"/>
        <w:gridCol w:w="680"/>
        <w:gridCol w:w="680"/>
      </w:tblGrid>
      <w:tr w:rsidR="009275D5" w:rsidRPr="00B74EFC" w14:paraId="1FAD3C4C" w14:textId="77777777" w:rsidTr="009C7A9C">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6350" w:type="dxa"/>
            <w:vAlign w:val="bottom"/>
            <w:hideMark/>
          </w:tcPr>
          <w:p w14:paraId="59651DC2" w14:textId="77777777" w:rsidR="009275D5" w:rsidRPr="00F10359" w:rsidRDefault="009275D5" w:rsidP="00331334">
            <w:pPr>
              <w:spacing w:after="0" w:line="276" w:lineRule="auto"/>
              <w:rPr>
                <w:rFonts w:eastAsia="Times New Roman" w:cstheme="minorHAnsi"/>
                <w:b w:val="0"/>
                <w:bCs w:val="0"/>
              </w:rPr>
            </w:pPr>
            <w:r w:rsidRPr="00F10359">
              <w:rPr>
                <w:rFonts w:eastAsia="Times New Roman" w:cstheme="minorHAnsi"/>
              </w:rPr>
              <w:t>PZS s novým programem 2022 - koordinátor</w:t>
            </w:r>
          </w:p>
        </w:tc>
        <w:tc>
          <w:tcPr>
            <w:tcW w:w="680" w:type="dxa"/>
            <w:textDirection w:val="btLr"/>
            <w:vAlign w:val="center"/>
            <w:hideMark/>
          </w:tcPr>
          <w:p w14:paraId="17336F7A" w14:textId="77777777" w:rsidR="009275D5" w:rsidRPr="00B74EFC" w:rsidRDefault="009275D5"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rPr>
            </w:pPr>
            <w:r w:rsidRPr="00B74EFC">
              <w:rPr>
                <w:rFonts w:eastAsia="Times New Roman" w:cstheme="minorHAnsi"/>
                <w:sz w:val="18"/>
                <w:szCs w:val="18"/>
              </w:rPr>
              <w:t>Máme hotovo</w:t>
            </w:r>
          </w:p>
        </w:tc>
        <w:tc>
          <w:tcPr>
            <w:tcW w:w="680" w:type="dxa"/>
            <w:textDirection w:val="btLr"/>
            <w:vAlign w:val="center"/>
            <w:hideMark/>
          </w:tcPr>
          <w:p w14:paraId="2B485731" w14:textId="77777777" w:rsidR="009275D5" w:rsidRPr="00B74EFC" w:rsidRDefault="009275D5"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rPr>
            </w:pPr>
            <w:r w:rsidRPr="00B74EFC">
              <w:rPr>
                <w:rFonts w:eastAsia="Times New Roman" w:cstheme="minorHAnsi"/>
                <w:sz w:val="18"/>
                <w:szCs w:val="18"/>
              </w:rPr>
              <w:t>Připravujeme</w:t>
            </w:r>
          </w:p>
        </w:tc>
        <w:tc>
          <w:tcPr>
            <w:tcW w:w="680" w:type="dxa"/>
            <w:textDirection w:val="btLr"/>
            <w:vAlign w:val="center"/>
            <w:hideMark/>
          </w:tcPr>
          <w:p w14:paraId="1145AB4D" w14:textId="77777777" w:rsidR="009275D5" w:rsidRPr="00B74EFC" w:rsidRDefault="009275D5"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rPr>
            </w:pPr>
            <w:r w:rsidRPr="00B74EFC">
              <w:rPr>
                <w:rFonts w:eastAsia="Times New Roman" w:cstheme="minorHAnsi"/>
                <w:sz w:val="18"/>
                <w:szCs w:val="18"/>
              </w:rPr>
              <w:t>Nepřipravu</w:t>
            </w:r>
            <w:r>
              <w:rPr>
                <w:rFonts w:eastAsia="Times New Roman" w:cstheme="minorHAnsi"/>
                <w:sz w:val="18"/>
                <w:szCs w:val="18"/>
              </w:rPr>
              <w:t>-</w:t>
            </w:r>
            <w:r w:rsidRPr="00B74EFC">
              <w:rPr>
                <w:rFonts w:eastAsia="Times New Roman" w:cstheme="minorHAnsi"/>
                <w:sz w:val="18"/>
                <w:szCs w:val="18"/>
              </w:rPr>
              <w:t>jeme</w:t>
            </w:r>
          </w:p>
        </w:tc>
        <w:tc>
          <w:tcPr>
            <w:tcW w:w="680" w:type="dxa"/>
            <w:textDirection w:val="btLr"/>
            <w:vAlign w:val="center"/>
            <w:hideMark/>
          </w:tcPr>
          <w:p w14:paraId="38C95ACD" w14:textId="77777777" w:rsidR="009275D5" w:rsidRPr="00B74EFC" w:rsidRDefault="009275D5" w:rsidP="00331334">
            <w:pPr>
              <w:spacing w:after="0" w:line="276" w:lineRule="auto"/>
              <w:ind w:left="113" w:right="113"/>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rPr>
            </w:pPr>
            <w:r w:rsidRPr="00B74EFC">
              <w:rPr>
                <w:rFonts w:eastAsia="Times New Roman" w:cstheme="minorHAnsi"/>
                <w:sz w:val="18"/>
                <w:szCs w:val="18"/>
              </w:rPr>
              <w:t>Nevím</w:t>
            </w:r>
          </w:p>
        </w:tc>
      </w:tr>
      <w:tr w:rsidR="009275D5" w:rsidRPr="00B74EFC" w14:paraId="57236388" w14:textId="77777777" w:rsidTr="00823FF1">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53EEF092" w14:textId="5EB7CB3E" w:rsidR="009275D5" w:rsidRPr="001865DF" w:rsidRDefault="009275D5" w:rsidP="00331334">
            <w:pPr>
              <w:spacing w:after="0" w:line="276" w:lineRule="auto"/>
              <w:rPr>
                <w:rFonts w:eastAsia="Times New Roman" w:cstheme="minorHAnsi"/>
                <w:b w:val="0"/>
                <w:bCs w:val="0"/>
                <w:color w:val="C00000"/>
                <w:szCs w:val="20"/>
              </w:rPr>
            </w:pPr>
            <w:r w:rsidRPr="001865DF">
              <w:rPr>
                <w:rFonts w:eastAsia="Times New Roman" w:cstheme="minorHAnsi"/>
                <w:b w:val="0"/>
                <w:bCs w:val="0"/>
                <w:szCs w:val="20"/>
              </w:rPr>
              <w:t>Určení koordinátora programu dobrovolnictví</w:t>
            </w:r>
          </w:p>
        </w:tc>
        <w:tc>
          <w:tcPr>
            <w:tcW w:w="680" w:type="dxa"/>
            <w:noWrap/>
            <w:hideMark/>
          </w:tcPr>
          <w:p w14:paraId="108FFD63" w14:textId="4BFCF366"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u w:val="single"/>
              </w:rPr>
              <w:t>100%</w:t>
            </w:r>
          </w:p>
        </w:tc>
        <w:tc>
          <w:tcPr>
            <w:tcW w:w="680" w:type="dxa"/>
            <w:noWrap/>
            <w:hideMark/>
          </w:tcPr>
          <w:p w14:paraId="7EF88B77" w14:textId="42125CC8"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200B3F88" w14:textId="557E3E7F"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6A90FC13" w14:textId="67305FCE"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u w:val="single"/>
              </w:rPr>
            </w:pPr>
          </w:p>
        </w:tc>
      </w:tr>
      <w:tr w:rsidR="009275D5" w:rsidRPr="00B74EFC" w14:paraId="62C114A3" w14:textId="77777777" w:rsidTr="00823FF1">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03AE3133" w14:textId="1924AC15"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Výběr vhodných oddělení pro PD</w:t>
            </w:r>
          </w:p>
        </w:tc>
        <w:tc>
          <w:tcPr>
            <w:tcW w:w="680" w:type="dxa"/>
            <w:noWrap/>
            <w:hideMark/>
          </w:tcPr>
          <w:p w14:paraId="4CA22E5E" w14:textId="72731493"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u w:val="single"/>
              </w:rPr>
              <w:t>100%</w:t>
            </w:r>
          </w:p>
        </w:tc>
        <w:tc>
          <w:tcPr>
            <w:tcW w:w="680" w:type="dxa"/>
            <w:noWrap/>
            <w:hideMark/>
          </w:tcPr>
          <w:p w14:paraId="04D9B8E0" w14:textId="43E952A6"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2F960BFE" w14:textId="69147EE6"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2A56E5F8" w14:textId="52551A2A"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r>
      <w:tr w:rsidR="009275D5" w:rsidRPr="00B74EFC" w14:paraId="07EEE105" w14:textId="77777777" w:rsidTr="001D43DD">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24419E3D" w14:textId="769ACA76"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Proškolení koordinátora PD</w:t>
            </w:r>
          </w:p>
        </w:tc>
        <w:tc>
          <w:tcPr>
            <w:tcW w:w="680" w:type="dxa"/>
            <w:noWrap/>
            <w:hideMark/>
          </w:tcPr>
          <w:p w14:paraId="046048A8" w14:textId="2046EC60"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u w:val="single"/>
              </w:rPr>
              <w:t>90%</w:t>
            </w:r>
          </w:p>
        </w:tc>
        <w:tc>
          <w:tcPr>
            <w:tcW w:w="680" w:type="dxa"/>
            <w:noWrap/>
            <w:hideMark/>
          </w:tcPr>
          <w:p w14:paraId="7CCFF4DF" w14:textId="5BE6D5B9"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50F216C8" w14:textId="7CE2C49D"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10%</w:t>
            </w:r>
          </w:p>
        </w:tc>
        <w:tc>
          <w:tcPr>
            <w:tcW w:w="680" w:type="dxa"/>
            <w:noWrap/>
            <w:hideMark/>
          </w:tcPr>
          <w:p w14:paraId="7260D596" w14:textId="229DC07C"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r>
      <w:tr w:rsidR="009275D5" w:rsidRPr="00B74EFC" w14:paraId="3A478DD0" w14:textId="77777777" w:rsidTr="00DB3855">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723B244D" w14:textId="5479B436"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Stanovení kritérií pro nábor vhodných dobrovolníků pro program dobrovolnictví</w:t>
            </w:r>
          </w:p>
        </w:tc>
        <w:tc>
          <w:tcPr>
            <w:tcW w:w="680" w:type="dxa"/>
            <w:noWrap/>
            <w:hideMark/>
          </w:tcPr>
          <w:p w14:paraId="61EC939C" w14:textId="05880B7A"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60%</w:t>
            </w:r>
          </w:p>
        </w:tc>
        <w:tc>
          <w:tcPr>
            <w:tcW w:w="680" w:type="dxa"/>
            <w:noWrap/>
            <w:hideMark/>
          </w:tcPr>
          <w:p w14:paraId="4BE7A867" w14:textId="08E0D55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20%</w:t>
            </w:r>
          </w:p>
        </w:tc>
        <w:tc>
          <w:tcPr>
            <w:tcW w:w="680" w:type="dxa"/>
            <w:noWrap/>
            <w:hideMark/>
          </w:tcPr>
          <w:p w14:paraId="1134645E" w14:textId="2765101D"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20%</w:t>
            </w:r>
          </w:p>
        </w:tc>
        <w:tc>
          <w:tcPr>
            <w:tcW w:w="680" w:type="dxa"/>
            <w:noWrap/>
            <w:hideMark/>
          </w:tcPr>
          <w:p w14:paraId="21FB21AC" w14:textId="7777777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r>
      <w:tr w:rsidR="009275D5" w:rsidRPr="00B74EFC" w14:paraId="66FC7560" w14:textId="77777777" w:rsidTr="00DB3855">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66184598" w14:textId="735E2EB1"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Systém sledování četnosti návštěv dobrovolníků a jednotlivých dobrovolnických činností</w:t>
            </w:r>
          </w:p>
        </w:tc>
        <w:tc>
          <w:tcPr>
            <w:tcW w:w="680" w:type="dxa"/>
            <w:noWrap/>
            <w:hideMark/>
          </w:tcPr>
          <w:p w14:paraId="4C32BAAD" w14:textId="7F3220A0"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60%</w:t>
            </w:r>
          </w:p>
        </w:tc>
        <w:tc>
          <w:tcPr>
            <w:tcW w:w="680" w:type="dxa"/>
            <w:noWrap/>
            <w:hideMark/>
          </w:tcPr>
          <w:p w14:paraId="51304C3F" w14:textId="35E14BC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20%</w:t>
            </w:r>
          </w:p>
        </w:tc>
        <w:tc>
          <w:tcPr>
            <w:tcW w:w="680" w:type="dxa"/>
            <w:noWrap/>
            <w:hideMark/>
          </w:tcPr>
          <w:p w14:paraId="44E9FF14" w14:textId="67295FD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20%</w:t>
            </w:r>
          </w:p>
        </w:tc>
        <w:tc>
          <w:tcPr>
            <w:tcW w:w="680" w:type="dxa"/>
            <w:noWrap/>
            <w:hideMark/>
          </w:tcPr>
          <w:p w14:paraId="5FEB7536" w14:textId="394EA2CF"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r>
      <w:tr w:rsidR="009275D5" w:rsidRPr="00B74EFC" w14:paraId="4A6B8BB2" w14:textId="77777777" w:rsidTr="000A4BF9">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7E2FDF21" w14:textId="6D0CEFF1"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Seznámení zdravotního personálu s problematikou PD</w:t>
            </w:r>
          </w:p>
        </w:tc>
        <w:tc>
          <w:tcPr>
            <w:tcW w:w="680" w:type="dxa"/>
            <w:noWrap/>
            <w:hideMark/>
          </w:tcPr>
          <w:p w14:paraId="0D8FED7A" w14:textId="245DE55E"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50%</w:t>
            </w:r>
          </w:p>
        </w:tc>
        <w:tc>
          <w:tcPr>
            <w:tcW w:w="680" w:type="dxa"/>
            <w:noWrap/>
            <w:hideMark/>
          </w:tcPr>
          <w:p w14:paraId="659617CB" w14:textId="298811E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50%</w:t>
            </w:r>
          </w:p>
        </w:tc>
        <w:tc>
          <w:tcPr>
            <w:tcW w:w="680" w:type="dxa"/>
            <w:noWrap/>
            <w:hideMark/>
          </w:tcPr>
          <w:p w14:paraId="4A1BA29C" w14:textId="64238270"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p>
        </w:tc>
        <w:tc>
          <w:tcPr>
            <w:tcW w:w="680" w:type="dxa"/>
            <w:noWrap/>
            <w:hideMark/>
          </w:tcPr>
          <w:p w14:paraId="213A08AD" w14:textId="414FF361"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u w:val="single"/>
              </w:rPr>
            </w:pPr>
          </w:p>
        </w:tc>
      </w:tr>
      <w:tr w:rsidR="009275D5" w:rsidRPr="00B74EFC" w14:paraId="68DB8F4D" w14:textId="77777777" w:rsidTr="00926C71">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1ADB0402" w14:textId="3B804661" w:rsidR="009275D5" w:rsidRPr="001865DF" w:rsidRDefault="009275D5" w:rsidP="00331334">
            <w:pPr>
              <w:spacing w:after="0" w:line="276" w:lineRule="auto"/>
              <w:jc w:val="left"/>
              <w:rPr>
                <w:rFonts w:eastAsia="Times New Roman" w:cstheme="minorHAnsi"/>
                <w:b w:val="0"/>
                <w:bCs w:val="0"/>
                <w:color w:val="C00000"/>
                <w:szCs w:val="20"/>
              </w:rPr>
            </w:pPr>
            <w:r w:rsidRPr="001865DF">
              <w:rPr>
                <w:rFonts w:eastAsia="Times New Roman" w:cstheme="minorHAnsi"/>
                <w:b w:val="0"/>
                <w:bCs w:val="0"/>
                <w:szCs w:val="20"/>
              </w:rPr>
              <w:t>Informovanost o programu dobrovolnictví směrem k pacientům, rodinným příslušníkům a veřejnosti</w:t>
            </w:r>
          </w:p>
        </w:tc>
        <w:tc>
          <w:tcPr>
            <w:tcW w:w="680" w:type="dxa"/>
            <w:noWrap/>
            <w:hideMark/>
          </w:tcPr>
          <w:p w14:paraId="5F357A1F" w14:textId="4318D8DF"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50%</w:t>
            </w:r>
          </w:p>
        </w:tc>
        <w:tc>
          <w:tcPr>
            <w:tcW w:w="680" w:type="dxa"/>
            <w:noWrap/>
            <w:hideMark/>
          </w:tcPr>
          <w:p w14:paraId="219AD659" w14:textId="05337E36"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40%</w:t>
            </w:r>
          </w:p>
        </w:tc>
        <w:tc>
          <w:tcPr>
            <w:tcW w:w="680" w:type="dxa"/>
            <w:noWrap/>
            <w:hideMark/>
          </w:tcPr>
          <w:p w14:paraId="4C1DDB10" w14:textId="218D8A67"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rPr>
            </w:pPr>
            <w:r w:rsidRPr="00960E9F">
              <w:rPr>
                <w:rFonts w:eastAsia="Times New Roman" w:cs="Calibri"/>
                <w:szCs w:val="18"/>
              </w:rPr>
              <w:t>10%</w:t>
            </w:r>
          </w:p>
        </w:tc>
        <w:tc>
          <w:tcPr>
            <w:tcW w:w="680" w:type="dxa"/>
            <w:noWrap/>
            <w:hideMark/>
          </w:tcPr>
          <w:p w14:paraId="3069E0A3" w14:textId="4E0362CA" w:rsidR="009275D5" w:rsidRPr="00960E9F" w:rsidRDefault="009275D5" w:rsidP="00331334">
            <w:pPr>
              <w:spacing w:after="0" w:line="276"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u w:val="single"/>
              </w:rPr>
            </w:pPr>
          </w:p>
        </w:tc>
      </w:tr>
      <w:tr w:rsidR="009275D5" w:rsidRPr="00B74EFC" w14:paraId="6A95C7A6" w14:textId="77777777" w:rsidTr="00926C71">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4A155EC1" w14:textId="3FDCC00D"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Zjišťování potřeb pacientů z hlediska dobrovolnických aktivit</w:t>
            </w:r>
          </w:p>
        </w:tc>
        <w:tc>
          <w:tcPr>
            <w:tcW w:w="680" w:type="dxa"/>
            <w:noWrap/>
            <w:hideMark/>
          </w:tcPr>
          <w:p w14:paraId="30E0ED87" w14:textId="7D875CE1"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50%</w:t>
            </w:r>
          </w:p>
        </w:tc>
        <w:tc>
          <w:tcPr>
            <w:tcW w:w="680" w:type="dxa"/>
            <w:noWrap/>
            <w:hideMark/>
          </w:tcPr>
          <w:p w14:paraId="40051E99" w14:textId="0E6F5051"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40%</w:t>
            </w:r>
          </w:p>
        </w:tc>
        <w:tc>
          <w:tcPr>
            <w:tcW w:w="680" w:type="dxa"/>
            <w:noWrap/>
            <w:hideMark/>
          </w:tcPr>
          <w:p w14:paraId="1F73A328" w14:textId="55E7E3AB"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hideMark/>
          </w:tcPr>
          <w:p w14:paraId="32470BA0"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r>
      <w:tr w:rsidR="009275D5" w:rsidRPr="00B74EFC" w14:paraId="24F2FB0C"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0F1912EF" w14:textId="3A6BFC30"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Určení pravomocí / odpovědnosti v řízení programu dobrovolnictví (+ kvalita, bezpečí)</w:t>
            </w:r>
          </w:p>
        </w:tc>
        <w:tc>
          <w:tcPr>
            <w:tcW w:w="680" w:type="dxa"/>
            <w:noWrap/>
            <w:hideMark/>
          </w:tcPr>
          <w:p w14:paraId="4FF81651" w14:textId="0682F438"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40%</w:t>
            </w:r>
          </w:p>
        </w:tc>
        <w:tc>
          <w:tcPr>
            <w:tcW w:w="680" w:type="dxa"/>
            <w:noWrap/>
            <w:hideMark/>
          </w:tcPr>
          <w:p w14:paraId="7B7D03CE" w14:textId="6ACD921B"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40%</w:t>
            </w:r>
          </w:p>
        </w:tc>
        <w:tc>
          <w:tcPr>
            <w:tcW w:w="680" w:type="dxa"/>
            <w:noWrap/>
            <w:hideMark/>
          </w:tcPr>
          <w:p w14:paraId="0607E2A3" w14:textId="022A919A"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hideMark/>
          </w:tcPr>
          <w:p w14:paraId="778E30CC" w14:textId="36207984"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r>
      <w:tr w:rsidR="009275D5" w:rsidRPr="00B74EFC" w14:paraId="1AEEF8E4"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1895B56E" w14:textId="38D8B66F"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Evidence dat týkající se dobrovolnických aktivit</w:t>
            </w:r>
          </w:p>
        </w:tc>
        <w:tc>
          <w:tcPr>
            <w:tcW w:w="680" w:type="dxa"/>
            <w:noWrap/>
            <w:hideMark/>
          </w:tcPr>
          <w:p w14:paraId="425E0E09" w14:textId="3DE463E2"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40%</w:t>
            </w:r>
          </w:p>
        </w:tc>
        <w:tc>
          <w:tcPr>
            <w:tcW w:w="680" w:type="dxa"/>
            <w:noWrap/>
            <w:hideMark/>
          </w:tcPr>
          <w:p w14:paraId="2D4D3747" w14:textId="793B4D92"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064E67A1" w14:textId="0BBBEEDD"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08EA2DE2" w14:textId="43C7510D"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r>
      <w:tr w:rsidR="009275D5" w:rsidRPr="00B74EFC" w14:paraId="0F1F8E34" w14:textId="77777777" w:rsidTr="00F24B72">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5CCF08BC" w14:textId="583AB368"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Zjišťování spokojenosti pacientů s dobrovolnickými aktivitami</w:t>
            </w:r>
          </w:p>
        </w:tc>
        <w:tc>
          <w:tcPr>
            <w:tcW w:w="680" w:type="dxa"/>
            <w:noWrap/>
            <w:hideMark/>
          </w:tcPr>
          <w:p w14:paraId="0D8F0032" w14:textId="550590E2"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42074738" w14:textId="37ED2F9E"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50%</w:t>
            </w:r>
          </w:p>
        </w:tc>
        <w:tc>
          <w:tcPr>
            <w:tcW w:w="680" w:type="dxa"/>
            <w:noWrap/>
            <w:hideMark/>
          </w:tcPr>
          <w:p w14:paraId="2C440D01" w14:textId="7A5A5BEE"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hideMark/>
          </w:tcPr>
          <w:p w14:paraId="49B3BB26" w14:textId="7785BDB5"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C00000"/>
                <w:szCs w:val="18"/>
                <w:u w:val="single"/>
              </w:rPr>
            </w:pPr>
          </w:p>
        </w:tc>
      </w:tr>
      <w:tr w:rsidR="009275D5" w:rsidRPr="00B74EFC" w14:paraId="2DE50C8E"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14D974E0" w14:textId="77777777"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Školení dobrovolníků programu dobrovolnictví podle Vámi nastavených pravidel</w:t>
            </w:r>
          </w:p>
        </w:tc>
        <w:tc>
          <w:tcPr>
            <w:tcW w:w="680" w:type="dxa"/>
            <w:noWrap/>
            <w:hideMark/>
          </w:tcPr>
          <w:p w14:paraId="7565676D"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4E3DA753"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50%</w:t>
            </w:r>
          </w:p>
        </w:tc>
        <w:tc>
          <w:tcPr>
            <w:tcW w:w="680" w:type="dxa"/>
            <w:noWrap/>
            <w:hideMark/>
          </w:tcPr>
          <w:p w14:paraId="2E48F631"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hideMark/>
          </w:tcPr>
          <w:p w14:paraId="401983E0"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r>
      <w:tr w:rsidR="009275D5" w:rsidRPr="00B74EFC" w14:paraId="0CBF84EF" w14:textId="77777777" w:rsidTr="00402D88">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471F77CE" w14:textId="3C98261B" w:rsidR="009275D5" w:rsidRPr="001865DF" w:rsidRDefault="009275D5"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Seznámení administrativně-obslužného personálu s problematikou PD</w:t>
            </w:r>
          </w:p>
        </w:tc>
        <w:tc>
          <w:tcPr>
            <w:tcW w:w="680" w:type="dxa"/>
            <w:noWrap/>
            <w:vAlign w:val="center"/>
            <w:hideMark/>
          </w:tcPr>
          <w:p w14:paraId="1D43F9F9" w14:textId="340FB5E0"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53D97AA8" w14:textId="5F65F2B5"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59435785" w14:textId="22CC7371"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hideMark/>
          </w:tcPr>
          <w:p w14:paraId="07817704" w14:textId="77777777" w:rsidR="009275D5" w:rsidRPr="00960E9F" w:rsidRDefault="009275D5"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r>
      <w:tr w:rsidR="008B414D" w:rsidRPr="00B74EFC" w14:paraId="1460A850" w14:textId="77777777" w:rsidTr="00E9496B">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2A5B8C4F" w14:textId="3F30DDC3" w:rsidR="008B414D" w:rsidRPr="001865DF" w:rsidRDefault="008B414D"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Systém detekce rizikového dobrovolníka</w:t>
            </w:r>
          </w:p>
        </w:tc>
        <w:tc>
          <w:tcPr>
            <w:tcW w:w="680" w:type="dxa"/>
            <w:noWrap/>
            <w:vAlign w:val="center"/>
            <w:hideMark/>
          </w:tcPr>
          <w:p w14:paraId="1522711E" w14:textId="48EA532E"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655A4B23" w14:textId="0BAD24EF"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20%</w:t>
            </w:r>
          </w:p>
        </w:tc>
        <w:tc>
          <w:tcPr>
            <w:tcW w:w="680" w:type="dxa"/>
            <w:noWrap/>
            <w:vAlign w:val="center"/>
            <w:hideMark/>
          </w:tcPr>
          <w:p w14:paraId="5401633E" w14:textId="08F55DBC"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hideMark/>
          </w:tcPr>
          <w:p w14:paraId="54492015" w14:textId="4819B6DC"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10%</w:t>
            </w:r>
          </w:p>
        </w:tc>
      </w:tr>
      <w:tr w:rsidR="008B414D" w:rsidRPr="00B74EFC" w14:paraId="5FBCAD30"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5B25C101" w14:textId="04A9DADE" w:rsidR="008B414D" w:rsidRPr="001865DF" w:rsidRDefault="008B414D"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Zastupitelnost klíčových osob v řízení programu dobrovolnictví (koordinátor dobrovolníků)</w:t>
            </w:r>
          </w:p>
        </w:tc>
        <w:tc>
          <w:tcPr>
            <w:tcW w:w="680" w:type="dxa"/>
            <w:noWrap/>
            <w:hideMark/>
          </w:tcPr>
          <w:p w14:paraId="526A2931" w14:textId="0402525E"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hideMark/>
          </w:tcPr>
          <w:p w14:paraId="4DBB10DF" w14:textId="797C797E"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1C830D36" w14:textId="3F31B2AB"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6A9E8E0E" w14:textId="70A03112"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r>
      <w:tr w:rsidR="008B414D" w:rsidRPr="00B74EFC" w14:paraId="66D9424C"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644CFF2D" w14:textId="6C9A3C45" w:rsidR="008B414D" w:rsidRPr="001865DF" w:rsidRDefault="008B414D"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Zahrnutí programu dobrovolnictví do organizační struktury</w:t>
            </w:r>
          </w:p>
        </w:tc>
        <w:tc>
          <w:tcPr>
            <w:tcW w:w="680" w:type="dxa"/>
            <w:noWrap/>
            <w:hideMark/>
          </w:tcPr>
          <w:p w14:paraId="78E63B09" w14:textId="4F06953A"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13%</w:t>
            </w:r>
          </w:p>
        </w:tc>
        <w:tc>
          <w:tcPr>
            <w:tcW w:w="680" w:type="dxa"/>
            <w:noWrap/>
            <w:hideMark/>
          </w:tcPr>
          <w:p w14:paraId="3373B25E" w14:textId="381DD625"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38%</w:t>
            </w:r>
          </w:p>
        </w:tc>
        <w:tc>
          <w:tcPr>
            <w:tcW w:w="680" w:type="dxa"/>
            <w:noWrap/>
            <w:hideMark/>
          </w:tcPr>
          <w:p w14:paraId="788EA1C7" w14:textId="6A692742"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13%</w:t>
            </w:r>
          </w:p>
        </w:tc>
        <w:tc>
          <w:tcPr>
            <w:tcW w:w="680" w:type="dxa"/>
            <w:noWrap/>
            <w:hideMark/>
          </w:tcPr>
          <w:p w14:paraId="12E14323" w14:textId="1F5DABF9"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u w:val="single"/>
              </w:rPr>
              <w:t>38%</w:t>
            </w:r>
          </w:p>
        </w:tc>
      </w:tr>
      <w:tr w:rsidR="008B414D" w:rsidRPr="00B74EFC" w14:paraId="1982EFF9" w14:textId="77777777" w:rsidTr="009C7A9C">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37D13A5F" w14:textId="5C5C3A27" w:rsidR="008B414D" w:rsidRPr="001865DF" w:rsidRDefault="008B414D"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Sledování celkové funkčnosti nastavení a realizace PD</w:t>
            </w:r>
          </w:p>
        </w:tc>
        <w:tc>
          <w:tcPr>
            <w:tcW w:w="680" w:type="dxa"/>
            <w:noWrap/>
            <w:hideMark/>
          </w:tcPr>
          <w:p w14:paraId="70B92367" w14:textId="592FDBFC"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hideMark/>
          </w:tcPr>
          <w:p w14:paraId="09901EE8" w14:textId="3F8D4975"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70%</w:t>
            </w:r>
          </w:p>
        </w:tc>
        <w:tc>
          <w:tcPr>
            <w:tcW w:w="680" w:type="dxa"/>
            <w:noWrap/>
            <w:hideMark/>
          </w:tcPr>
          <w:p w14:paraId="78FE60C0" w14:textId="227D5869"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hideMark/>
          </w:tcPr>
          <w:p w14:paraId="51D2A7FA" w14:textId="77B8FDDD" w:rsidR="008B414D" w:rsidRPr="00960E9F" w:rsidRDefault="008B414D"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u w:val="single"/>
              </w:rPr>
            </w:pPr>
            <w:r w:rsidRPr="00960E9F">
              <w:rPr>
                <w:rFonts w:eastAsia="Times New Roman" w:cs="Calibri"/>
                <w:szCs w:val="18"/>
              </w:rPr>
              <w:t>10%</w:t>
            </w:r>
          </w:p>
        </w:tc>
      </w:tr>
      <w:tr w:rsidR="003E6C2A" w:rsidRPr="00B74EFC" w14:paraId="379CB542" w14:textId="77777777" w:rsidTr="00224D9A">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tcPr>
          <w:p w14:paraId="0A3B347B" w14:textId="4951898D" w:rsidR="003E6C2A" w:rsidRPr="001865DF" w:rsidRDefault="003E6C2A" w:rsidP="00331334">
            <w:pPr>
              <w:spacing w:after="0" w:line="276" w:lineRule="auto"/>
              <w:jc w:val="left"/>
              <w:rPr>
                <w:rFonts w:eastAsia="Times New Roman" w:cstheme="minorHAnsi"/>
                <w:szCs w:val="20"/>
              </w:rPr>
            </w:pPr>
            <w:r w:rsidRPr="001865DF">
              <w:rPr>
                <w:rFonts w:eastAsia="Times New Roman" w:cstheme="minorHAnsi"/>
                <w:b w:val="0"/>
                <w:bCs w:val="0"/>
                <w:szCs w:val="20"/>
              </w:rPr>
              <w:t>Spolupráce manažera kvality s koordinátorem programu dobrovolnictví na hodnocení kvality a bezpečnosti programu dobrovolnictví</w:t>
            </w:r>
          </w:p>
        </w:tc>
        <w:tc>
          <w:tcPr>
            <w:tcW w:w="680" w:type="dxa"/>
            <w:noWrap/>
          </w:tcPr>
          <w:p w14:paraId="1C59118D" w14:textId="5816B20D"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tcPr>
          <w:p w14:paraId="200310E9" w14:textId="79B96FAA"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60%</w:t>
            </w:r>
          </w:p>
        </w:tc>
        <w:tc>
          <w:tcPr>
            <w:tcW w:w="680" w:type="dxa"/>
            <w:noWrap/>
          </w:tcPr>
          <w:p w14:paraId="30AC8773" w14:textId="59FDCFE2"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tcPr>
          <w:p w14:paraId="65D50138" w14:textId="791CE624"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r>
      <w:tr w:rsidR="003E6C2A" w:rsidRPr="00B74EFC" w14:paraId="003EE20B" w14:textId="77777777" w:rsidTr="00E00F02">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4F3CE83E" w14:textId="7E2CD8A8"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Motivační program pro dobrovolníky a koordinátora</w:t>
            </w:r>
          </w:p>
        </w:tc>
        <w:tc>
          <w:tcPr>
            <w:tcW w:w="680" w:type="dxa"/>
            <w:noWrap/>
            <w:hideMark/>
          </w:tcPr>
          <w:p w14:paraId="6EA6629F" w14:textId="779A7D2E"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hideMark/>
          </w:tcPr>
          <w:p w14:paraId="00224E46" w14:textId="1B41E4F0"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40%</w:t>
            </w:r>
          </w:p>
        </w:tc>
        <w:tc>
          <w:tcPr>
            <w:tcW w:w="680" w:type="dxa"/>
            <w:noWrap/>
            <w:hideMark/>
          </w:tcPr>
          <w:p w14:paraId="3F21851C" w14:textId="5E9B805B"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03FC4710" w14:textId="0E981BEC"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r>
      <w:tr w:rsidR="003E6C2A" w:rsidRPr="00B74EFC" w14:paraId="70EF2408" w14:textId="77777777" w:rsidTr="00431602">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07728070" w14:textId="0C0161FA"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lastRenderedPageBreak/>
              <w:t>Sledování bezpečnosti programu dobrovolnictví z pohledu ochrany pacientů</w:t>
            </w:r>
          </w:p>
        </w:tc>
        <w:tc>
          <w:tcPr>
            <w:tcW w:w="680" w:type="dxa"/>
            <w:noWrap/>
            <w:hideMark/>
          </w:tcPr>
          <w:p w14:paraId="4EB60442" w14:textId="3E486B67"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10%</w:t>
            </w:r>
          </w:p>
        </w:tc>
        <w:tc>
          <w:tcPr>
            <w:tcW w:w="680" w:type="dxa"/>
            <w:noWrap/>
            <w:hideMark/>
          </w:tcPr>
          <w:p w14:paraId="37CE2957" w14:textId="5B5BAEA5"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7B14C332" w14:textId="4B22AC27"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30%</w:t>
            </w:r>
          </w:p>
        </w:tc>
        <w:tc>
          <w:tcPr>
            <w:tcW w:w="680" w:type="dxa"/>
            <w:noWrap/>
            <w:hideMark/>
          </w:tcPr>
          <w:p w14:paraId="66915823" w14:textId="2125A3A9"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u w:val="single"/>
              </w:rPr>
            </w:pPr>
            <w:r w:rsidRPr="00960E9F">
              <w:rPr>
                <w:rFonts w:eastAsia="Times New Roman" w:cs="Calibri"/>
                <w:color w:val="C00000"/>
                <w:szCs w:val="18"/>
                <w:u w:val="single"/>
              </w:rPr>
              <w:t>30%</w:t>
            </w:r>
          </w:p>
        </w:tc>
      </w:tr>
      <w:tr w:rsidR="003E6C2A" w:rsidRPr="00B74EFC" w14:paraId="04A0419E" w14:textId="77777777" w:rsidTr="00315A59">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tcPr>
          <w:p w14:paraId="1C95FB3A" w14:textId="498DFB5D" w:rsidR="003E6C2A" w:rsidRPr="001865DF" w:rsidRDefault="003E6C2A" w:rsidP="00331334">
            <w:pPr>
              <w:spacing w:after="0" w:line="276" w:lineRule="auto"/>
              <w:jc w:val="left"/>
              <w:rPr>
                <w:rFonts w:eastAsia="Times New Roman" w:cstheme="minorHAnsi"/>
                <w:szCs w:val="20"/>
              </w:rPr>
            </w:pPr>
            <w:r w:rsidRPr="001865DF">
              <w:rPr>
                <w:rFonts w:eastAsia="Times New Roman" w:cstheme="minorHAnsi"/>
                <w:b w:val="0"/>
                <w:bCs w:val="0"/>
                <w:color w:val="C00000"/>
                <w:szCs w:val="20"/>
              </w:rPr>
              <w:t>Sledování a hodnocení PD podle statistických ukazatelů</w:t>
            </w:r>
          </w:p>
        </w:tc>
        <w:tc>
          <w:tcPr>
            <w:tcW w:w="680" w:type="dxa"/>
            <w:noWrap/>
            <w:vAlign w:val="center"/>
          </w:tcPr>
          <w:p w14:paraId="40D3A65A" w14:textId="66F0F7CC"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10%</w:t>
            </w:r>
          </w:p>
        </w:tc>
        <w:tc>
          <w:tcPr>
            <w:tcW w:w="680" w:type="dxa"/>
            <w:noWrap/>
            <w:vAlign w:val="center"/>
          </w:tcPr>
          <w:p w14:paraId="12A1B313" w14:textId="455F4538"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tcPr>
          <w:p w14:paraId="605F945A" w14:textId="72EF55B3"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tcPr>
          <w:p w14:paraId="4DCB203A" w14:textId="62B7A47E"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20%</w:t>
            </w:r>
          </w:p>
        </w:tc>
      </w:tr>
      <w:tr w:rsidR="003E6C2A" w:rsidRPr="00B74EFC" w14:paraId="5E75C68D" w14:textId="77777777" w:rsidTr="00254861">
        <w:trPr>
          <w:trHeight w:val="300"/>
        </w:trPr>
        <w:tc>
          <w:tcPr>
            <w:cnfStyle w:val="001000000000" w:firstRow="0" w:lastRow="0" w:firstColumn="1" w:lastColumn="0" w:oddVBand="0" w:evenVBand="0" w:oddHBand="0" w:evenHBand="0" w:firstRowFirstColumn="0" w:firstRowLastColumn="0" w:lastRowFirstColumn="0" w:lastRowLastColumn="0"/>
            <w:tcW w:w="6350" w:type="dxa"/>
            <w:hideMark/>
          </w:tcPr>
          <w:p w14:paraId="23A6EAC4" w14:textId="4AE88FBC"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Zahrnutí programu dobrovolnictví do strategického plánu</w:t>
            </w:r>
          </w:p>
        </w:tc>
        <w:tc>
          <w:tcPr>
            <w:tcW w:w="680" w:type="dxa"/>
            <w:noWrap/>
            <w:hideMark/>
          </w:tcPr>
          <w:p w14:paraId="558931AD" w14:textId="56DEEF3F"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c>
          <w:tcPr>
            <w:tcW w:w="680" w:type="dxa"/>
            <w:noWrap/>
            <w:hideMark/>
          </w:tcPr>
          <w:p w14:paraId="0B4396D6" w14:textId="5CA366C9"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56%</w:t>
            </w:r>
          </w:p>
        </w:tc>
        <w:tc>
          <w:tcPr>
            <w:tcW w:w="680" w:type="dxa"/>
            <w:noWrap/>
            <w:hideMark/>
          </w:tcPr>
          <w:p w14:paraId="3AFE532E" w14:textId="558BBC90"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22%</w:t>
            </w:r>
          </w:p>
        </w:tc>
        <w:tc>
          <w:tcPr>
            <w:tcW w:w="680" w:type="dxa"/>
            <w:noWrap/>
            <w:hideMark/>
          </w:tcPr>
          <w:p w14:paraId="49C9D178" w14:textId="2E81B847"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22%</w:t>
            </w:r>
          </w:p>
        </w:tc>
      </w:tr>
      <w:tr w:rsidR="003E6C2A" w:rsidRPr="00B74EFC" w14:paraId="7C6D7DA7" w14:textId="77777777" w:rsidTr="0008000A">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674F06E2" w14:textId="0263E8E6"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szCs w:val="20"/>
              </w:rPr>
              <w:t>Sledování kvality PD s ohledem na přání a očekávání pacientů</w:t>
            </w:r>
          </w:p>
        </w:tc>
        <w:tc>
          <w:tcPr>
            <w:tcW w:w="680" w:type="dxa"/>
            <w:noWrap/>
            <w:hideMark/>
          </w:tcPr>
          <w:p w14:paraId="5DC7E903" w14:textId="1D530F53"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c>
          <w:tcPr>
            <w:tcW w:w="680" w:type="dxa"/>
            <w:noWrap/>
            <w:hideMark/>
          </w:tcPr>
          <w:p w14:paraId="5942FAEB" w14:textId="36404C19"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50%</w:t>
            </w:r>
          </w:p>
        </w:tc>
        <w:tc>
          <w:tcPr>
            <w:tcW w:w="680" w:type="dxa"/>
            <w:noWrap/>
            <w:hideMark/>
          </w:tcPr>
          <w:p w14:paraId="79A0F99C" w14:textId="2B78F23E"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szCs w:val="18"/>
              </w:rPr>
              <w:t>20%</w:t>
            </w:r>
          </w:p>
        </w:tc>
        <w:tc>
          <w:tcPr>
            <w:tcW w:w="680" w:type="dxa"/>
            <w:noWrap/>
            <w:hideMark/>
          </w:tcPr>
          <w:p w14:paraId="2F94D99F" w14:textId="363D7609"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u w:val="single"/>
              </w:rPr>
              <w:t>30%</w:t>
            </w:r>
          </w:p>
        </w:tc>
      </w:tr>
      <w:tr w:rsidR="003E6C2A" w:rsidRPr="00B74EFC" w14:paraId="234A5F18" w14:textId="77777777" w:rsidTr="00924832">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0F7A6828" w14:textId="1401F491"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Systém posuzování rizik, která souvisí s realizací PD u pacientů</w:t>
            </w:r>
          </w:p>
        </w:tc>
        <w:tc>
          <w:tcPr>
            <w:tcW w:w="680" w:type="dxa"/>
            <w:noWrap/>
            <w:vAlign w:val="center"/>
            <w:hideMark/>
          </w:tcPr>
          <w:p w14:paraId="65FA7D01" w14:textId="2A100B8F"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c>
          <w:tcPr>
            <w:tcW w:w="680" w:type="dxa"/>
            <w:noWrap/>
            <w:vAlign w:val="center"/>
            <w:hideMark/>
          </w:tcPr>
          <w:p w14:paraId="559A6B39" w14:textId="1FBE321E"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hideMark/>
          </w:tcPr>
          <w:p w14:paraId="20105E13" w14:textId="27D6C911"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hideMark/>
          </w:tcPr>
          <w:p w14:paraId="2EF5B5C0" w14:textId="09457077"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20%</w:t>
            </w:r>
          </w:p>
        </w:tc>
      </w:tr>
      <w:tr w:rsidR="003E6C2A" w:rsidRPr="00B74EFC" w14:paraId="74B1741A" w14:textId="77777777" w:rsidTr="00924832">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772ED51C" w14:textId="1A19F89E"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Vyhodnocování PD podle legislativou stanovených požadavků</w:t>
            </w:r>
            <w:r>
              <w:rPr>
                <w:rFonts w:eastAsia="Times New Roman" w:cstheme="minorHAnsi"/>
                <w:b w:val="0"/>
                <w:bCs w:val="0"/>
                <w:color w:val="C00000"/>
                <w:szCs w:val="20"/>
              </w:rPr>
              <w:t xml:space="preserve"> </w:t>
            </w:r>
            <w:r>
              <w:rPr>
                <w:rFonts w:eastAsia="Times New Roman" w:cstheme="minorHAnsi"/>
                <w:b w:val="0"/>
                <w:bCs w:val="0"/>
                <w:color w:val="C00000"/>
                <w:szCs w:val="20"/>
              </w:rPr>
              <w:br/>
            </w:r>
            <w:r w:rsidRPr="001865DF">
              <w:rPr>
                <w:rFonts w:eastAsia="Times New Roman" w:cstheme="minorHAnsi"/>
                <w:b w:val="0"/>
                <w:bCs w:val="0"/>
                <w:color w:val="C00000"/>
                <w:szCs w:val="20"/>
              </w:rPr>
              <w:t>a standardů na hodnocení kvality a bezpečnosti zdravotních služeb</w:t>
            </w:r>
          </w:p>
        </w:tc>
        <w:tc>
          <w:tcPr>
            <w:tcW w:w="680" w:type="dxa"/>
            <w:noWrap/>
            <w:vAlign w:val="center"/>
            <w:hideMark/>
          </w:tcPr>
          <w:p w14:paraId="5AB2989E" w14:textId="6A643013"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u w:val="single"/>
              </w:rPr>
            </w:pPr>
          </w:p>
        </w:tc>
        <w:tc>
          <w:tcPr>
            <w:tcW w:w="680" w:type="dxa"/>
            <w:noWrap/>
            <w:vAlign w:val="center"/>
            <w:hideMark/>
          </w:tcPr>
          <w:p w14:paraId="1095D292" w14:textId="10437980"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5EBBF777" w14:textId="0BC71A27"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40%</w:t>
            </w:r>
          </w:p>
        </w:tc>
        <w:tc>
          <w:tcPr>
            <w:tcW w:w="680" w:type="dxa"/>
            <w:noWrap/>
            <w:vAlign w:val="center"/>
            <w:hideMark/>
          </w:tcPr>
          <w:p w14:paraId="6C11748F" w14:textId="56DB1FA9"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u w:val="single"/>
              </w:rPr>
              <w:t>30%</w:t>
            </w:r>
          </w:p>
        </w:tc>
      </w:tr>
      <w:tr w:rsidR="003E6C2A" w:rsidRPr="00B74EFC" w14:paraId="26195D4D" w14:textId="77777777" w:rsidTr="00924832">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56C007D9" w14:textId="3EEED8AC"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Schválený finanční rozpočet pro program dobrovolnictví</w:t>
            </w:r>
          </w:p>
        </w:tc>
        <w:tc>
          <w:tcPr>
            <w:tcW w:w="680" w:type="dxa"/>
            <w:noWrap/>
            <w:vAlign w:val="center"/>
            <w:hideMark/>
          </w:tcPr>
          <w:p w14:paraId="1FF9FA28" w14:textId="6BFB0F2E"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u w:val="single"/>
              </w:rPr>
            </w:pPr>
          </w:p>
        </w:tc>
        <w:tc>
          <w:tcPr>
            <w:tcW w:w="680" w:type="dxa"/>
            <w:noWrap/>
            <w:vAlign w:val="center"/>
            <w:hideMark/>
          </w:tcPr>
          <w:p w14:paraId="53FEA0B4" w14:textId="364E7662"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6A6800DD" w14:textId="2255EC72"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30%</w:t>
            </w:r>
          </w:p>
        </w:tc>
        <w:tc>
          <w:tcPr>
            <w:tcW w:w="680" w:type="dxa"/>
            <w:noWrap/>
            <w:vAlign w:val="center"/>
            <w:hideMark/>
          </w:tcPr>
          <w:p w14:paraId="32F61892" w14:textId="555C8B55"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u w:val="single"/>
              </w:rPr>
              <w:t>40%</w:t>
            </w:r>
          </w:p>
        </w:tc>
      </w:tr>
      <w:tr w:rsidR="003E6C2A" w:rsidRPr="00B74EFC" w14:paraId="1535C39C" w14:textId="77777777" w:rsidTr="00595C5E">
        <w:trPr>
          <w:trHeight w:val="300"/>
        </w:trPr>
        <w:tc>
          <w:tcPr>
            <w:cnfStyle w:val="001000000000" w:firstRow="0" w:lastRow="0" w:firstColumn="1" w:lastColumn="0" w:oddVBand="0" w:evenVBand="0" w:oddHBand="0" w:evenHBand="0" w:firstRowFirstColumn="0" w:firstRowLastColumn="0" w:lastRowFirstColumn="0" w:lastRowLastColumn="0"/>
            <w:tcW w:w="6350" w:type="dxa"/>
            <w:vAlign w:val="center"/>
            <w:hideMark/>
          </w:tcPr>
          <w:p w14:paraId="361D18A8" w14:textId="6F337785" w:rsidR="003E6C2A" w:rsidRPr="001865DF" w:rsidRDefault="003E6C2A" w:rsidP="00331334">
            <w:pPr>
              <w:spacing w:after="0" w:line="276" w:lineRule="auto"/>
              <w:jc w:val="left"/>
              <w:rPr>
                <w:rFonts w:eastAsia="Times New Roman" w:cstheme="minorHAnsi"/>
                <w:b w:val="0"/>
                <w:bCs w:val="0"/>
                <w:szCs w:val="20"/>
              </w:rPr>
            </w:pPr>
            <w:r w:rsidRPr="001865DF">
              <w:rPr>
                <w:rFonts w:eastAsia="Times New Roman" w:cstheme="minorHAnsi"/>
                <w:b w:val="0"/>
                <w:bCs w:val="0"/>
                <w:color w:val="C00000"/>
                <w:szCs w:val="20"/>
              </w:rPr>
              <w:t>Sledování ekonomických ukazatelů PD</w:t>
            </w:r>
          </w:p>
        </w:tc>
        <w:tc>
          <w:tcPr>
            <w:tcW w:w="680" w:type="dxa"/>
            <w:noWrap/>
            <w:vAlign w:val="center"/>
            <w:hideMark/>
          </w:tcPr>
          <w:p w14:paraId="1547BC07" w14:textId="247D179D"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p>
        </w:tc>
        <w:tc>
          <w:tcPr>
            <w:tcW w:w="680" w:type="dxa"/>
            <w:noWrap/>
            <w:vAlign w:val="center"/>
            <w:hideMark/>
          </w:tcPr>
          <w:p w14:paraId="7C050798" w14:textId="033F7B6F"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11%</w:t>
            </w:r>
          </w:p>
        </w:tc>
        <w:tc>
          <w:tcPr>
            <w:tcW w:w="680" w:type="dxa"/>
            <w:noWrap/>
            <w:vAlign w:val="center"/>
            <w:hideMark/>
          </w:tcPr>
          <w:p w14:paraId="6801551E" w14:textId="356F12E3"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rPr>
              <w:t>56%</w:t>
            </w:r>
          </w:p>
        </w:tc>
        <w:tc>
          <w:tcPr>
            <w:tcW w:w="680" w:type="dxa"/>
            <w:noWrap/>
            <w:vAlign w:val="center"/>
            <w:hideMark/>
          </w:tcPr>
          <w:p w14:paraId="162B4654" w14:textId="013465D6" w:rsidR="003E6C2A" w:rsidRPr="00960E9F" w:rsidRDefault="003E6C2A" w:rsidP="00331334">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18"/>
              </w:rPr>
            </w:pPr>
            <w:r w:rsidRPr="00960E9F">
              <w:rPr>
                <w:rFonts w:eastAsia="Times New Roman" w:cs="Calibri"/>
                <w:color w:val="C00000"/>
                <w:szCs w:val="18"/>
                <w:u w:val="single"/>
              </w:rPr>
              <w:t>33%</w:t>
            </w:r>
          </w:p>
        </w:tc>
      </w:tr>
    </w:tbl>
    <w:p w14:paraId="4560DB50" w14:textId="77777777" w:rsidR="009275D5" w:rsidRDefault="009275D5" w:rsidP="00331334">
      <w:pPr>
        <w:spacing w:after="0" w:line="276" w:lineRule="auto"/>
        <w:rPr>
          <w:rFonts w:eastAsia="Times New Roman" w:cstheme="minorHAnsi"/>
          <w:b/>
          <w:bCs/>
          <w:sz w:val="24"/>
          <w:szCs w:val="24"/>
        </w:rPr>
      </w:pPr>
    </w:p>
    <w:p w14:paraId="1823E654" w14:textId="7CA28674" w:rsidR="00845411" w:rsidRPr="0044522E" w:rsidRDefault="00845411" w:rsidP="0044522E">
      <w:pPr>
        <w:pStyle w:val="Nadpis4"/>
        <w:spacing w:line="276" w:lineRule="auto"/>
        <w:rPr>
          <w:rFonts w:eastAsia="Times New Roman"/>
        </w:rPr>
      </w:pPr>
      <w:r>
        <w:rPr>
          <w:rFonts w:eastAsia="Times New Roman"/>
        </w:rPr>
        <w:t>Nepřímé faktory hodnocení pilotního ověření</w:t>
      </w:r>
    </w:p>
    <w:p w14:paraId="3447DA17" w14:textId="77777777" w:rsidR="00845411" w:rsidRPr="002445C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2445C1">
        <w:rPr>
          <w:rFonts w:eastAsia="Times New Roman" w:cstheme="minorHAnsi"/>
          <w:b/>
          <w:bCs/>
        </w:rPr>
        <w:t xml:space="preserve">Nyní na konci projektu hodnotí </w:t>
      </w:r>
      <w:r>
        <w:rPr>
          <w:rFonts w:eastAsia="Times New Roman" w:cstheme="minorHAnsi"/>
          <w:b/>
          <w:bCs/>
        </w:rPr>
        <w:t>koordinátoři</w:t>
      </w:r>
      <w:r w:rsidRPr="002445C1">
        <w:rPr>
          <w:rFonts w:eastAsia="Times New Roman" w:cstheme="minorHAnsi"/>
          <w:b/>
          <w:bCs/>
        </w:rPr>
        <w:t xml:space="preserve"> 1</w:t>
      </w:r>
      <w:r>
        <w:rPr>
          <w:rFonts w:eastAsia="Times New Roman" w:cstheme="minorHAnsi"/>
          <w:b/>
          <w:bCs/>
        </w:rPr>
        <w:t>1</w:t>
      </w:r>
      <w:r w:rsidRPr="002445C1">
        <w:rPr>
          <w:rFonts w:eastAsia="Times New Roman" w:cstheme="minorHAnsi"/>
          <w:b/>
          <w:bCs/>
        </w:rPr>
        <w:t xml:space="preserve"> PZS s </w:t>
      </w:r>
      <w:r>
        <w:rPr>
          <w:rFonts w:eastAsia="Times New Roman" w:cstheme="minorHAnsi"/>
          <w:b/>
          <w:bCs/>
        </w:rPr>
        <w:t>novým</w:t>
      </w:r>
      <w:r w:rsidRPr="002445C1">
        <w:rPr>
          <w:rFonts w:eastAsia="Times New Roman" w:cstheme="minorHAnsi"/>
          <w:b/>
          <w:bCs/>
        </w:rPr>
        <w:t xml:space="preserve">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následovně:</w:t>
      </w:r>
    </w:p>
    <w:p w14:paraId="43867953" w14:textId="77777777" w:rsidR="00845411" w:rsidRPr="0065416E"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Přínosy PD: </w:t>
      </w:r>
      <w:r>
        <w:rPr>
          <w:rFonts w:eastAsia="Times New Roman" w:cstheme="minorHAnsi"/>
          <w:b/>
          <w:bCs/>
        </w:rPr>
        <w:t xml:space="preserve">74 </w:t>
      </w:r>
      <w:r w:rsidRPr="0065416E">
        <w:rPr>
          <w:rFonts w:eastAsia="Times New Roman" w:cstheme="minorHAnsi"/>
          <w:b/>
          <w:bCs/>
        </w:rPr>
        <w:t xml:space="preserve">bodů ze 100 možných / situace v květnu 2021: </w:t>
      </w:r>
      <w:r>
        <w:rPr>
          <w:rFonts w:eastAsia="Times New Roman" w:cstheme="minorHAnsi"/>
          <w:b/>
          <w:bCs/>
        </w:rPr>
        <w:t xml:space="preserve">79 </w:t>
      </w:r>
      <w:r w:rsidRPr="0065416E">
        <w:rPr>
          <w:rFonts w:eastAsia="Times New Roman" w:cstheme="minorHAnsi"/>
          <w:b/>
          <w:bCs/>
        </w:rPr>
        <w:t>bodů</w:t>
      </w:r>
    </w:p>
    <w:p w14:paraId="18E93E3F" w14:textId="77777777" w:rsidR="00845411" w:rsidRDefault="00845411" w:rsidP="00331334">
      <w:pPr>
        <w:pBdr>
          <w:top w:val="single" w:sz="4" w:space="1" w:color="auto"/>
          <w:left w:val="single" w:sz="4" w:space="4" w:color="auto"/>
          <w:bottom w:val="single" w:sz="4" w:space="1" w:color="auto"/>
          <w:right w:val="single" w:sz="4" w:space="4" w:color="auto"/>
        </w:pBdr>
        <w:spacing w:line="276" w:lineRule="auto"/>
        <w:rPr>
          <w:rFonts w:eastAsia="Times New Roman" w:cstheme="minorHAnsi"/>
          <w:b/>
          <w:bCs/>
        </w:rPr>
      </w:pPr>
      <w:r w:rsidRPr="0065416E">
        <w:rPr>
          <w:rFonts w:eastAsia="Times New Roman" w:cstheme="minorHAnsi"/>
          <w:b/>
          <w:bCs/>
        </w:rPr>
        <w:t xml:space="preserve">Bariéry PD: </w:t>
      </w:r>
      <w:r>
        <w:rPr>
          <w:rFonts w:eastAsia="Times New Roman" w:cstheme="minorHAnsi"/>
          <w:b/>
          <w:bCs/>
        </w:rPr>
        <w:t xml:space="preserve">45 </w:t>
      </w:r>
      <w:r w:rsidRPr="0065416E">
        <w:rPr>
          <w:rFonts w:eastAsia="Times New Roman" w:cstheme="minorHAnsi"/>
          <w:b/>
          <w:bCs/>
        </w:rPr>
        <w:t xml:space="preserve">bodů ze 100 možných / situace v květnu 2021: </w:t>
      </w:r>
      <w:r>
        <w:rPr>
          <w:rFonts w:eastAsia="Times New Roman" w:cstheme="minorHAnsi"/>
          <w:b/>
          <w:bCs/>
        </w:rPr>
        <w:t xml:space="preserve">47 </w:t>
      </w:r>
      <w:r w:rsidRPr="0065416E">
        <w:rPr>
          <w:rFonts w:eastAsia="Times New Roman" w:cstheme="minorHAnsi"/>
          <w:b/>
          <w:bCs/>
        </w:rPr>
        <w:t>bodů</w:t>
      </w:r>
      <w:r>
        <w:rPr>
          <w:rFonts w:eastAsia="Times New Roman" w:cstheme="minorHAnsi"/>
          <w:b/>
          <w:bCs/>
        </w:rPr>
        <w:t xml:space="preserve"> </w:t>
      </w:r>
    </w:p>
    <w:p w14:paraId="4705A93D" w14:textId="63C450FA" w:rsidR="00845411" w:rsidRDefault="00845411" w:rsidP="00331334">
      <w:pPr>
        <w:spacing w:line="276" w:lineRule="auto"/>
        <w:rPr>
          <w:rFonts w:eastAsia="Times New Roman" w:cstheme="minorHAnsi"/>
        </w:rPr>
      </w:pPr>
      <w:r>
        <w:rPr>
          <w:rFonts w:eastAsia="Times New Roman" w:cstheme="minorHAnsi"/>
        </w:rPr>
        <w:t xml:space="preserve">Koordinátoři v zařízeních s novým PD jsou v případě indexu bariérovosti srovnatelní se svými kolegy z PZS s dlouhodobými zkušenostmi v dobrovolnictví. </w:t>
      </w:r>
      <w:r w:rsidRPr="00804747">
        <w:rPr>
          <w:rFonts w:eastAsia="Times New Roman" w:cstheme="minorHAnsi"/>
          <w:b/>
          <w:bCs/>
        </w:rPr>
        <w:t xml:space="preserve">Vidíme, že koordinátoři vnímají bariéry více než management nebo personál. Zásadní složky, které vytvářejí vyšší míru bariérovosti jsou administrativa, finanční náročnost a také zátěž pro personál. </w:t>
      </w:r>
      <w:r>
        <w:rPr>
          <w:rFonts w:eastAsia="Times New Roman" w:cstheme="minorHAnsi"/>
        </w:rPr>
        <w:t>Koordinátoři jsou totiž mezi dvěma „mlýnskými kameny“ – na jedné straně musí přesvědčovat management o prospěšnosti PD a získat tak od něj finanční prostředky, na druhou stranu musí komunikovat s personálem na odděleních a také je přesvědčit, že PD pro ně bude nakonec výhodná záležitost. Zároveň musí řešit organizační záležitosti</w:t>
      </w:r>
      <w:r w:rsidR="00CB4168">
        <w:rPr>
          <w:rFonts w:eastAsia="Times New Roman" w:cstheme="minorHAnsi"/>
        </w:rPr>
        <w:t>,</w:t>
      </w:r>
      <w:r>
        <w:rPr>
          <w:rFonts w:eastAsia="Times New Roman" w:cstheme="minorHAnsi"/>
        </w:rPr>
        <w:t xml:space="preserve"> včetně náboru a školení dobrovolníků nebo logistiku jejich příchodů na oddělení.  </w:t>
      </w:r>
    </w:p>
    <w:p w14:paraId="3F3A6566" w14:textId="2CBBED33" w:rsidR="00845411" w:rsidRPr="00655504" w:rsidRDefault="00845411" w:rsidP="00331334">
      <w:pPr>
        <w:pStyle w:val="Nadpis3"/>
        <w:spacing w:line="276" w:lineRule="auto"/>
        <w:rPr>
          <w:rFonts w:eastAsia="Times New Roman"/>
        </w:rPr>
      </w:pPr>
      <w:bookmarkStart w:id="146" w:name="_Toc118476128"/>
      <w:bookmarkStart w:id="147" w:name="_Toc122682285"/>
      <w:r w:rsidRPr="00655504">
        <w:rPr>
          <w:rFonts w:eastAsia="Times New Roman"/>
        </w:rPr>
        <w:t xml:space="preserve">Personál </w:t>
      </w:r>
      <w:r>
        <w:rPr>
          <w:rFonts w:eastAsia="Times New Roman"/>
        </w:rPr>
        <w:t>(11 PZS s novým PD)</w:t>
      </w:r>
      <w:bookmarkEnd w:id="146"/>
      <w:bookmarkEnd w:id="147"/>
    </w:p>
    <w:p w14:paraId="3E50C489" w14:textId="77777777" w:rsidR="00845411" w:rsidRDefault="00845411" w:rsidP="00331334">
      <w:pPr>
        <w:pStyle w:val="Nadpis4"/>
        <w:spacing w:line="276" w:lineRule="auto"/>
        <w:rPr>
          <w:rFonts w:eastAsia="Times New Roman"/>
        </w:rPr>
      </w:pPr>
      <w:r>
        <w:rPr>
          <w:rFonts w:eastAsia="Times New Roman"/>
        </w:rPr>
        <w:t>Nepřímé faktory hodnocení pilotního ověření</w:t>
      </w:r>
    </w:p>
    <w:p w14:paraId="3B908460" w14:textId="77777777" w:rsidR="00845411" w:rsidRPr="005C4837" w:rsidRDefault="00845411" w:rsidP="00331334">
      <w:pPr>
        <w:spacing w:after="0" w:line="276" w:lineRule="auto"/>
        <w:rPr>
          <w:rFonts w:eastAsia="Times New Roman" w:cstheme="minorHAnsi"/>
        </w:rPr>
      </w:pPr>
      <w:r w:rsidRPr="005C4837">
        <w:rPr>
          <w:rFonts w:eastAsia="Times New Roman" w:cstheme="minorHAnsi"/>
        </w:rPr>
        <w:t xml:space="preserve">Protože </w:t>
      </w:r>
      <w:r>
        <w:rPr>
          <w:rFonts w:eastAsia="Times New Roman" w:cstheme="minorHAnsi"/>
        </w:rPr>
        <w:t xml:space="preserve">se nacházíme v PZS, která často PD teprve připravují a také se jedná o výrazně menší zařízení, je k dispozici bohužel jen 16 respondentů, kteří mají s PD reálnou zkušenost a zapojili se do výzkumného šetření. Naopak respondentů bez zkušeností je téměř 80, takže statistické ukazatele fungují výrazně spolehlivěji. </w:t>
      </w:r>
    </w:p>
    <w:p w14:paraId="32333117" w14:textId="77777777" w:rsidR="00845411" w:rsidRDefault="00845411" w:rsidP="00331334">
      <w:pPr>
        <w:spacing w:after="0" w:line="276" w:lineRule="auto"/>
        <w:rPr>
          <w:rFonts w:eastAsia="Times New Roman" w:cstheme="minorHAnsi"/>
          <w:b/>
          <w:bCs/>
          <w:sz w:val="24"/>
          <w:szCs w:val="24"/>
        </w:rPr>
      </w:pPr>
    </w:p>
    <w:p w14:paraId="70EF0D81" w14:textId="77777777" w:rsidR="00845411" w:rsidRPr="002445C1" w:rsidRDefault="00845411" w:rsidP="00331334">
      <w:pPr>
        <w:spacing w:line="276" w:lineRule="auto"/>
        <w:rPr>
          <w:rFonts w:eastAsia="Times New Roman" w:cstheme="minorHAnsi"/>
          <w:b/>
          <w:bCs/>
        </w:rPr>
      </w:pPr>
      <w:r w:rsidRPr="002445C1">
        <w:rPr>
          <w:rFonts w:eastAsia="Times New Roman" w:cstheme="minorHAnsi"/>
          <w:b/>
          <w:bCs/>
        </w:rPr>
        <w:t xml:space="preserve">Nyní na konci projektu hodnotí </w:t>
      </w:r>
      <w:r>
        <w:rPr>
          <w:rFonts w:eastAsia="Times New Roman" w:cstheme="minorHAnsi"/>
          <w:b/>
          <w:bCs/>
        </w:rPr>
        <w:t>personál</w:t>
      </w:r>
      <w:r w:rsidRPr="002445C1">
        <w:rPr>
          <w:rFonts w:eastAsia="Times New Roman" w:cstheme="minorHAnsi"/>
          <w:b/>
          <w:bCs/>
        </w:rPr>
        <w:t xml:space="preserve"> 1</w:t>
      </w:r>
      <w:r>
        <w:rPr>
          <w:rFonts w:eastAsia="Times New Roman" w:cstheme="minorHAnsi"/>
          <w:b/>
          <w:bCs/>
        </w:rPr>
        <w:t>1</w:t>
      </w:r>
      <w:r w:rsidRPr="002445C1">
        <w:rPr>
          <w:rFonts w:eastAsia="Times New Roman" w:cstheme="minorHAnsi"/>
          <w:b/>
          <w:bCs/>
        </w:rPr>
        <w:t xml:space="preserve"> PZS s </w:t>
      </w:r>
      <w:r>
        <w:rPr>
          <w:rFonts w:eastAsia="Times New Roman" w:cstheme="minorHAnsi"/>
          <w:b/>
          <w:bCs/>
        </w:rPr>
        <w:t>novým</w:t>
      </w:r>
      <w:r w:rsidRPr="002445C1">
        <w:rPr>
          <w:rFonts w:eastAsia="Times New Roman" w:cstheme="minorHAnsi"/>
          <w:b/>
          <w:bCs/>
        </w:rPr>
        <w:t xml:space="preserve">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w:t>
      </w:r>
      <w:r>
        <w:rPr>
          <w:rFonts w:eastAsia="Times New Roman" w:cstheme="minorHAnsi"/>
          <w:b/>
          <w:bCs/>
        </w:rPr>
        <w:t xml:space="preserve">na odděleních </w:t>
      </w:r>
      <w:r w:rsidRPr="002445C1">
        <w:rPr>
          <w:rFonts w:eastAsia="Times New Roman" w:cstheme="minorHAnsi"/>
          <w:b/>
          <w:bCs/>
        </w:rPr>
        <w:t>následovně:</w:t>
      </w:r>
    </w:p>
    <w:p w14:paraId="1DE5F903" w14:textId="77777777" w:rsidR="00845411" w:rsidRPr="002A7105" w:rsidRDefault="00845411">
      <w:pPr>
        <w:pStyle w:val="Odstavecseseznamem"/>
        <w:numPr>
          <w:ilvl w:val="0"/>
          <w:numId w:val="64"/>
        </w:numPr>
        <w:spacing w:after="0" w:line="276" w:lineRule="auto"/>
        <w:rPr>
          <w:rFonts w:cstheme="minorHAnsi"/>
          <w:b/>
          <w:bCs/>
        </w:rPr>
      </w:pPr>
      <w:r w:rsidRPr="002A7105">
        <w:rPr>
          <w:rFonts w:cstheme="minorHAnsi"/>
          <w:b/>
          <w:bCs/>
        </w:rPr>
        <w:t xml:space="preserve">Přínosy PD: 79 bodů ze 100 možných </w:t>
      </w:r>
    </w:p>
    <w:p w14:paraId="1A8EB857" w14:textId="77777777" w:rsidR="00845411" w:rsidRPr="002A7105" w:rsidRDefault="00845411">
      <w:pPr>
        <w:pStyle w:val="Odstavecseseznamem"/>
        <w:numPr>
          <w:ilvl w:val="0"/>
          <w:numId w:val="64"/>
        </w:numPr>
        <w:spacing w:after="0" w:line="276" w:lineRule="auto"/>
        <w:rPr>
          <w:rFonts w:cstheme="minorHAnsi"/>
          <w:b/>
          <w:bCs/>
        </w:rPr>
      </w:pPr>
      <w:r w:rsidRPr="002A7105">
        <w:rPr>
          <w:rFonts w:cstheme="minorHAnsi"/>
          <w:b/>
          <w:bCs/>
        </w:rPr>
        <w:t xml:space="preserve">Bariéry PD: </w:t>
      </w:r>
      <w:r>
        <w:rPr>
          <w:rFonts w:cstheme="minorHAnsi"/>
          <w:b/>
          <w:bCs/>
        </w:rPr>
        <w:t>17</w:t>
      </w:r>
      <w:r w:rsidRPr="002A7105">
        <w:rPr>
          <w:rFonts w:cstheme="minorHAnsi"/>
          <w:b/>
          <w:bCs/>
        </w:rPr>
        <w:t xml:space="preserve"> bodů ze 100 možných </w:t>
      </w:r>
    </w:p>
    <w:p w14:paraId="7042A9AF" w14:textId="77777777" w:rsidR="00845411" w:rsidRDefault="00845411" w:rsidP="00331334">
      <w:pPr>
        <w:spacing w:line="276" w:lineRule="auto"/>
        <w:rPr>
          <w:rFonts w:eastAsia="Times New Roman" w:cstheme="minorHAnsi"/>
          <w:b/>
          <w:bCs/>
        </w:rPr>
      </w:pPr>
      <w:r>
        <w:rPr>
          <w:rFonts w:eastAsia="Times New Roman" w:cstheme="minorHAnsi"/>
          <w:b/>
          <w:bCs/>
        </w:rPr>
        <w:br/>
        <w:t>Personál, který pracuje na odděleních bez PD, vnímá celkovou situaci následovně:</w:t>
      </w:r>
    </w:p>
    <w:p w14:paraId="487494BC" w14:textId="7FF2A12E" w:rsidR="00845411" w:rsidRPr="002A7105" w:rsidRDefault="00845411">
      <w:pPr>
        <w:pStyle w:val="Odstavecseseznamem"/>
        <w:numPr>
          <w:ilvl w:val="0"/>
          <w:numId w:val="63"/>
        </w:numPr>
        <w:spacing w:after="0" w:line="276" w:lineRule="auto"/>
        <w:rPr>
          <w:rFonts w:cstheme="minorHAnsi"/>
          <w:b/>
          <w:bCs/>
        </w:rPr>
      </w:pPr>
      <w:r w:rsidRPr="002A7105">
        <w:rPr>
          <w:rFonts w:cstheme="minorHAnsi"/>
          <w:b/>
          <w:bCs/>
        </w:rPr>
        <w:t>Přínosy PD: 7</w:t>
      </w:r>
      <w:r>
        <w:rPr>
          <w:rFonts w:cstheme="minorHAnsi"/>
          <w:b/>
          <w:bCs/>
        </w:rPr>
        <w:t>5</w:t>
      </w:r>
      <w:r w:rsidRPr="002A7105">
        <w:rPr>
          <w:rFonts w:cstheme="minorHAnsi"/>
          <w:b/>
          <w:bCs/>
        </w:rPr>
        <w:t xml:space="preserve"> bodů ze 100 možných </w:t>
      </w:r>
    </w:p>
    <w:p w14:paraId="3B7ADB5F" w14:textId="1A1E60A4" w:rsidR="00845411" w:rsidRPr="002A7105" w:rsidRDefault="00845411">
      <w:pPr>
        <w:pStyle w:val="Odstavecseseznamem"/>
        <w:numPr>
          <w:ilvl w:val="0"/>
          <w:numId w:val="63"/>
        </w:numPr>
        <w:spacing w:after="0" w:line="276" w:lineRule="auto"/>
        <w:rPr>
          <w:rFonts w:cstheme="minorHAnsi"/>
          <w:b/>
          <w:bCs/>
        </w:rPr>
      </w:pPr>
      <w:r w:rsidRPr="002A7105">
        <w:rPr>
          <w:rFonts w:cstheme="minorHAnsi"/>
          <w:b/>
          <w:bCs/>
        </w:rPr>
        <w:t>Bariéry PD: 39 bodů ze 100 možných</w:t>
      </w:r>
      <w:r>
        <w:rPr>
          <w:rFonts w:cstheme="minorHAnsi"/>
          <w:b/>
          <w:bCs/>
        </w:rPr>
        <w:t xml:space="preserve"> </w:t>
      </w:r>
    </w:p>
    <w:p w14:paraId="733E94A4" w14:textId="77777777" w:rsidR="00845411" w:rsidRDefault="00845411" w:rsidP="00331334">
      <w:pPr>
        <w:spacing w:after="0" w:line="276" w:lineRule="auto"/>
        <w:rPr>
          <w:rFonts w:eastAsia="Times New Roman" w:cstheme="minorHAnsi"/>
        </w:rPr>
      </w:pPr>
    </w:p>
    <w:p w14:paraId="42D93C35" w14:textId="6C5CD893" w:rsidR="00845411" w:rsidRDefault="00845411" w:rsidP="00331334">
      <w:pPr>
        <w:spacing w:after="0" w:line="276" w:lineRule="auto"/>
        <w:rPr>
          <w:rFonts w:eastAsia="Times New Roman" w:cstheme="minorHAnsi"/>
        </w:rPr>
      </w:pPr>
      <w:r w:rsidRPr="00804747">
        <w:rPr>
          <w:rFonts w:eastAsia="Times New Roman" w:cstheme="minorHAnsi"/>
          <w:b/>
          <w:bCs/>
        </w:rPr>
        <w:lastRenderedPageBreak/>
        <w:t>Je patrné, že u zdravotnického personálu nehraje příliš roli, jak dlouho PD v zařízení funguje, ale zda vůbec funguje. Ti, kteří se s dobrovolníky měli šanci setkat a zažít je v běžném provozu, mají výrazně nižší index bariérovosti a jsou naprosto srovnatelní s kolegy z 16 PZS, kde PD běží dlouhou dobu.</w:t>
      </w:r>
      <w:r>
        <w:rPr>
          <w:rFonts w:eastAsia="Times New Roman" w:cstheme="minorHAnsi"/>
        </w:rPr>
        <w:t xml:space="preserve">  Totéž se týká hodnocení přínosů dobrovolnických aktivit. Za hlavní přínos je považován lidský přístup a psychická podpora pacientů. Naopak není vnímána žádná jednoznačná bariéra, zmiňují určitou zátěž pro sebe, případně administrativní náročnost, ale nejedná se </w:t>
      </w:r>
      <w:r w:rsidR="00CB4168">
        <w:rPr>
          <w:rFonts w:eastAsia="Times New Roman" w:cstheme="minorHAnsi"/>
        </w:rPr>
        <w:t xml:space="preserve">o </w:t>
      </w:r>
      <w:r>
        <w:rPr>
          <w:rFonts w:eastAsia="Times New Roman" w:cstheme="minorHAnsi"/>
        </w:rPr>
        <w:t xml:space="preserve">silnou kritiku. </w:t>
      </w:r>
    </w:p>
    <w:p w14:paraId="22E794FF" w14:textId="5FC32CE3" w:rsidR="00845411" w:rsidRDefault="00845411" w:rsidP="00331334">
      <w:pPr>
        <w:spacing w:after="0" w:line="276" w:lineRule="auto"/>
        <w:rPr>
          <w:rFonts w:eastAsia="Times New Roman" w:cstheme="minorHAnsi"/>
        </w:rPr>
      </w:pPr>
      <w:r>
        <w:rPr>
          <w:rFonts w:eastAsia="Times New Roman" w:cstheme="minorHAnsi"/>
        </w:rPr>
        <w:t xml:space="preserve">Zaměstnanci, kteří se s dobrovolníky zatím nesetkali, se výrazně více obávají právě zátěže, kterou bude mít PD na ně osobně včetně administrativy. Na druhou stranu očekávají od dobrovolníků totéž, co ostatní cílové skupiny – především lidskost a psychickou podporu pro pacienty. </w:t>
      </w:r>
    </w:p>
    <w:p w14:paraId="5D9DD761" w14:textId="12793738" w:rsidR="00B52732" w:rsidRDefault="00B52732" w:rsidP="00331334">
      <w:pPr>
        <w:spacing w:after="0" w:line="276" w:lineRule="auto"/>
        <w:rPr>
          <w:rFonts w:eastAsia="Times New Roman" w:cstheme="minorHAnsi"/>
        </w:rPr>
      </w:pPr>
    </w:p>
    <w:p w14:paraId="5B6B51C7" w14:textId="77777777" w:rsidR="00845411" w:rsidRPr="00655504" w:rsidRDefault="00845411" w:rsidP="00331334">
      <w:pPr>
        <w:pStyle w:val="Nadpis3"/>
        <w:spacing w:line="276" w:lineRule="auto"/>
        <w:rPr>
          <w:rFonts w:eastAsia="Times New Roman"/>
        </w:rPr>
      </w:pPr>
      <w:bookmarkStart w:id="148" w:name="_Toc118476129"/>
      <w:bookmarkStart w:id="149" w:name="_Toc122682286"/>
      <w:r w:rsidRPr="00655504">
        <w:rPr>
          <w:rFonts w:eastAsia="Times New Roman"/>
        </w:rPr>
        <w:t>Pacienti 18+ let</w:t>
      </w:r>
      <w:bookmarkEnd w:id="148"/>
      <w:bookmarkEnd w:id="149"/>
      <w:r w:rsidRPr="00655504">
        <w:rPr>
          <w:rFonts w:eastAsia="Times New Roman"/>
        </w:rPr>
        <w:t xml:space="preserve"> </w:t>
      </w:r>
    </w:p>
    <w:p w14:paraId="3F2D2964" w14:textId="77777777" w:rsidR="00845411" w:rsidRDefault="00845411" w:rsidP="00331334">
      <w:pPr>
        <w:spacing w:after="0" w:line="276" w:lineRule="auto"/>
        <w:rPr>
          <w:rFonts w:eastAsia="Times New Roman" w:cstheme="minorHAnsi"/>
        </w:rPr>
      </w:pPr>
      <w:r>
        <w:rPr>
          <w:rFonts w:eastAsia="Times New Roman" w:cstheme="minorHAnsi"/>
        </w:rPr>
        <w:t xml:space="preserve">V rámci 11 PZS s novým PD jsme získali 16 pacientů, kteří už měli / mají zkušenost s dobrovolníky v daném zařízení. Jedná se tedy pouze o indikativní výsledky, ale i z nich budou patrné významné rozdíly mezi pacienty, kteří mají zážitek s dobrovolníkem a těmi bez zkušeností. </w:t>
      </w:r>
    </w:p>
    <w:p w14:paraId="4299C2F6" w14:textId="77777777" w:rsidR="00845411" w:rsidRDefault="00845411" w:rsidP="00331334">
      <w:pPr>
        <w:spacing w:after="0" w:line="276" w:lineRule="auto"/>
        <w:rPr>
          <w:rFonts w:eastAsia="Times New Roman" w:cstheme="minorHAnsi"/>
          <w:b/>
          <w:bCs/>
        </w:rPr>
      </w:pPr>
    </w:p>
    <w:p w14:paraId="1FD924D8" w14:textId="77777777" w:rsidR="00845411" w:rsidRDefault="00845411" w:rsidP="00331334">
      <w:pPr>
        <w:pStyle w:val="Nadpis4"/>
        <w:spacing w:line="276" w:lineRule="auto"/>
        <w:rPr>
          <w:rFonts w:eastAsia="Times New Roman"/>
        </w:rPr>
      </w:pPr>
      <w:r>
        <w:rPr>
          <w:rFonts w:eastAsia="Times New Roman"/>
        </w:rPr>
        <w:t>Nepřímé faktory hodnocení pilotního ověření</w:t>
      </w:r>
    </w:p>
    <w:p w14:paraId="68674543" w14:textId="77777777" w:rsidR="00845411" w:rsidRDefault="00845411" w:rsidP="00331334">
      <w:pPr>
        <w:spacing w:after="0" w:line="276" w:lineRule="auto"/>
        <w:rPr>
          <w:rFonts w:eastAsia="Times New Roman" w:cstheme="minorHAnsi"/>
          <w:b/>
          <w:bCs/>
          <w:sz w:val="24"/>
          <w:szCs w:val="24"/>
        </w:rPr>
      </w:pPr>
    </w:p>
    <w:p w14:paraId="5CD91087" w14:textId="77777777" w:rsidR="00845411" w:rsidRPr="002445C1" w:rsidRDefault="00845411" w:rsidP="00331334">
      <w:pPr>
        <w:spacing w:line="276" w:lineRule="auto"/>
        <w:rPr>
          <w:rFonts w:eastAsia="Times New Roman" w:cstheme="minorHAnsi"/>
          <w:b/>
          <w:bCs/>
        </w:rPr>
      </w:pPr>
      <w:r>
        <w:rPr>
          <w:rFonts w:eastAsia="Times New Roman" w:cstheme="minorHAnsi"/>
          <w:b/>
          <w:bCs/>
        </w:rPr>
        <w:t>N</w:t>
      </w:r>
      <w:r w:rsidRPr="002445C1">
        <w:rPr>
          <w:rFonts w:eastAsia="Times New Roman" w:cstheme="minorHAnsi"/>
          <w:b/>
          <w:bCs/>
        </w:rPr>
        <w:t xml:space="preserve">a konci projektu hodnotí </w:t>
      </w:r>
      <w:r>
        <w:rPr>
          <w:rFonts w:eastAsia="Times New Roman" w:cstheme="minorHAnsi"/>
          <w:b/>
          <w:bCs/>
        </w:rPr>
        <w:t>pacienti</w:t>
      </w:r>
      <w:r w:rsidRPr="002445C1">
        <w:rPr>
          <w:rFonts w:eastAsia="Times New Roman" w:cstheme="minorHAnsi"/>
          <w:b/>
          <w:bCs/>
        </w:rPr>
        <w:t xml:space="preserve"> 1</w:t>
      </w:r>
      <w:r>
        <w:rPr>
          <w:rFonts w:eastAsia="Times New Roman" w:cstheme="minorHAnsi"/>
          <w:b/>
          <w:bCs/>
        </w:rPr>
        <w:t>1</w:t>
      </w:r>
      <w:r w:rsidRPr="002445C1">
        <w:rPr>
          <w:rFonts w:eastAsia="Times New Roman" w:cstheme="minorHAnsi"/>
          <w:b/>
          <w:bCs/>
        </w:rPr>
        <w:t xml:space="preserve"> PZS s dlouhodobým </w:t>
      </w:r>
      <w:r>
        <w:rPr>
          <w:rFonts w:eastAsia="Times New Roman" w:cstheme="minorHAnsi"/>
          <w:b/>
          <w:bCs/>
        </w:rPr>
        <w:t>programem</w:t>
      </w:r>
      <w:r w:rsidRPr="002445C1">
        <w:rPr>
          <w:rFonts w:eastAsia="Times New Roman" w:cstheme="minorHAnsi"/>
          <w:b/>
          <w:bCs/>
        </w:rPr>
        <w:t xml:space="preserve"> stav</w:t>
      </w:r>
      <w:r>
        <w:rPr>
          <w:rFonts w:eastAsia="Times New Roman" w:cstheme="minorHAnsi"/>
          <w:b/>
          <w:bCs/>
        </w:rPr>
        <w:t xml:space="preserve"> PD</w:t>
      </w:r>
      <w:r w:rsidRPr="002445C1">
        <w:rPr>
          <w:rFonts w:eastAsia="Times New Roman" w:cstheme="minorHAnsi"/>
          <w:b/>
          <w:bCs/>
        </w:rPr>
        <w:t xml:space="preserve"> </w:t>
      </w:r>
      <w:r>
        <w:rPr>
          <w:rFonts w:eastAsia="Times New Roman" w:cstheme="minorHAnsi"/>
          <w:b/>
          <w:bCs/>
        </w:rPr>
        <w:t xml:space="preserve">na odděleních </w:t>
      </w:r>
      <w:r w:rsidRPr="002445C1">
        <w:rPr>
          <w:rFonts w:eastAsia="Times New Roman" w:cstheme="minorHAnsi"/>
          <w:b/>
          <w:bCs/>
        </w:rPr>
        <w:t>následovně:</w:t>
      </w:r>
    </w:p>
    <w:p w14:paraId="0E5BE82F"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Přínosy PD: </w:t>
      </w:r>
      <w:r>
        <w:rPr>
          <w:rFonts w:cstheme="minorHAnsi"/>
          <w:b/>
          <w:bCs/>
        </w:rPr>
        <w:t xml:space="preserve">78 </w:t>
      </w:r>
      <w:r w:rsidRPr="00636E7B">
        <w:rPr>
          <w:rFonts w:cstheme="minorHAnsi"/>
          <w:b/>
          <w:bCs/>
        </w:rPr>
        <w:t xml:space="preserve">bodů ze 100 možných </w:t>
      </w:r>
      <w:r>
        <w:rPr>
          <w:rFonts w:cstheme="minorHAnsi"/>
          <w:b/>
          <w:bCs/>
        </w:rPr>
        <w:t>/ u pacientů se zkušeností: 94 bodů</w:t>
      </w:r>
    </w:p>
    <w:p w14:paraId="76E6FE14" w14:textId="77777777" w:rsidR="00845411" w:rsidRPr="00636E7B" w:rsidRDefault="00845411">
      <w:pPr>
        <w:pStyle w:val="Odstavecseseznamem"/>
        <w:numPr>
          <w:ilvl w:val="0"/>
          <w:numId w:val="64"/>
        </w:numPr>
        <w:spacing w:after="0" w:line="276" w:lineRule="auto"/>
        <w:rPr>
          <w:rFonts w:cstheme="minorHAnsi"/>
          <w:b/>
          <w:bCs/>
        </w:rPr>
      </w:pPr>
      <w:r w:rsidRPr="00636E7B">
        <w:rPr>
          <w:rFonts w:cstheme="minorHAnsi"/>
          <w:b/>
          <w:bCs/>
        </w:rPr>
        <w:t xml:space="preserve">Bariéry PD: </w:t>
      </w:r>
      <w:r>
        <w:rPr>
          <w:rFonts w:cstheme="minorHAnsi"/>
          <w:b/>
          <w:bCs/>
        </w:rPr>
        <w:t xml:space="preserve">38 </w:t>
      </w:r>
      <w:r w:rsidRPr="00636E7B">
        <w:rPr>
          <w:rFonts w:cstheme="minorHAnsi"/>
          <w:b/>
          <w:bCs/>
        </w:rPr>
        <w:t xml:space="preserve">bodů ze 100 možných </w:t>
      </w:r>
      <w:r>
        <w:rPr>
          <w:rFonts w:cstheme="minorHAnsi"/>
          <w:b/>
          <w:bCs/>
        </w:rPr>
        <w:t>/ u pacientů se zkušeností: 17 bodů</w:t>
      </w:r>
    </w:p>
    <w:p w14:paraId="16AE4F83" w14:textId="77777777" w:rsidR="00845411" w:rsidRDefault="00845411" w:rsidP="00331334">
      <w:pPr>
        <w:spacing w:after="0" w:line="276" w:lineRule="auto"/>
        <w:rPr>
          <w:rFonts w:eastAsia="Times New Roman" w:cstheme="minorHAnsi"/>
        </w:rPr>
      </w:pPr>
    </w:p>
    <w:p w14:paraId="382D0D03" w14:textId="388F2100" w:rsidR="00845411" w:rsidRPr="0089738E" w:rsidRDefault="00845411" w:rsidP="00331334">
      <w:pPr>
        <w:spacing w:after="0" w:line="276" w:lineRule="auto"/>
        <w:rPr>
          <w:rFonts w:eastAsia="Times New Roman" w:cstheme="minorHAnsi"/>
        </w:rPr>
      </w:pPr>
      <w:r>
        <w:rPr>
          <w:rFonts w:eastAsia="Times New Roman" w:cstheme="minorHAnsi"/>
        </w:rPr>
        <w:t xml:space="preserve">Stejně jako ostatní cílové skupiny také pacienti v těchto zařízeních očekávají od PD především větší dávku lidskosti a psychické podpory pro sebe. Nejsou zmiňované žádné zásadní bariéry, evidentně PD nefunguje jako stresující faktor, alespoň ne u pacientů, kteří jsou ochotní o něm mluvit nebo ho hodnotit. </w:t>
      </w:r>
      <w:r w:rsidRPr="00804747">
        <w:rPr>
          <w:rFonts w:eastAsia="Times New Roman" w:cstheme="minorHAnsi"/>
          <w:b/>
          <w:bCs/>
        </w:rPr>
        <w:t xml:space="preserve">Pacienti, kteří mají s dobrovolníkem vlastní zkušenost, deklarují, že stoprocentně dostávají více podpory, lidského přístupu a také mají pocit zlepšení péče. V rámci bariér vůbec nepřipouštějí, že by se mohlo </w:t>
      </w:r>
      <w:r w:rsidR="00CB4168" w:rsidRPr="00804747">
        <w:rPr>
          <w:rFonts w:eastAsia="Times New Roman" w:cstheme="minorHAnsi"/>
          <w:b/>
          <w:bCs/>
        </w:rPr>
        <w:t xml:space="preserve">jednat </w:t>
      </w:r>
      <w:r w:rsidRPr="00804747">
        <w:rPr>
          <w:rFonts w:eastAsia="Times New Roman" w:cstheme="minorHAnsi"/>
          <w:b/>
          <w:bCs/>
        </w:rPr>
        <w:t>o nějakou zátěž pro personál nebo že by dobrovolníci nějakým způsobem zneužili svou pozici a něco negativního jim provedli nebo jim způsobili nějaké jiné rizikové situace.</w:t>
      </w:r>
      <w:r>
        <w:rPr>
          <w:rFonts w:eastAsia="Times New Roman" w:cstheme="minorHAnsi"/>
        </w:rPr>
        <w:t xml:space="preserve">  </w:t>
      </w:r>
    </w:p>
    <w:p w14:paraId="3358FD50" w14:textId="77777777" w:rsidR="00845411" w:rsidRDefault="00845411" w:rsidP="00331334">
      <w:pPr>
        <w:spacing w:line="276" w:lineRule="auto"/>
        <w:rPr>
          <w:rFonts w:eastAsia="Times New Roman" w:cstheme="minorHAnsi"/>
        </w:rPr>
      </w:pPr>
    </w:p>
    <w:p w14:paraId="77FABC01" w14:textId="77777777" w:rsidR="00845411" w:rsidRDefault="00845411" w:rsidP="00331334">
      <w:pPr>
        <w:pStyle w:val="Nadpis3"/>
        <w:spacing w:line="276" w:lineRule="auto"/>
        <w:rPr>
          <w:rFonts w:eastAsia="Times New Roman"/>
        </w:rPr>
      </w:pPr>
      <w:r>
        <w:rPr>
          <w:rFonts w:eastAsia="Times New Roman"/>
        </w:rPr>
        <w:br w:type="column"/>
      </w:r>
      <w:bookmarkStart w:id="150" w:name="_Toc118476130"/>
      <w:bookmarkStart w:id="151" w:name="_Toc122682287"/>
      <w:r>
        <w:rPr>
          <w:rFonts w:eastAsia="Times New Roman"/>
        </w:rPr>
        <w:lastRenderedPageBreak/>
        <w:t>Shrnutí PZS s novým PD</w:t>
      </w:r>
      <w:bookmarkEnd w:id="150"/>
      <w:bookmarkEnd w:id="151"/>
      <w:r>
        <w:rPr>
          <w:rFonts w:eastAsia="Times New Roman"/>
        </w:rPr>
        <w:t xml:space="preserve"> </w:t>
      </w:r>
    </w:p>
    <w:p w14:paraId="690B5950" w14:textId="02EABFFE" w:rsidR="00845411" w:rsidRPr="001F5BDC" w:rsidRDefault="00845411">
      <w:pPr>
        <w:pStyle w:val="Odstavecseseznamem"/>
        <w:numPr>
          <w:ilvl w:val="0"/>
          <w:numId w:val="68"/>
        </w:numPr>
        <w:spacing w:after="0" w:line="276" w:lineRule="auto"/>
        <w:jc w:val="both"/>
        <w:rPr>
          <w:rFonts w:cstheme="minorHAnsi"/>
        </w:rPr>
      </w:pPr>
      <w:r w:rsidRPr="00D345E7">
        <w:rPr>
          <w:rFonts w:cstheme="minorHAnsi"/>
          <w:b/>
          <w:bCs/>
        </w:rPr>
        <w:t>Program dobrovolnictví má z pohledu všech cílových skupin převahu přínosů nad bariérami. Nedošlo k žádnému zásadnímu posunu od roku 2021 z pohledu managementu nebo personálu PZS. V případě pacientů nebo jejich blízkých je patrný meziroční pokles bariérovosti PD.</w:t>
      </w:r>
      <w:r>
        <w:rPr>
          <w:rFonts w:cstheme="minorHAnsi"/>
          <w:b/>
          <w:bCs/>
        </w:rPr>
        <w:t xml:space="preserve"> Situace ve všech cílových skupin</w:t>
      </w:r>
      <w:r w:rsidR="00CB4168">
        <w:rPr>
          <w:rFonts w:cstheme="minorHAnsi"/>
          <w:b/>
          <w:bCs/>
        </w:rPr>
        <w:t>ách</w:t>
      </w:r>
      <w:r>
        <w:rPr>
          <w:rFonts w:cstheme="minorHAnsi"/>
          <w:b/>
          <w:bCs/>
        </w:rPr>
        <w:t xml:space="preserve"> je tedy velmi podobná jako u skupiny PZS s dlouhodobým PD. </w:t>
      </w:r>
    </w:p>
    <w:p w14:paraId="736E4214" w14:textId="77777777" w:rsidR="00845411" w:rsidRPr="00912A82" w:rsidRDefault="00845411" w:rsidP="00331334">
      <w:pPr>
        <w:pStyle w:val="Odstavecseseznamem"/>
        <w:spacing w:after="0" w:line="276" w:lineRule="auto"/>
        <w:ind w:left="360"/>
        <w:jc w:val="both"/>
        <w:rPr>
          <w:rFonts w:cstheme="minorHAnsi"/>
        </w:rPr>
      </w:pPr>
    </w:p>
    <w:p w14:paraId="67E9E84F" w14:textId="7C8D718E" w:rsidR="00845411" w:rsidRDefault="00E7509A" w:rsidP="00F43F0D">
      <w:pPr>
        <w:spacing w:line="276" w:lineRule="auto"/>
        <w:jc w:val="center"/>
        <w:rPr>
          <w:rFonts w:ascii="Arial" w:hAnsi="Arial" w:cs="Arial"/>
        </w:rPr>
      </w:pPr>
      <w:r w:rsidRPr="00E7509A">
        <w:rPr>
          <w:rFonts w:cstheme="minorHAnsi"/>
          <w:b/>
          <w:bCs/>
          <w:noProof/>
        </w:rPr>
        <mc:AlternateContent>
          <mc:Choice Requires="wps">
            <w:drawing>
              <wp:anchor distT="45720" distB="45720" distL="114300" distR="114300" simplePos="0" relativeHeight="251813888" behindDoc="0" locked="0" layoutInCell="1" allowOverlap="1" wp14:anchorId="4BBA216F" wp14:editId="4F5A9D21">
                <wp:simplePos x="0" y="0"/>
                <wp:positionH relativeFrom="column">
                  <wp:posOffset>440055</wp:posOffset>
                </wp:positionH>
                <wp:positionV relativeFrom="paragraph">
                  <wp:posOffset>388620</wp:posOffset>
                </wp:positionV>
                <wp:extent cx="1676400" cy="1404620"/>
                <wp:effectExtent l="0" t="0" r="19050" b="22225"/>
                <wp:wrapNone/>
                <wp:docPr id="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solidFill>
                            <a:srgbClr val="000000"/>
                          </a:solidFill>
                          <a:miter lim="800000"/>
                          <a:headEnd/>
                          <a:tailEnd/>
                        </a:ln>
                      </wps:spPr>
                      <wps:txbx>
                        <w:txbxContent>
                          <w:p w14:paraId="53855612"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A216F" id="_x0000_s1038" type="#_x0000_t202" style="position:absolute;left:0;text-align:left;margin-left:34.65pt;margin-top:30.6pt;width:132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">
                <v:textbox style="mso-fit-shape-to-text:t">
                  <w:txbxContent>
                    <w:p w14:paraId="53855612"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v:textbox>
              </v:shape>
            </w:pict>
          </mc:Fallback>
        </mc:AlternateContent>
      </w:r>
      <w:r w:rsidRPr="00030194">
        <w:rPr>
          <w:rFonts w:eastAsia="Times New Roman" w:cstheme="minorHAnsi"/>
          <w:b/>
          <w:bCs/>
          <w:noProof/>
        </w:rPr>
        <mc:AlternateContent>
          <mc:Choice Requires="wps">
            <w:drawing>
              <wp:anchor distT="45720" distB="45720" distL="114300" distR="114300" simplePos="0" relativeHeight="251806720" behindDoc="0" locked="0" layoutInCell="1" allowOverlap="1" wp14:anchorId="5D2013E8" wp14:editId="53BEA8C7">
                <wp:simplePos x="0" y="0"/>
                <wp:positionH relativeFrom="column">
                  <wp:posOffset>706755</wp:posOffset>
                </wp:positionH>
                <wp:positionV relativeFrom="paragraph">
                  <wp:posOffset>1531620</wp:posOffset>
                </wp:positionV>
                <wp:extent cx="1270000" cy="768350"/>
                <wp:effectExtent l="0" t="0" r="6350" b="0"/>
                <wp:wrapNone/>
                <wp:docPr id="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768350"/>
                        </a:xfrm>
                        <a:prstGeom prst="rect">
                          <a:avLst/>
                        </a:prstGeom>
                        <a:solidFill>
                          <a:schemeClr val="accent2">
                            <a:lumMod val="20000"/>
                            <a:lumOff val="80000"/>
                          </a:schemeClr>
                        </a:solidFill>
                        <a:ln w="9525">
                          <a:noFill/>
                          <a:miter lim="800000"/>
                          <a:headEnd/>
                          <a:tailEnd/>
                        </a:ln>
                      </wps:spPr>
                      <wps:txbx>
                        <w:txbxContent>
                          <w:p w14:paraId="4CBC4900" w14:textId="77777777" w:rsidR="00FD20B5" w:rsidRPr="00FD20B5" w:rsidRDefault="00FD20B5" w:rsidP="00FD20B5">
                            <w:pPr>
                              <w:jc w:val="left"/>
                              <w:rPr>
                                <w:i/>
                                <w:iCs/>
                                <w:sz w:val="18"/>
                                <w:szCs w:val="18"/>
                              </w:rPr>
                            </w:pPr>
                            <w:r w:rsidRPr="00030194">
                              <w:rPr>
                                <w:b/>
                                <w:bCs/>
                              </w:rPr>
                              <w:t>Meziroční zhoršení</w:t>
                            </w:r>
                            <w:r>
                              <w:rPr>
                                <w:b/>
                                <w:bCs/>
                              </w:rPr>
                              <w:br/>
                            </w:r>
                            <w:r w:rsidRPr="00FD20B5">
                              <w:rPr>
                                <w:i/>
                                <w:iCs/>
                                <w:sz w:val="18"/>
                                <w:szCs w:val="18"/>
                              </w:rPr>
                              <w:t xml:space="preserve">(index je v roce 2022 </w:t>
                            </w:r>
                            <w:r>
                              <w:rPr>
                                <w:i/>
                                <w:iCs/>
                                <w:sz w:val="18"/>
                                <w:szCs w:val="18"/>
                              </w:rPr>
                              <w:t>nižš</w:t>
                            </w:r>
                            <w:r w:rsidRPr="00FD20B5">
                              <w:rPr>
                                <w:i/>
                                <w:iCs/>
                                <w:sz w:val="18"/>
                                <w:szCs w:val="18"/>
                              </w:rPr>
                              <w:t>í než v roce 2021)</w:t>
                            </w:r>
                          </w:p>
                          <w:p w14:paraId="6E49722B" w14:textId="77777777" w:rsidR="00FD20B5" w:rsidRPr="00030194" w:rsidRDefault="00FD20B5" w:rsidP="00FD20B5">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013E8" id="_x0000_s1039" type="#_x0000_t202" style="position:absolute;left:0;text-align:left;margin-left:55.65pt;margin-top:120.6pt;width:100pt;height:60.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" fillcolor="#fbe4d5 [661]" stroked="f">
                <v:textbox>
                  <w:txbxContent>
                    <w:p w14:paraId="4CBC4900" w14:textId="77777777" w:rsidR="00FD20B5" w:rsidRPr="00FD20B5" w:rsidRDefault="00FD20B5" w:rsidP="00FD20B5">
                      <w:pPr>
                        <w:jc w:val="left"/>
                        <w:rPr>
                          <w:i/>
                          <w:iCs/>
                          <w:sz w:val="18"/>
                          <w:szCs w:val="18"/>
                        </w:rPr>
                      </w:pPr>
                      <w:r w:rsidRPr="00030194">
                        <w:rPr>
                          <w:b/>
                          <w:bCs/>
                        </w:rPr>
                        <w:t>Meziroční zhoršení</w:t>
                      </w:r>
                      <w:r>
                        <w:rPr>
                          <w:b/>
                          <w:bCs/>
                        </w:rPr>
                        <w:br/>
                      </w:r>
                      <w:r w:rsidRPr="00FD20B5">
                        <w:rPr>
                          <w:i/>
                          <w:iCs/>
                          <w:sz w:val="18"/>
                          <w:szCs w:val="18"/>
                        </w:rPr>
                        <w:t xml:space="preserve">(index je v roce 2022 </w:t>
                      </w:r>
                      <w:r>
                        <w:rPr>
                          <w:i/>
                          <w:iCs/>
                          <w:sz w:val="18"/>
                          <w:szCs w:val="18"/>
                        </w:rPr>
                        <w:t>nižš</w:t>
                      </w:r>
                      <w:r w:rsidRPr="00FD20B5">
                        <w:rPr>
                          <w:i/>
                          <w:iCs/>
                          <w:sz w:val="18"/>
                          <w:szCs w:val="18"/>
                        </w:rPr>
                        <w:t>í než v roce 2021)</w:t>
                      </w:r>
                    </w:p>
                    <w:p w14:paraId="6E49722B" w14:textId="77777777" w:rsidR="00FD20B5" w:rsidRPr="00030194" w:rsidRDefault="00FD20B5" w:rsidP="00FD20B5">
                      <w:pPr>
                        <w:rPr>
                          <w:b/>
                          <w:bCs/>
                        </w:rPr>
                      </w:pP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807744" behindDoc="0" locked="0" layoutInCell="1" allowOverlap="1" wp14:anchorId="0A859435" wp14:editId="6C9C9864">
                <wp:simplePos x="0" y="0"/>
                <wp:positionH relativeFrom="column">
                  <wp:posOffset>2770505</wp:posOffset>
                </wp:positionH>
                <wp:positionV relativeFrom="paragraph">
                  <wp:posOffset>2795270</wp:posOffset>
                </wp:positionV>
                <wp:extent cx="1668780" cy="584200"/>
                <wp:effectExtent l="0" t="0" r="7620" b="6350"/>
                <wp:wrapNone/>
                <wp:docPr id="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584200"/>
                        </a:xfrm>
                        <a:prstGeom prst="rect">
                          <a:avLst/>
                        </a:prstGeom>
                        <a:solidFill>
                          <a:schemeClr val="accent1">
                            <a:lumMod val="20000"/>
                            <a:lumOff val="80000"/>
                          </a:schemeClr>
                        </a:solidFill>
                        <a:ln w="9525">
                          <a:noFill/>
                          <a:miter lim="800000"/>
                          <a:headEnd/>
                          <a:tailEnd/>
                        </a:ln>
                      </wps:spPr>
                      <wps:txbx>
                        <w:txbxContent>
                          <w:p w14:paraId="12ADCE6A" w14:textId="77777777" w:rsidR="00FD20B5" w:rsidRPr="00FD20B5" w:rsidRDefault="00FD20B5" w:rsidP="00FD20B5">
                            <w:pPr>
                              <w:jc w:val="left"/>
                              <w:rPr>
                                <w:i/>
                                <w:iCs/>
                                <w:sz w:val="18"/>
                                <w:szCs w:val="18"/>
                              </w:rPr>
                            </w:pPr>
                            <w:r w:rsidRPr="00030194">
                              <w:rPr>
                                <w:b/>
                                <w:bCs/>
                              </w:rPr>
                              <w:t>Meziroční z</w:t>
                            </w:r>
                            <w:r>
                              <w:rPr>
                                <w:b/>
                                <w:bCs/>
                              </w:rPr>
                              <w:t>lepšení</w:t>
                            </w:r>
                            <w:r>
                              <w:rPr>
                                <w:b/>
                                <w:bCs/>
                              </w:rPr>
                              <w:br/>
                            </w:r>
                            <w:r w:rsidRPr="00FD20B5">
                              <w:rPr>
                                <w:i/>
                                <w:iCs/>
                                <w:sz w:val="18"/>
                                <w:szCs w:val="18"/>
                              </w:rPr>
                              <w:t>(index je v roce 2022 v</w:t>
                            </w:r>
                            <w:r>
                              <w:rPr>
                                <w:i/>
                                <w:iCs/>
                                <w:sz w:val="18"/>
                                <w:szCs w:val="18"/>
                              </w:rPr>
                              <w:t>yšš</w:t>
                            </w:r>
                            <w:r w:rsidRPr="00FD20B5">
                              <w:rPr>
                                <w:i/>
                                <w:iCs/>
                                <w:sz w:val="18"/>
                                <w:szCs w:val="18"/>
                              </w:rPr>
                              <w:t>í než v roce 2021)</w:t>
                            </w:r>
                          </w:p>
                          <w:p w14:paraId="30D4767A" w14:textId="77777777" w:rsidR="00FD20B5" w:rsidRDefault="00FD20B5" w:rsidP="00FD20B5">
                            <w:pPr>
                              <w:rPr>
                                <w:b/>
                                <w:bCs/>
                              </w:rPr>
                            </w:pPr>
                          </w:p>
                          <w:p w14:paraId="61D1E21D" w14:textId="77777777" w:rsidR="00FD20B5" w:rsidRPr="00030194" w:rsidRDefault="00FD20B5" w:rsidP="00FD20B5">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59435" id="_x0000_s1040" type="#_x0000_t202" style="position:absolute;left:0;text-align:left;margin-left:218.15pt;margin-top:220.1pt;width:131.4pt;height:46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" fillcolor="#deeaf6 [660]" stroked="f">
                <v:textbox>
                  <w:txbxContent>
                    <w:p w14:paraId="12ADCE6A" w14:textId="77777777" w:rsidR="00FD20B5" w:rsidRPr="00FD20B5" w:rsidRDefault="00FD20B5" w:rsidP="00FD20B5">
                      <w:pPr>
                        <w:jc w:val="left"/>
                        <w:rPr>
                          <w:i/>
                          <w:iCs/>
                          <w:sz w:val="18"/>
                          <w:szCs w:val="18"/>
                        </w:rPr>
                      </w:pPr>
                      <w:r w:rsidRPr="00030194">
                        <w:rPr>
                          <w:b/>
                          <w:bCs/>
                        </w:rPr>
                        <w:t>Meziroční z</w:t>
                      </w:r>
                      <w:r>
                        <w:rPr>
                          <w:b/>
                          <w:bCs/>
                        </w:rPr>
                        <w:t>lepšení</w:t>
                      </w:r>
                      <w:r>
                        <w:rPr>
                          <w:b/>
                          <w:bCs/>
                        </w:rPr>
                        <w:br/>
                      </w:r>
                      <w:r w:rsidRPr="00FD20B5">
                        <w:rPr>
                          <w:i/>
                          <w:iCs/>
                          <w:sz w:val="18"/>
                          <w:szCs w:val="18"/>
                        </w:rPr>
                        <w:t>(index je v roce 2022 v</w:t>
                      </w:r>
                      <w:r>
                        <w:rPr>
                          <w:i/>
                          <w:iCs/>
                          <w:sz w:val="18"/>
                          <w:szCs w:val="18"/>
                        </w:rPr>
                        <w:t>yšš</w:t>
                      </w:r>
                      <w:r w:rsidRPr="00FD20B5">
                        <w:rPr>
                          <w:i/>
                          <w:iCs/>
                          <w:sz w:val="18"/>
                          <w:szCs w:val="18"/>
                        </w:rPr>
                        <w:t>í než v roce 2021)</w:t>
                      </w:r>
                    </w:p>
                    <w:p w14:paraId="30D4767A" w14:textId="77777777" w:rsidR="00FD20B5" w:rsidRDefault="00FD20B5" w:rsidP="00FD20B5">
                      <w:pPr>
                        <w:rPr>
                          <w:b/>
                          <w:bCs/>
                        </w:rPr>
                      </w:pPr>
                    </w:p>
                    <w:p w14:paraId="61D1E21D" w14:textId="77777777" w:rsidR="00FD20B5" w:rsidRPr="00030194" w:rsidRDefault="00FD20B5" w:rsidP="00FD20B5">
                      <w:pPr>
                        <w:rPr>
                          <w:b/>
                          <w:bCs/>
                        </w:rPr>
                      </w:pPr>
                    </w:p>
                  </w:txbxContent>
                </v:textbox>
              </v:shape>
            </w:pict>
          </mc:Fallback>
        </mc:AlternateContent>
      </w:r>
      <w:r w:rsidR="00845411">
        <w:rPr>
          <w:noProof/>
        </w:rPr>
        <mc:AlternateContent>
          <mc:Choice Requires="wps">
            <w:drawing>
              <wp:anchor distT="0" distB="0" distL="114300" distR="114300" simplePos="0" relativeHeight="251745280" behindDoc="0" locked="0" layoutInCell="1" allowOverlap="1" wp14:anchorId="45483A5A" wp14:editId="2D297F9D">
                <wp:simplePos x="0" y="0"/>
                <wp:positionH relativeFrom="column">
                  <wp:posOffset>444910</wp:posOffset>
                </wp:positionH>
                <wp:positionV relativeFrom="paragraph">
                  <wp:posOffset>390248</wp:posOffset>
                </wp:positionV>
                <wp:extent cx="4310743" cy="3635828"/>
                <wp:effectExtent l="0" t="0" r="33020" b="22225"/>
                <wp:wrapNone/>
                <wp:docPr id="17" name="Přímá spojnice 2"/>
                <wp:cNvGraphicFramePr/>
                <a:graphic xmlns:a="http://schemas.openxmlformats.org/drawingml/2006/main">
                  <a:graphicData uri="http://schemas.microsoft.com/office/word/2010/wordprocessingShape">
                    <wps:wsp>
                      <wps:cNvCnPr/>
                      <wps:spPr>
                        <a:xfrm flipV="1">
                          <a:off x="0" y="0"/>
                          <a:ext cx="4310743" cy="3635828"/>
                        </a:xfrm>
                        <a:prstGeom prst="line">
                          <a:avLst/>
                        </a:prstGeom>
                        <a:ln w="12700">
                          <a:solidFill>
                            <a:schemeClr val="tx1"/>
                          </a:solidFill>
                          <a:prstDash val="sys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8928E2" id="Přímá spojnice 2"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5pt,30.75pt" to="374.5pt,3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" strokecolor="black [3213]" strokeweight="1pt">
                <v:stroke dashstyle="1 1" joinstyle="miter"/>
              </v:line>
            </w:pict>
          </mc:Fallback>
        </mc:AlternateContent>
      </w:r>
      <w:r w:rsidR="00845411">
        <w:rPr>
          <w:rFonts w:ascii="Arial" w:hAnsi="Arial" w:cs="Arial"/>
          <w:noProof/>
        </w:rPr>
        <w:drawing>
          <wp:inline distT="0" distB="0" distL="0" distR="0" wp14:anchorId="5C850FDA" wp14:editId="77BE06B8">
            <wp:extent cx="4844239" cy="432816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78899" cy="4359128"/>
                    </a:xfrm>
                    <a:prstGeom prst="rect">
                      <a:avLst/>
                    </a:prstGeom>
                    <a:noFill/>
                  </pic:spPr>
                </pic:pic>
              </a:graphicData>
            </a:graphic>
          </wp:inline>
        </w:drawing>
      </w:r>
    </w:p>
    <w:p w14:paraId="13820009" w14:textId="28670BFA" w:rsidR="00845411" w:rsidRDefault="00E7509A" w:rsidP="00331334">
      <w:pPr>
        <w:pStyle w:val="Odstavecseseznamem"/>
        <w:spacing w:line="276" w:lineRule="auto"/>
        <w:ind w:left="360"/>
        <w:rPr>
          <w:rFonts w:ascii="Arial" w:hAnsi="Arial" w:cs="Arial"/>
        </w:rPr>
      </w:pPr>
      <w:r w:rsidRPr="00E7509A">
        <w:rPr>
          <w:rFonts w:cstheme="minorHAnsi"/>
          <w:b/>
          <w:bCs/>
          <w:noProof/>
        </w:rPr>
        <w:lastRenderedPageBreak/>
        <mc:AlternateContent>
          <mc:Choice Requires="wps">
            <w:drawing>
              <wp:anchor distT="45720" distB="45720" distL="114300" distR="114300" simplePos="0" relativeHeight="251815936" behindDoc="0" locked="0" layoutInCell="1" allowOverlap="1" wp14:anchorId="14433F54" wp14:editId="1915B92C">
                <wp:simplePos x="0" y="0"/>
                <wp:positionH relativeFrom="column">
                  <wp:posOffset>3430905</wp:posOffset>
                </wp:positionH>
                <wp:positionV relativeFrom="paragraph">
                  <wp:posOffset>389255</wp:posOffset>
                </wp:positionV>
                <wp:extent cx="1676400" cy="1404620"/>
                <wp:effectExtent l="0" t="0" r="19050" b="22225"/>
                <wp:wrapNone/>
                <wp:docPr id="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solidFill>
                            <a:srgbClr val="000000"/>
                          </a:solidFill>
                          <a:miter lim="800000"/>
                          <a:headEnd/>
                          <a:tailEnd/>
                        </a:ln>
                      </wps:spPr>
                      <wps:txbx>
                        <w:txbxContent>
                          <w:p w14:paraId="328E3B31"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433F54" id="_x0000_s1041" type="#_x0000_t202" style="position:absolute;left:0;text-align:left;margin-left:270.15pt;margin-top:30.65pt;width:132pt;height:110.6pt;z-index:251815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">
                <v:textbox style="mso-fit-shape-to-text:t">
                  <w:txbxContent>
                    <w:p w14:paraId="328E3B31" w14:textId="77777777" w:rsidR="00E7509A" w:rsidRPr="00E7509A" w:rsidRDefault="00E7509A" w:rsidP="00E7509A">
                      <w:pPr>
                        <w:spacing w:after="0"/>
                        <w:jc w:val="left"/>
                        <w:rPr>
                          <w:rFonts w:cstheme="minorHAnsi"/>
                          <w:i/>
                          <w:iCs/>
                          <w:sz w:val="16"/>
                          <w:szCs w:val="16"/>
                        </w:rPr>
                      </w:pPr>
                      <w:r w:rsidRPr="00E7509A">
                        <w:rPr>
                          <w:rFonts w:eastAsia="Times New Roman" w:cstheme="minorHAnsi"/>
                          <w:i/>
                          <w:iCs/>
                          <w:sz w:val="16"/>
                          <w:szCs w:val="16"/>
                        </w:rPr>
                        <w:t>Při vzrůstajícím indexu přínosnosti se situace s PD zlepšuje, v případě indexu bariérovosti je třeba jeho hodnotu minimalizovat, aby vnímání bariér PD bylo co nejnižší.</w:t>
                      </w: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804672" behindDoc="0" locked="0" layoutInCell="1" allowOverlap="1" wp14:anchorId="633C39E3" wp14:editId="715ACA28">
                <wp:simplePos x="0" y="0"/>
                <wp:positionH relativeFrom="column">
                  <wp:posOffset>1200150</wp:posOffset>
                </wp:positionH>
                <wp:positionV relativeFrom="paragraph">
                  <wp:posOffset>833120</wp:posOffset>
                </wp:positionV>
                <wp:extent cx="1562100" cy="577850"/>
                <wp:effectExtent l="0" t="0" r="0" b="0"/>
                <wp:wrapNone/>
                <wp:docPr id="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577850"/>
                        </a:xfrm>
                        <a:prstGeom prst="rect">
                          <a:avLst/>
                        </a:prstGeom>
                        <a:solidFill>
                          <a:schemeClr val="accent1">
                            <a:lumMod val="20000"/>
                            <a:lumOff val="80000"/>
                          </a:schemeClr>
                        </a:solidFill>
                        <a:ln w="9525">
                          <a:noFill/>
                          <a:miter lim="800000"/>
                          <a:headEnd/>
                          <a:tailEnd/>
                        </a:ln>
                      </wps:spPr>
                      <wps:txbx>
                        <w:txbxContent>
                          <w:p w14:paraId="1354793A" w14:textId="77777777" w:rsidR="00FD20B5" w:rsidRDefault="00FD20B5" w:rsidP="00FD20B5">
                            <w:pPr>
                              <w:jc w:val="left"/>
                              <w:rPr>
                                <w:b/>
                                <w:bCs/>
                              </w:rPr>
                            </w:pPr>
                            <w:r w:rsidRPr="00030194">
                              <w:rPr>
                                <w:b/>
                                <w:bCs/>
                              </w:rPr>
                              <w:t>Meziroční z</w:t>
                            </w:r>
                            <w:r>
                              <w:rPr>
                                <w:b/>
                                <w:bCs/>
                              </w:rPr>
                              <w:t>lepšení</w:t>
                            </w:r>
                            <w:r>
                              <w:rPr>
                                <w:b/>
                                <w:bCs/>
                              </w:rPr>
                              <w:br/>
                            </w:r>
                            <w:r w:rsidRPr="00FD20B5">
                              <w:rPr>
                                <w:i/>
                                <w:iCs/>
                                <w:sz w:val="18"/>
                                <w:szCs w:val="18"/>
                              </w:rPr>
                              <w:t xml:space="preserve">(index je v roce 2022 </w:t>
                            </w:r>
                            <w:r>
                              <w:rPr>
                                <w:i/>
                                <w:iCs/>
                                <w:sz w:val="18"/>
                                <w:szCs w:val="18"/>
                              </w:rPr>
                              <w:t>nižš</w:t>
                            </w:r>
                            <w:r w:rsidRPr="00FD20B5">
                              <w:rPr>
                                <w:i/>
                                <w:iCs/>
                                <w:sz w:val="18"/>
                                <w:szCs w:val="18"/>
                              </w:rPr>
                              <w:t>í než v roce 2021)</w:t>
                            </w:r>
                          </w:p>
                          <w:p w14:paraId="2ABB6576" w14:textId="77777777" w:rsidR="00FD20B5" w:rsidRPr="00030194" w:rsidRDefault="00FD20B5" w:rsidP="00FD20B5">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C39E3" id="_x0000_s1042" type="#_x0000_t202" style="position:absolute;left:0;text-align:left;margin-left:94.5pt;margin-top:65.6pt;width:123pt;height:45.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" fillcolor="#deeaf6 [660]" stroked="f">
                <v:textbox>
                  <w:txbxContent>
                    <w:p w14:paraId="1354793A" w14:textId="77777777" w:rsidR="00FD20B5" w:rsidRDefault="00FD20B5" w:rsidP="00FD20B5">
                      <w:pPr>
                        <w:jc w:val="left"/>
                        <w:rPr>
                          <w:b/>
                          <w:bCs/>
                        </w:rPr>
                      </w:pPr>
                      <w:r w:rsidRPr="00030194">
                        <w:rPr>
                          <w:b/>
                          <w:bCs/>
                        </w:rPr>
                        <w:t>Meziroční z</w:t>
                      </w:r>
                      <w:r>
                        <w:rPr>
                          <w:b/>
                          <w:bCs/>
                        </w:rPr>
                        <w:t>lepšení</w:t>
                      </w:r>
                      <w:r>
                        <w:rPr>
                          <w:b/>
                          <w:bCs/>
                        </w:rPr>
                        <w:br/>
                      </w:r>
                      <w:r w:rsidRPr="00FD20B5">
                        <w:rPr>
                          <w:i/>
                          <w:iCs/>
                          <w:sz w:val="18"/>
                          <w:szCs w:val="18"/>
                        </w:rPr>
                        <w:t xml:space="preserve">(index je v roce 2022 </w:t>
                      </w:r>
                      <w:r>
                        <w:rPr>
                          <w:i/>
                          <w:iCs/>
                          <w:sz w:val="18"/>
                          <w:szCs w:val="18"/>
                        </w:rPr>
                        <w:t>nižš</w:t>
                      </w:r>
                      <w:r w:rsidRPr="00FD20B5">
                        <w:rPr>
                          <w:i/>
                          <w:iCs/>
                          <w:sz w:val="18"/>
                          <w:szCs w:val="18"/>
                        </w:rPr>
                        <w:t>í než v roce 2021)</w:t>
                      </w:r>
                    </w:p>
                    <w:p w14:paraId="2ABB6576" w14:textId="77777777" w:rsidR="00FD20B5" w:rsidRPr="00030194" w:rsidRDefault="00FD20B5" w:rsidP="00FD20B5">
                      <w:pPr>
                        <w:rPr>
                          <w:b/>
                          <w:bCs/>
                        </w:rPr>
                      </w:pPr>
                    </w:p>
                  </w:txbxContent>
                </v:textbox>
              </v:shape>
            </w:pict>
          </mc:Fallback>
        </mc:AlternateContent>
      </w:r>
      <w:r w:rsidR="00FD20B5" w:rsidRPr="00030194">
        <w:rPr>
          <w:rFonts w:eastAsia="Times New Roman" w:cstheme="minorHAnsi"/>
          <w:b/>
          <w:bCs/>
          <w:noProof/>
        </w:rPr>
        <mc:AlternateContent>
          <mc:Choice Requires="wps">
            <w:drawing>
              <wp:anchor distT="45720" distB="45720" distL="114300" distR="114300" simplePos="0" relativeHeight="251803648" behindDoc="0" locked="0" layoutInCell="1" allowOverlap="1" wp14:anchorId="74952B92" wp14:editId="73EECA7F">
                <wp:simplePos x="0" y="0"/>
                <wp:positionH relativeFrom="column">
                  <wp:posOffset>3632200</wp:posOffset>
                </wp:positionH>
                <wp:positionV relativeFrom="paragraph">
                  <wp:posOffset>2490470</wp:posOffset>
                </wp:positionV>
                <wp:extent cx="1174750" cy="819150"/>
                <wp:effectExtent l="0" t="0" r="6350" b="0"/>
                <wp:wrapNone/>
                <wp:docPr id="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819150"/>
                        </a:xfrm>
                        <a:prstGeom prst="rect">
                          <a:avLst/>
                        </a:prstGeom>
                        <a:solidFill>
                          <a:schemeClr val="accent2">
                            <a:lumMod val="20000"/>
                            <a:lumOff val="80000"/>
                          </a:schemeClr>
                        </a:solidFill>
                        <a:ln w="9525">
                          <a:noFill/>
                          <a:miter lim="800000"/>
                          <a:headEnd/>
                          <a:tailEnd/>
                        </a:ln>
                      </wps:spPr>
                      <wps:txbx>
                        <w:txbxContent>
                          <w:p w14:paraId="76545427" w14:textId="77777777" w:rsidR="00FD20B5" w:rsidRPr="00030194" w:rsidRDefault="00FD20B5" w:rsidP="00FD20B5">
                            <w:pPr>
                              <w:rPr>
                                <w:b/>
                                <w:bCs/>
                              </w:rPr>
                            </w:pPr>
                            <w:r w:rsidRPr="00030194">
                              <w:rPr>
                                <w:b/>
                                <w:bCs/>
                              </w:rPr>
                              <w:t>Meziroční zhoršení</w:t>
                            </w:r>
                            <w:r>
                              <w:rPr>
                                <w:b/>
                                <w:bCs/>
                              </w:rPr>
                              <w:br/>
                            </w:r>
                            <w:r w:rsidRPr="00FD20B5">
                              <w:rPr>
                                <w:i/>
                                <w:iCs/>
                                <w:sz w:val="18"/>
                                <w:szCs w:val="18"/>
                              </w:rPr>
                              <w:t xml:space="preserve">(index je v roce 2022 </w:t>
                            </w:r>
                            <w:r>
                              <w:rPr>
                                <w:i/>
                                <w:iCs/>
                                <w:sz w:val="18"/>
                                <w:szCs w:val="18"/>
                              </w:rPr>
                              <w:t>vyšš</w:t>
                            </w:r>
                            <w:r w:rsidRPr="00FD20B5">
                              <w:rPr>
                                <w:i/>
                                <w:iCs/>
                                <w:sz w:val="18"/>
                                <w:szCs w:val="18"/>
                              </w:rPr>
                              <w:t>í než v roce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52B92" id="_x0000_s1043" type="#_x0000_t202" style="position:absolute;left:0;text-align:left;margin-left:286pt;margin-top:196.1pt;width:92.5pt;height:64.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" fillcolor="#fbe4d5 [661]" stroked="f">
                <v:textbox>
                  <w:txbxContent>
                    <w:p w14:paraId="76545427" w14:textId="77777777" w:rsidR="00FD20B5" w:rsidRPr="00030194" w:rsidRDefault="00FD20B5" w:rsidP="00FD20B5">
                      <w:pPr>
                        <w:rPr>
                          <w:b/>
                          <w:bCs/>
                        </w:rPr>
                      </w:pPr>
                      <w:r w:rsidRPr="00030194">
                        <w:rPr>
                          <w:b/>
                          <w:bCs/>
                        </w:rPr>
                        <w:t>Meziroční zhoršení</w:t>
                      </w:r>
                      <w:r>
                        <w:rPr>
                          <w:b/>
                          <w:bCs/>
                        </w:rPr>
                        <w:br/>
                      </w:r>
                      <w:r w:rsidRPr="00FD20B5">
                        <w:rPr>
                          <w:i/>
                          <w:iCs/>
                          <w:sz w:val="18"/>
                          <w:szCs w:val="18"/>
                        </w:rPr>
                        <w:t xml:space="preserve">(index je v roce 2022 </w:t>
                      </w:r>
                      <w:r>
                        <w:rPr>
                          <w:i/>
                          <w:iCs/>
                          <w:sz w:val="18"/>
                          <w:szCs w:val="18"/>
                        </w:rPr>
                        <w:t>vyšš</w:t>
                      </w:r>
                      <w:r w:rsidRPr="00FD20B5">
                        <w:rPr>
                          <w:i/>
                          <w:iCs/>
                          <w:sz w:val="18"/>
                          <w:szCs w:val="18"/>
                        </w:rPr>
                        <w:t>í než v roce 2021)</w:t>
                      </w:r>
                    </w:p>
                  </w:txbxContent>
                </v:textbox>
              </v:shape>
            </w:pict>
          </mc:Fallback>
        </mc:AlternateContent>
      </w:r>
      <w:r w:rsidR="00845411">
        <w:rPr>
          <w:noProof/>
        </w:rPr>
        <mc:AlternateContent>
          <mc:Choice Requires="wps">
            <w:drawing>
              <wp:anchor distT="0" distB="0" distL="114300" distR="114300" simplePos="0" relativeHeight="251748352" behindDoc="0" locked="0" layoutInCell="1" allowOverlap="1" wp14:anchorId="0E630B7C" wp14:editId="0F012BC8">
                <wp:simplePos x="0" y="0"/>
                <wp:positionH relativeFrom="column">
                  <wp:posOffset>698483</wp:posOffset>
                </wp:positionH>
                <wp:positionV relativeFrom="paragraph">
                  <wp:posOffset>398807</wp:posOffset>
                </wp:positionV>
                <wp:extent cx="4387583" cy="3727524"/>
                <wp:effectExtent l="0" t="0" r="32385" b="25400"/>
                <wp:wrapNone/>
                <wp:docPr id="23" name="Přímá spojnice 2"/>
                <wp:cNvGraphicFramePr/>
                <a:graphic xmlns:a="http://schemas.openxmlformats.org/drawingml/2006/main">
                  <a:graphicData uri="http://schemas.microsoft.com/office/word/2010/wordprocessingShape">
                    <wps:wsp>
                      <wps:cNvCnPr/>
                      <wps:spPr>
                        <a:xfrm flipV="1">
                          <a:off x="0" y="0"/>
                          <a:ext cx="4387583" cy="3727524"/>
                        </a:xfrm>
                        <a:prstGeom prst="line">
                          <a:avLst/>
                        </a:prstGeom>
                        <a:ln w="12700">
                          <a:solidFill>
                            <a:schemeClr val="tx1"/>
                          </a:solidFill>
                          <a:prstDash val="sysDot"/>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E4A347" id="Přímá spojnice 2"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31.4pt" to="400.5pt,3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" strokecolor="black [3213]" strokeweight="1pt">
                <v:stroke dashstyle="1 1" joinstyle="miter"/>
              </v:line>
            </w:pict>
          </mc:Fallback>
        </mc:AlternateContent>
      </w:r>
      <w:r w:rsidR="00845411">
        <w:rPr>
          <w:rFonts w:ascii="Arial" w:hAnsi="Arial" w:cs="Arial"/>
          <w:noProof/>
        </w:rPr>
        <w:drawing>
          <wp:inline distT="0" distB="0" distL="0" distR="0" wp14:anchorId="38A3A1C7" wp14:editId="1E81BBB5">
            <wp:extent cx="5040726" cy="4503717"/>
            <wp:effectExtent l="0" t="0" r="762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64267" cy="4524750"/>
                    </a:xfrm>
                    <a:prstGeom prst="rect">
                      <a:avLst/>
                    </a:prstGeom>
                    <a:noFill/>
                  </pic:spPr>
                </pic:pic>
              </a:graphicData>
            </a:graphic>
          </wp:inline>
        </w:drawing>
      </w:r>
    </w:p>
    <w:p w14:paraId="7D480ADE" w14:textId="77777777" w:rsidR="00845411" w:rsidRDefault="00845411" w:rsidP="00331334">
      <w:pPr>
        <w:pStyle w:val="Odstavecseseznamem"/>
        <w:spacing w:line="276" w:lineRule="auto"/>
        <w:ind w:left="360"/>
        <w:rPr>
          <w:rFonts w:ascii="Arial" w:hAnsi="Arial" w:cs="Arial"/>
        </w:rPr>
      </w:pPr>
    </w:p>
    <w:p w14:paraId="4FD5F04B" w14:textId="71486FC3" w:rsidR="00845411" w:rsidRDefault="00845411">
      <w:pPr>
        <w:pStyle w:val="Odstavecseseznamem"/>
        <w:numPr>
          <w:ilvl w:val="0"/>
          <w:numId w:val="68"/>
        </w:numPr>
        <w:spacing w:after="0" w:line="276" w:lineRule="auto"/>
        <w:jc w:val="both"/>
        <w:rPr>
          <w:rFonts w:cstheme="minorHAnsi"/>
        </w:rPr>
      </w:pPr>
      <w:r w:rsidRPr="00D62E9E">
        <w:rPr>
          <w:rFonts w:cstheme="minorHAnsi"/>
          <w:b/>
          <w:bCs/>
        </w:rPr>
        <w:t>Polovina zařízení deklaruje spuštění PD, pětina je těsně před spuštěním PD a třetina úplně na začátku příprav.</w:t>
      </w:r>
      <w:r w:rsidRPr="00D62E9E">
        <w:rPr>
          <w:rFonts w:cstheme="minorHAnsi"/>
        </w:rPr>
        <w:t xml:space="preserve"> </w:t>
      </w:r>
    </w:p>
    <w:p w14:paraId="02F48035" w14:textId="77777777" w:rsidR="00845411" w:rsidRPr="00D62E9E" w:rsidRDefault="00845411" w:rsidP="00331334">
      <w:pPr>
        <w:pStyle w:val="Odstavecseseznamem"/>
        <w:spacing w:after="0" w:line="276" w:lineRule="auto"/>
        <w:ind w:left="360"/>
        <w:jc w:val="both"/>
        <w:rPr>
          <w:rFonts w:cstheme="minorHAnsi"/>
        </w:rPr>
      </w:pPr>
    </w:p>
    <w:p w14:paraId="5D703AA5" w14:textId="77777777" w:rsidR="00845411" w:rsidRPr="00D62E9E" w:rsidRDefault="00845411">
      <w:pPr>
        <w:pStyle w:val="Odstavecseseznamem"/>
        <w:numPr>
          <w:ilvl w:val="0"/>
          <w:numId w:val="68"/>
        </w:numPr>
        <w:spacing w:line="276" w:lineRule="auto"/>
        <w:rPr>
          <w:rFonts w:cstheme="minorHAnsi"/>
        </w:rPr>
      </w:pPr>
      <w:r w:rsidRPr="00D62E9E">
        <w:rPr>
          <w:rFonts w:cstheme="minorHAnsi"/>
          <w:b/>
          <w:bCs/>
        </w:rPr>
        <w:t>Ve všech zařízeních došlo k určení koordinátora PD a ve většině případů také k jeho proškolení</w:t>
      </w:r>
    </w:p>
    <w:p w14:paraId="56FD25A8" w14:textId="77777777" w:rsidR="00845411" w:rsidRPr="00845411" w:rsidRDefault="00845411" w:rsidP="00331334">
      <w:pPr>
        <w:pStyle w:val="Odstavecseseznamem"/>
        <w:spacing w:line="276" w:lineRule="auto"/>
        <w:ind w:left="360"/>
      </w:pPr>
    </w:p>
    <w:p w14:paraId="3586BE22" w14:textId="78E7282C" w:rsidR="00845411" w:rsidRPr="00BA7E37" w:rsidRDefault="00845411">
      <w:pPr>
        <w:pStyle w:val="Odstavecseseznamem"/>
        <w:numPr>
          <w:ilvl w:val="0"/>
          <w:numId w:val="68"/>
        </w:numPr>
        <w:spacing w:line="276" w:lineRule="auto"/>
      </w:pPr>
      <w:r w:rsidRPr="00BA7E37">
        <w:rPr>
          <w:rFonts w:cstheme="minorHAnsi"/>
          <w:b/>
          <w:bCs/>
        </w:rPr>
        <w:t>Jako slabé stránky příprav z pohledu koordinátorů můžeme vnímat sledování ekonomických ukazatelů a systém posuzování rizik</w:t>
      </w:r>
      <w:r w:rsidRPr="00BA7E37">
        <w:rPr>
          <w:rFonts w:cstheme="minorHAnsi"/>
        </w:rPr>
        <w:t xml:space="preserve">, protože větší část PZS tyto záležitosti ani nepřipravuje. Nepřipravené jsou také často informace o PD pro zaměstnance PZS nebo finanční rozpočet. </w:t>
      </w:r>
    </w:p>
    <w:p w14:paraId="6CAFCCBF" w14:textId="77777777" w:rsidR="00845411" w:rsidRPr="00845411" w:rsidRDefault="00845411" w:rsidP="00331334">
      <w:pPr>
        <w:pStyle w:val="Odstavecseseznamem"/>
        <w:spacing w:line="276" w:lineRule="auto"/>
        <w:ind w:left="360"/>
      </w:pPr>
    </w:p>
    <w:p w14:paraId="0D38F14D" w14:textId="20C55B15" w:rsidR="00845411" w:rsidRPr="007E5E4C" w:rsidRDefault="00845411">
      <w:pPr>
        <w:pStyle w:val="Odstavecseseznamem"/>
        <w:numPr>
          <w:ilvl w:val="0"/>
          <w:numId w:val="68"/>
        </w:numPr>
        <w:spacing w:line="276" w:lineRule="auto"/>
      </w:pPr>
      <w:r w:rsidRPr="00BA7E37">
        <w:rPr>
          <w:rFonts w:cstheme="minorHAnsi"/>
          <w:b/>
          <w:bCs/>
        </w:rPr>
        <w:t>Je patrné, že koordinátoři PD v PZS s novým programem některé informace o rozvoji PD vůbec nedokáž</w:t>
      </w:r>
      <w:r w:rsidR="00CB4168">
        <w:rPr>
          <w:rFonts w:cstheme="minorHAnsi"/>
          <w:b/>
          <w:bCs/>
        </w:rPr>
        <w:t>í</w:t>
      </w:r>
      <w:r w:rsidRPr="00BA7E37">
        <w:rPr>
          <w:rFonts w:cstheme="minorHAnsi"/>
          <w:b/>
          <w:bCs/>
        </w:rPr>
        <w:t xml:space="preserve"> posoudit, neví, v jakém jsou stádiu.</w:t>
      </w:r>
    </w:p>
    <w:p w14:paraId="1B974723" w14:textId="77777777" w:rsidR="007E5E4C" w:rsidRDefault="007E5E4C" w:rsidP="00331334">
      <w:pPr>
        <w:pStyle w:val="Odstavecseseznamem"/>
        <w:spacing w:line="276" w:lineRule="auto"/>
      </w:pPr>
    </w:p>
    <w:p w14:paraId="1B87A10F" w14:textId="523FDDBB" w:rsidR="007E5E4C" w:rsidRDefault="007E5E4C" w:rsidP="00331334">
      <w:pPr>
        <w:pStyle w:val="Nadpis2"/>
        <w:spacing w:line="276" w:lineRule="auto"/>
        <w:jc w:val="left"/>
        <w:rPr>
          <w:rFonts w:eastAsia="Times New Roman"/>
          <w:i/>
          <w:iCs/>
          <w:lang w:eastAsia="cs-CZ"/>
        </w:rPr>
      </w:pPr>
      <w:r>
        <w:br w:type="column"/>
      </w:r>
      <w:bookmarkStart w:id="152" w:name="_Toc122682288"/>
      <w:r>
        <w:rPr>
          <w:rFonts w:eastAsia="Times New Roman"/>
          <w:lang w:eastAsia="cs-CZ"/>
        </w:rPr>
        <w:lastRenderedPageBreak/>
        <w:t xml:space="preserve">CÍL A: </w:t>
      </w:r>
      <w:r w:rsidRPr="00C13530">
        <w:rPr>
          <w:rFonts w:eastAsia="Times New Roman"/>
          <w:lang w:eastAsia="cs-CZ"/>
        </w:rPr>
        <w:t xml:space="preserve">Zmapování stávajícího stavu a způsobu organizace a realizace dobrovolnických programů u </w:t>
      </w:r>
      <w:r>
        <w:rPr>
          <w:rFonts w:eastAsia="Times New Roman"/>
          <w:lang w:eastAsia="cs-CZ"/>
        </w:rPr>
        <w:t>PZS</w:t>
      </w:r>
      <w:r w:rsidRPr="00C13530">
        <w:rPr>
          <w:rFonts w:eastAsia="Times New Roman"/>
          <w:lang w:eastAsia="cs-CZ"/>
        </w:rPr>
        <w:t>, včetně zmapování zkušeností s tímto programem a jeho podporou</w:t>
      </w:r>
      <w:r>
        <w:rPr>
          <w:rFonts w:eastAsia="Times New Roman"/>
          <w:lang w:eastAsia="cs-CZ"/>
        </w:rPr>
        <w:t xml:space="preserve"> </w:t>
      </w:r>
      <w:r w:rsidRPr="0073039D">
        <w:rPr>
          <w:rFonts w:eastAsia="Times New Roman"/>
          <w:i/>
          <w:iCs/>
          <w:lang w:eastAsia="cs-CZ"/>
        </w:rPr>
        <w:t>(zahrnuje témata 1, 2, 3, 4, 5, 7, 11)</w:t>
      </w:r>
      <w:bookmarkEnd w:id="152"/>
    </w:p>
    <w:p w14:paraId="4D15C51B" w14:textId="77777777" w:rsidR="007E5E4C" w:rsidRDefault="007E5E4C" w:rsidP="00331334">
      <w:pPr>
        <w:spacing w:line="276" w:lineRule="auto"/>
        <w:rPr>
          <w:b/>
          <w:bCs/>
        </w:rPr>
      </w:pPr>
    </w:p>
    <w:p w14:paraId="3D3A6C54" w14:textId="72F2F329" w:rsidR="007E5E4C" w:rsidRPr="006A651B" w:rsidRDefault="007E5E4C" w:rsidP="00331334">
      <w:pPr>
        <w:spacing w:line="276" w:lineRule="auto"/>
      </w:pPr>
      <w:r w:rsidRPr="006A651B">
        <w:rPr>
          <w:b/>
          <w:bCs/>
        </w:rPr>
        <w:t xml:space="preserve">Stav dobrovolnických programů v roce 2022 je ve srovnání s lety 2017–2019 v průměru velmi obdobný. </w:t>
      </w:r>
      <w:r w:rsidRPr="006A651B">
        <w:t xml:space="preserve">V průběhu pandemie </w:t>
      </w:r>
      <w:r w:rsidR="00EC4B14" w:rsidRPr="00EC4B14">
        <w:t>covid</w:t>
      </w:r>
      <w:r w:rsidRPr="006A651B">
        <w:t xml:space="preserve">-19 došlo v některých PZS k naprostému ukončení PD nebo jejich pozastavení. Dle zjištěných informací můžeme konstatovat, že zhruba 15 % PZS v průběhu pandemického období dobrovolnictví úplně ukončilo, a to z různých důvodů od nedostatku / nezájmu vhodných dobrovolníků, nespokojenost s tím, jak program fungoval, anebo kvůli pandemii </w:t>
      </w:r>
      <w:r w:rsidR="00EC4B14">
        <w:t>covid</w:t>
      </w:r>
      <w:r w:rsidRPr="006A651B">
        <w:t xml:space="preserve">-19 a omezením, která z ní vyplynula. Na druhou stranu některá PZS s dobrovolnictvím začínají, ať už na základě vlastního úsudku nebo zkušeností, případně díky informacím, které získávají od Ministerstva zdravotnictví. </w:t>
      </w:r>
    </w:p>
    <w:p w14:paraId="055AAEFB" w14:textId="550E2831" w:rsidR="007E5E4C" w:rsidRPr="006A651B" w:rsidRDefault="007E5E4C" w:rsidP="00331334">
      <w:pPr>
        <w:spacing w:line="276" w:lineRule="auto"/>
      </w:pPr>
      <w:r w:rsidRPr="006A651B">
        <w:t xml:space="preserve">V rámci projektu jsme vyvinuli nový souhrnný indikátor, který jsme nazvali celkový index dobrovolnictví. Ten v sobě soustřeďuje základní atributy PD, a na jeho základě lze konstatovat, že </w:t>
      </w:r>
      <w:r w:rsidRPr="006A651B">
        <w:rPr>
          <w:b/>
          <w:bCs/>
        </w:rPr>
        <w:t>průměrná úroveň dobrovolnictví v roce 2022 dosahuje 30 bodů ze 100 možných</w:t>
      </w:r>
      <w:r w:rsidRPr="006A651B">
        <w:t xml:space="preserve"> a významně se neliší od hodnot naměřených v roce 2021 (které ovšem kvůli pandemii </w:t>
      </w:r>
      <w:r w:rsidR="00EC4B14" w:rsidRPr="00EC4B14">
        <w:t>covid</w:t>
      </w:r>
      <w:r w:rsidRPr="006A651B">
        <w:t xml:space="preserve">-19 vycházely z let 2017 až 2019). </w:t>
      </w:r>
    </w:p>
    <w:p w14:paraId="02F78C35" w14:textId="77777777" w:rsidR="007E5E4C" w:rsidRPr="00EA32B1" w:rsidRDefault="007E5E4C" w:rsidP="00331334">
      <w:pPr>
        <w:pStyle w:val="Nadpis3"/>
        <w:spacing w:line="276" w:lineRule="auto"/>
      </w:pPr>
      <w:bookmarkStart w:id="153" w:name="_Toc122682289"/>
      <w:r w:rsidRPr="00EA32B1">
        <w:t>Systém organizace programu dobrovolnictví v PZS</w:t>
      </w:r>
      <w:bookmarkEnd w:id="153"/>
    </w:p>
    <w:p w14:paraId="6DCA897E" w14:textId="77777777" w:rsidR="007E5E4C" w:rsidRDefault="007E5E4C" w:rsidP="00331334">
      <w:pPr>
        <w:spacing w:line="276" w:lineRule="auto"/>
      </w:pPr>
      <w:r w:rsidRPr="00C661DA">
        <w:rPr>
          <w:b/>
          <w:bCs/>
        </w:rPr>
        <w:t>Dobrovolnické programy jsou v každém PZS různě organizované</w:t>
      </w:r>
      <w:r>
        <w:t xml:space="preserve"> – souvisí to s velikostí a charakterem PZS, protože jiné potřeby mají velké fakultní nemocnice, které zajišťují péči širokému spektru pacientů a diagnóz, a jiné potřeby má specializovaný PZS typu hospice. Existují 3 možné přístupy, jak PZS k dobrovolnictví přistoupí:</w:t>
      </w:r>
    </w:p>
    <w:p w14:paraId="0E09A87B" w14:textId="77777777" w:rsidR="007E5E4C" w:rsidRDefault="007E5E4C">
      <w:pPr>
        <w:pStyle w:val="Odstavecseseznamem"/>
        <w:numPr>
          <w:ilvl w:val="0"/>
          <w:numId w:val="71"/>
        </w:numPr>
        <w:spacing w:line="276" w:lineRule="auto"/>
        <w:jc w:val="both"/>
      </w:pPr>
      <w:r>
        <w:t>Vlastní dobrovolnický program, který si PZS organizuje sám</w:t>
      </w:r>
    </w:p>
    <w:p w14:paraId="23912AE9" w14:textId="77777777" w:rsidR="007E5E4C" w:rsidRDefault="007E5E4C">
      <w:pPr>
        <w:pStyle w:val="Odstavecseseznamem"/>
        <w:numPr>
          <w:ilvl w:val="0"/>
          <w:numId w:val="71"/>
        </w:numPr>
        <w:spacing w:line="276" w:lineRule="auto"/>
        <w:jc w:val="both"/>
      </w:pPr>
      <w:r>
        <w:rPr>
          <w:noProof/>
        </w:rPr>
        <mc:AlternateContent>
          <mc:Choice Requires="wps">
            <w:drawing>
              <wp:anchor distT="0" distB="0" distL="114300" distR="114300" simplePos="0" relativeHeight="251753472" behindDoc="0" locked="0" layoutInCell="1" allowOverlap="1" wp14:anchorId="11E9600C" wp14:editId="41165545">
                <wp:simplePos x="0" y="0"/>
                <wp:positionH relativeFrom="margin">
                  <wp:posOffset>2597150</wp:posOffset>
                </wp:positionH>
                <wp:positionV relativeFrom="paragraph">
                  <wp:posOffset>156210</wp:posOffset>
                </wp:positionV>
                <wp:extent cx="497840" cy="4004310"/>
                <wp:effectExtent l="1752600" t="0" r="1750060" b="0"/>
                <wp:wrapNone/>
                <wp:docPr id="284" name="Pravá složená závorka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97840" cy="400431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83D9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Pravá složená závorka 284" o:spid="_x0000_s1026" type="#_x0000_t88" style="position:absolute;margin-left:204.5pt;margin-top:12.3pt;width:39.2pt;height:315.3pt;rotation:90;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" adj="224" strokecolor="#5b9bd5 [3204]" strokeweight=".5pt">
                <v:stroke joinstyle="miter"/>
                <w10:wrap anchorx="margin"/>
              </v:shape>
            </w:pict>
          </mc:Fallback>
        </mc:AlternateContent>
      </w:r>
      <w:r>
        <w:t>Dobrovolnický program, který zajišťuje EDO (nicméně PZS má celkovou odpovědnost)</w:t>
      </w:r>
    </w:p>
    <w:p w14:paraId="1327F747" w14:textId="77777777" w:rsidR="007E5E4C" w:rsidRDefault="007E5E4C">
      <w:pPr>
        <w:pStyle w:val="Odstavecseseznamem"/>
        <w:numPr>
          <w:ilvl w:val="0"/>
          <w:numId w:val="71"/>
        </w:numPr>
        <w:spacing w:line="276" w:lineRule="auto"/>
        <w:jc w:val="both"/>
      </w:pPr>
      <w:r>
        <w:t xml:space="preserve">Kombinace vlastního PD a EDO </w:t>
      </w:r>
    </w:p>
    <w:p w14:paraId="7F460EF8" w14:textId="77777777" w:rsidR="007E5E4C" w:rsidRDefault="007E5E4C" w:rsidP="00331334">
      <w:pPr>
        <w:spacing w:line="276" w:lineRule="auto"/>
      </w:pPr>
      <w:r>
        <w:rPr>
          <w:noProof/>
        </w:rPr>
        <w:drawing>
          <wp:inline distT="0" distB="0" distL="0" distR="0" wp14:anchorId="10D218A7" wp14:editId="67087750">
            <wp:extent cx="5486400" cy="1379220"/>
            <wp:effectExtent l="38100" t="19050" r="19050" b="0"/>
            <wp:docPr id="300" name="Diagram 3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14:paraId="3DB9386E" w14:textId="77777777" w:rsidR="007E5E4C" w:rsidRDefault="007E5E4C" w:rsidP="00331334">
      <w:pPr>
        <w:spacing w:line="276" w:lineRule="auto"/>
      </w:pPr>
    </w:p>
    <w:p w14:paraId="05B6A304" w14:textId="77777777" w:rsidR="007E5E4C" w:rsidRDefault="007E5E4C" w:rsidP="00331334">
      <w:pPr>
        <w:spacing w:line="276" w:lineRule="auto"/>
      </w:pPr>
      <w:r>
        <w:rPr>
          <w:noProof/>
        </w:rPr>
        <mc:AlternateContent>
          <mc:Choice Requires="wps">
            <w:drawing>
              <wp:anchor distT="45720" distB="45720" distL="114300" distR="114300" simplePos="0" relativeHeight="251754496" behindDoc="0" locked="0" layoutInCell="1" allowOverlap="1" wp14:anchorId="4AD61E30" wp14:editId="13510762">
                <wp:simplePos x="0" y="0"/>
                <wp:positionH relativeFrom="margin">
                  <wp:posOffset>776605</wp:posOffset>
                </wp:positionH>
                <wp:positionV relativeFrom="paragraph">
                  <wp:posOffset>233045</wp:posOffset>
                </wp:positionV>
                <wp:extent cx="4175760" cy="435610"/>
                <wp:effectExtent l="0" t="0" r="0" b="3175"/>
                <wp:wrapSquare wrapText="bothSides"/>
                <wp:docPr id="20" name="Textové pol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5760" cy="435610"/>
                        </a:xfrm>
                        <a:prstGeom prst="rect">
                          <a:avLst/>
                        </a:prstGeom>
                        <a:solidFill>
                          <a:srgbClr val="FFFFFF"/>
                        </a:solidFill>
                        <a:ln w="9525">
                          <a:solidFill>
                            <a:srgbClr val="000000"/>
                          </a:solidFill>
                          <a:miter lim="800000"/>
                          <a:headEnd/>
                          <a:tailEnd/>
                        </a:ln>
                      </wps:spPr>
                      <wps:txbx>
                        <w:txbxContent>
                          <w:p w14:paraId="26B87651" w14:textId="4E4070F8" w:rsidR="007E5E4C" w:rsidRPr="00E57E36" w:rsidRDefault="007E5E4C" w:rsidP="007E5E4C">
                            <w:pPr>
                              <w:spacing w:after="0"/>
                              <w:jc w:val="center"/>
                              <w:rPr>
                                <w:b/>
                                <w:bCs/>
                              </w:rPr>
                            </w:pPr>
                            <w:r w:rsidRPr="00E57E36">
                              <w:rPr>
                                <w:b/>
                                <w:bCs/>
                              </w:rPr>
                              <w:t>PZS, která mají vlastní PD (částečně nebo úplně)</w:t>
                            </w:r>
                            <w:r w:rsidR="00C2652D">
                              <w:rPr>
                                <w:b/>
                                <w:bCs/>
                              </w:rPr>
                              <w:t>,</w:t>
                            </w:r>
                            <w:r w:rsidRPr="00E57E36">
                              <w:rPr>
                                <w:b/>
                                <w:bCs/>
                              </w:rPr>
                              <w:t xml:space="preserve"> mají tendenci k většímu počtu dobrovolníků / dobrovolnických hodin</w:t>
                            </w:r>
                            <w:r>
                              <w:rPr>
                                <w:b/>
                                <w:bCs/>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AD61E30" id="Textové pole 20" o:spid="_x0000_s1044" type="#_x0000_t202" style="position:absolute;left:0;text-align:left;margin-left:61.15pt;margin-top:18.35pt;width:328.8pt;height:34.3pt;z-index:251754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">
                <v:textbox style="mso-fit-shape-to-text:t">
                  <w:txbxContent>
                    <w:p w14:paraId="26B87651" w14:textId="4E4070F8" w:rsidR="007E5E4C" w:rsidRPr="00E57E36" w:rsidRDefault="007E5E4C" w:rsidP="007E5E4C">
                      <w:pPr>
                        <w:spacing w:after="0"/>
                        <w:jc w:val="center"/>
                        <w:rPr>
                          <w:b/>
                          <w:bCs/>
                        </w:rPr>
                      </w:pPr>
                      <w:r w:rsidRPr="00E57E36">
                        <w:rPr>
                          <w:b/>
                          <w:bCs/>
                        </w:rPr>
                        <w:t>PZS, která mají vlastní PD (částečně nebo úplně)</w:t>
                      </w:r>
                      <w:r w:rsidR="00C2652D">
                        <w:rPr>
                          <w:b/>
                          <w:bCs/>
                        </w:rPr>
                        <w:t>,</w:t>
                      </w:r>
                      <w:r w:rsidRPr="00E57E36">
                        <w:rPr>
                          <w:b/>
                          <w:bCs/>
                        </w:rPr>
                        <w:t xml:space="preserve"> mají tendenci k většímu počtu dobrovolníků / dobrovolnických hodin</w:t>
                      </w:r>
                      <w:r>
                        <w:rPr>
                          <w:b/>
                          <w:bCs/>
                        </w:rPr>
                        <w:t xml:space="preserve"> </w:t>
                      </w:r>
                    </w:p>
                  </w:txbxContent>
                </v:textbox>
                <w10:wrap type="square" anchorx="margin"/>
              </v:shape>
            </w:pict>
          </mc:Fallback>
        </mc:AlternateContent>
      </w:r>
    </w:p>
    <w:p w14:paraId="4A9875C4" w14:textId="77777777" w:rsidR="007E5E4C" w:rsidRDefault="007E5E4C" w:rsidP="00331334">
      <w:pPr>
        <w:spacing w:line="276" w:lineRule="auto"/>
      </w:pPr>
    </w:p>
    <w:p w14:paraId="55EACB93" w14:textId="77777777" w:rsidR="007E5E4C" w:rsidRDefault="007E5E4C" w:rsidP="00331334">
      <w:pPr>
        <w:spacing w:line="276" w:lineRule="auto"/>
      </w:pPr>
    </w:p>
    <w:p w14:paraId="2B90AB68" w14:textId="77777777" w:rsidR="007E5E4C" w:rsidRDefault="007E5E4C" w:rsidP="00331334">
      <w:pPr>
        <w:spacing w:line="276" w:lineRule="auto"/>
      </w:pPr>
    </w:p>
    <w:p w14:paraId="680C88EC" w14:textId="77777777" w:rsidR="007E5E4C" w:rsidRPr="006D403D" w:rsidRDefault="007E5E4C" w:rsidP="00331334">
      <w:pPr>
        <w:spacing w:line="276" w:lineRule="auto"/>
      </w:pPr>
      <w:r w:rsidRPr="006D403D">
        <w:rPr>
          <w:b/>
          <w:bCs/>
        </w:rPr>
        <w:lastRenderedPageBreak/>
        <w:t>Počet EDO – v průměru 2 EDO u PZS s dlouhodobým programem, u nových programů je to 1 EDO</w:t>
      </w:r>
      <w:r>
        <w:rPr>
          <w:b/>
          <w:bCs/>
        </w:rPr>
        <w:t xml:space="preserve">. </w:t>
      </w:r>
      <w:r w:rsidRPr="006D403D">
        <w:t xml:space="preserve">Počet EDO </w:t>
      </w:r>
      <w:r>
        <w:t>opět</w:t>
      </w:r>
      <w:r w:rsidRPr="006D403D">
        <w:t xml:space="preserve"> souvisí také s velikostí a charakterem PZS</w:t>
      </w:r>
      <w:r>
        <w:t>.</w:t>
      </w:r>
      <w:r w:rsidRPr="006D403D">
        <w:t xml:space="preserve"> V případě PZS s dlouhodobým programem jsou většinově EDO využívány jako doplněk určitých dobrovolnických aktivit, které v rámci interních PD nezvládnou nebo s nimi nemají tak bohaté zkušenosti jako specializované EDO (příkladem může být AMÉLIE v případě onkologické péče nebo České ILCO v případě stomiků). Naopak v případě PZS, které začínají s PD, jsou EDO využívané jako zásadní organizační složka PD a PZS pouze v této oblasti „sekunduje“ některými svými aktivitami. </w:t>
      </w:r>
    </w:p>
    <w:p w14:paraId="43EDC543" w14:textId="77777777" w:rsidR="007E5E4C" w:rsidRPr="006D403D" w:rsidRDefault="007E5E4C" w:rsidP="00331334">
      <w:pPr>
        <w:spacing w:line="276" w:lineRule="auto"/>
      </w:pPr>
      <w:r w:rsidRPr="006D403D">
        <w:t>Spolupráce s EDO souvisí také s otázkou kontroly ze strany PZS směrem k EDO. Pouze ve výjimečných případech (ale existuje to) PZS deklarují, že EDO organizuje úplně vše a oni pouze doplňují potřebné informace, pokud např. školí dobrovolníky nebo dělají vlastní akci. PZS, které mají dlouhodobé zkušenosti s dobrovolnictvím, ve většině případů pravidelně kontrolují zásadní aspekty spolupráce, které plynou ze smlouvy. U PZS s novým programem se vyskytuje tato pravidelná kontrola také (nebo alespoň její úmysl), ale ve stejném počtu případů se PZS zabývá pouze kontrolou výběru dobrovolníků, které jim EDO posílá.</w:t>
      </w:r>
    </w:p>
    <w:p w14:paraId="13B57B07" w14:textId="531BD9DF" w:rsidR="007E5E4C" w:rsidRPr="00B51F3A" w:rsidRDefault="007E5E4C" w:rsidP="00331334">
      <w:pPr>
        <w:spacing w:after="0" w:line="276" w:lineRule="auto"/>
      </w:pPr>
      <w:r w:rsidRPr="00B51F3A">
        <w:t xml:space="preserve">V případě spolupráce PZS s externí organizací je důležité, jak PZS vnímá svou odpovědnost za dobrovolnický program, který se odehrává na její půdě. 67 % PZS deklaruje, že si tuto svou odpovědnost uvědomuje. </w:t>
      </w:r>
      <w:r w:rsidRPr="00B51F3A">
        <w:rPr>
          <w:b/>
          <w:bCs/>
        </w:rPr>
        <w:t>Stejně jako v</w:t>
      </w:r>
      <w:r w:rsidR="00291793">
        <w:rPr>
          <w:b/>
          <w:bCs/>
        </w:rPr>
        <w:t>e</w:t>
      </w:r>
      <w:r w:rsidRPr="00B51F3A">
        <w:rPr>
          <w:b/>
          <w:bCs/>
        </w:rPr>
        <w:t xml:space="preserve"> </w:t>
      </w:r>
      <w:r w:rsidR="00291793">
        <w:rPr>
          <w:b/>
          <w:bCs/>
        </w:rPr>
        <w:t>výzkumu A</w:t>
      </w:r>
      <w:r w:rsidRPr="00B51F3A">
        <w:rPr>
          <w:b/>
          <w:bCs/>
        </w:rPr>
        <w:t xml:space="preserve">tak zbývající třetina PZS vnímá odpovědnost za PD, který je v gesci EDO, jako odpovědnost právě a pouze této organizace. </w:t>
      </w:r>
    </w:p>
    <w:p w14:paraId="343D6D4C" w14:textId="77777777" w:rsidR="007E5E4C" w:rsidRPr="00235552" w:rsidRDefault="007E5E4C" w:rsidP="00331334">
      <w:pPr>
        <w:spacing w:after="0" w:line="276" w:lineRule="auto"/>
        <w:rPr>
          <w:i/>
          <w:iCs/>
        </w:rPr>
      </w:pPr>
      <w:r w:rsidRPr="00235552">
        <w:rPr>
          <w:rFonts w:eastAsia="Arial"/>
          <w:i/>
          <w:iCs/>
          <w:noProof/>
          <w:lang w:eastAsia="cs-CZ"/>
        </w:rPr>
        <w:drawing>
          <wp:inline distT="0" distB="0" distL="0" distR="0" wp14:anchorId="2694FC51" wp14:editId="3CA06E5E">
            <wp:extent cx="5760720" cy="1420495"/>
            <wp:effectExtent l="19050" t="0" r="11430" b="0"/>
            <wp:docPr id="150" name="Diagram 150">
              <a:extLst xmlns:a="http://schemas.openxmlformats.org/drawingml/2006/main">
                <a:ext uri="{FF2B5EF4-FFF2-40B4-BE49-F238E27FC236}">
                  <a16:creationId xmlns:a16="http://schemas.microsoft.com/office/drawing/2014/main" id="{21FDB9CD-FD10-FCB5-3F39-6DC70FE9FA0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8" r:lo="rId149" r:qs="rId150" r:cs="rId151"/>
              </a:graphicData>
            </a:graphic>
          </wp:inline>
        </w:drawing>
      </w:r>
    </w:p>
    <w:p w14:paraId="3396C777" w14:textId="33469ED6" w:rsidR="007E5E4C" w:rsidRDefault="007E5E4C" w:rsidP="00331334">
      <w:pPr>
        <w:spacing w:line="276" w:lineRule="auto"/>
      </w:pPr>
      <w:r w:rsidRPr="00DA2D3D">
        <w:rPr>
          <w:b/>
          <w:bCs/>
        </w:rPr>
        <w:t>Pokud PZS využívá obojí, tzn. má vlastní interní PD a spolupracuje i s EDO, tento přístup je z jejich strany považován za výrazné obohacení dobrovolnického programu a dobrá varianta, jak pokrýt širší záběr činností v oblasti dobrovolnictví. Smíšený model šetří PZS čas, organizační zátěž pro PZS je přiměřená.</w:t>
      </w:r>
      <w:r w:rsidRPr="00B51F3A">
        <w:t xml:space="preserve"> Vlastní dobrovolníky využívají PZS např. v dobrovolnických kavárnách, ale pro zajištění výkonu dobrovolnických činností u pacientů spolupracují s EDO. Mnohdy je navázána spolupráce s větším počtem EDO, záleží na jejich specializaci (např. Amélie poskytuje dobrovolnictví u onkologicky nemocných pacientů a vysílaní dobrovolníci do PZS absolvovali speciální školení). </w:t>
      </w:r>
      <w:r>
        <w:t>Nejčastěji byl</w:t>
      </w:r>
      <w:r w:rsidRPr="00B51F3A">
        <w:t xml:space="preserve"> uváděn smíšený model, kde byla zajišťována spolupráce s EDO specializující se na onkologické pacienty či na paliativní pacienty.</w:t>
      </w:r>
    </w:p>
    <w:p w14:paraId="15CAA60F" w14:textId="76D93BED" w:rsidR="00F84F6B" w:rsidRDefault="001A52FE" w:rsidP="00331334">
      <w:pPr>
        <w:spacing w:after="160" w:line="276" w:lineRule="auto"/>
        <w:jc w:val="left"/>
      </w:pPr>
      <w:r>
        <w:t>Tabulka níže shrnuje již uvedené výsledky z výzkumné části D1.</w:t>
      </w:r>
      <w:r w:rsidR="00F84F6B">
        <w:br w:type="page"/>
      </w:r>
    </w:p>
    <w:p w14:paraId="3C485DD8" w14:textId="6B42F42A" w:rsidR="00F84F6B" w:rsidRDefault="00410A8C" w:rsidP="00331334">
      <w:pPr>
        <w:spacing w:line="276" w:lineRule="auto"/>
      </w:pPr>
      <w:r>
        <w:rPr>
          <w:noProof/>
        </w:rPr>
        <w:lastRenderedPageBreak/>
        <mc:AlternateContent>
          <mc:Choice Requires="wps">
            <w:drawing>
              <wp:anchor distT="0" distB="0" distL="114300" distR="114300" simplePos="0" relativeHeight="251791360" behindDoc="0" locked="0" layoutInCell="1" allowOverlap="1" wp14:anchorId="3623B7C3" wp14:editId="5D5C25E0">
                <wp:simplePos x="0" y="0"/>
                <wp:positionH relativeFrom="column">
                  <wp:posOffset>2872105</wp:posOffset>
                </wp:positionH>
                <wp:positionV relativeFrom="paragraph">
                  <wp:posOffset>262255</wp:posOffset>
                </wp:positionV>
                <wp:extent cx="12700" cy="5022850"/>
                <wp:effectExtent l="0" t="0" r="25400" b="25400"/>
                <wp:wrapNone/>
                <wp:docPr id="309" name="Přímá spojnic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5022850"/>
                        </a:xfrm>
                        <a:prstGeom prst="line">
                          <a:avLst/>
                        </a:prstGeom>
                        <a:ln>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402C07" id="Přímá spojnice 309"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15pt,20.65pt" to="227.15pt,4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" strokecolor="#a5a5a5 [2092]" strokeweight=".5pt">
                <v:stroke dashstyle="3 1" joinstyle="miter"/>
                <o:lock v:ext="edit" shapetype="f"/>
              </v:line>
            </w:pict>
          </mc:Fallback>
        </mc:AlternateContent>
      </w:r>
      <w:r>
        <w:rPr>
          <w:noProof/>
        </w:rPr>
        <mc:AlternateContent>
          <mc:Choice Requires="wps">
            <w:drawing>
              <wp:anchor distT="0" distB="0" distL="114300" distR="114300" simplePos="0" relativeHeight="251790336" behindDoc="0" locked="0" layoutInCell="1" allowOverlap="1" wp14:anchorId="43BBD504" wp14:editId="6F7B5FB6">
                <wp:simplePos x="0" y="0"/>
                <wp:positionH relativeFrom="column">
                  <wp:posOffset>-67945</wp:posOffset>
                </wp:positionH>
                <wp:positionV relativeFrom="paragraph">
                  <wp:posOffset>262255</wp:posOffset>
                </wp:positionV>
                <wp:extent cx="6167755" cy="5067300"/>
                <wp:effectExtent l="0" t="0" r="23495" b="19050"/>
                <wp:wrapNone/>
                <wp:docPr id="308" name="Obdélník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7755" cy="5067300"/>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57DD4B4" id="Obdélník 308" o:spid="_x0000_s1026" style="position:absolute;margin-left:-5.35pt;margin-top:20.65pt;width:485.65pt;height:39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" filled="f" strokecolor="#a5a5a5 [2092]" strokeweight="1pt">
                <v:path arrowok="t"/>
              </v:rect>
            </w:pict>
          </mc:Fallback>
        </mc:AlternateContent>
      </w:r>
    </w:p>
    <w:p w14:paraId="3A6EE551" w14:textId="77777777" w:rsidR="007E5E4C" w:rsidRPr="00867DE7" w:rsidRDefault="007E5E4C" w:rsidP="00331334">
      <w:pPr>
        <w:spacing w:line="276" w:lineRule="auto"/>
        <w:rPr>
          <w:b/>
          <w:bCs/>
          <w:color w:val="000000" w:themeColor="text1"/>
          <w:sz w:val="24"/>
          <w:szCs w:val="28"/>
          <w:u w:val="single"/>
        </w:rPr>
        <w:sectPr w:rsidR="007E5E4C" w:rsidRPr="00867DE7" w:rsidSect="007E5E4C">
          <w:type w:val="continuous"/>
          <w:pgSz w:w="11906" w:h="16838"/>
          <w:pgMar w:top="1417" w:right="1417" w:bottom="1417" w:left="1417" w:header="708" w:footer="708" w:gutter="0"/>
          <w:cols w:space="708"/>
          <w:docGrid w:linePitch="360"/>
        </w:sectPr>
      </w:pPr>
    </w:p>
    <w:p w14:paraId="4B601A09" w14:textId="6DE0B59E" w:rsidR="007E5E4C" w:rsidRPr="00867DE7" w:rsidRDefault="007E5E4C" w:rsidP="00331334">
      <w:pPr>
        <w:spacing w:after="0" w:line="276" w:lineRule="auto"/>
        <w:rPr>
          <w:sz w:val="24"/>
          <w:szCs w:val="28"/>
          <w:u w:val="single"/>
        </w:rPr>
      </w:pPr>
      <w:r w:rsidRPr="00867DE7">
        <w:rPr>
          <w:b/>
          <w:bCs/>
          <w:color w:val="000000" w:themeColor="text1"/>
          <w:sz w:val="24"/>
          <w:szCs w:val="28"/>
          <w:u w:val="single"/>
        </w:rPr>
        <w:t>INTERNÍ MODEL PD</w:t>
      </w:r>
    </w:p>
    <w:p w14:paraId="40D39B4B" w14:textId="210EC110" w:rsidR="007E5E4C" w:rsidRPr="004532DE" w:rsidRDefault="007E5E4C" w:rsidP="00331334">
      <w:pPr>
        <w:spacing w:line="276" w:lineRule="auto"/>
        <w:rPr>
          <w:b/>
          <w:bCs/>
          <w:color w:val="000000" w:themeColor="text1"/>
        </w:rPr>
      </w:pPr>
      <w:r w:rsidRPr="004532DE">
        <w:rPr>
          <w:b/>
          <w:bCs/>
          <w:color w:val="000000" w:themeColor="text1"/>
        </w:rPr>
        <w:t>Výhody:</w:t>
      </w:r>
    </w:p>
    <w:p w14:paraId="10F965CA" w14:textId="28129BC1" w:rsidR="007E5E4C" w:rsidRPr="004532DE"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Vlastní</w:t>
      </w:r>
      <w:r w:rsidRPr="004532DE">
        <w:rPr>
          <w:color w:val="000000" w:themeColor="text1"/>
        </w:rPr>
        <w:t xml:space="preserve"> nábor</w:t>
      </w:r>
      <w:r>
        <w:rPr>
          <w:color w:val="000000" w:themeColor="text1"/>
        </w:rPr>
        <w:t xml:space="preserve"> dobrovolníků</w:t>
      </w:r>
      <w:r w:rsidRPr="004532DE">
        <w:rPr>
          <w:color w:val="000000" w:themeColor="text1"/>
        </w:rPr>
        <w:t xml:space="preserve"> </w:t>
      </w:r>
      <w:r>
        <w:rPr>
          <w:color w:val="000000" w:themeColor="text1"/>
        </w:rPr>
        <w:t>– znalost vlastních dobrovolníků</w:t>
      </w:r>
    </w:p>
    <w:p w14:paraId="4AC2AC2E" w14:textId="70D819CC" w:rsidR="007E5E4C" w:rsidRPr="004532DE"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V</w:t>
      </w:r>
      <w:r w:rsidRPr="004532DE">
        <w:rPr>
          <w:color w:val="000000" w:themeColor="text1"/>
        </w:rPr>
        <w:t>ětší počet dobrovolníků</w:t>
      </w:r>
    </w:p>
    <w:p w14:paraId="29544A96" w14:textId="4B9CA7FA" w:rsidR="007E5E4C" w:rsidRPr="004532DE"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P</w:t>
      </w:r>
      <w:r w:rsidRPr="004532DE">
        <w:rPr>
          <w:color w:val="000000" w:themeColor="text1"/>
        </w:rPr>
        <w:t>otřebný počet dobrovolníků pro jednotlivá oddělení</w:t>
      </w:r>
    </w:p>
    <w:p w14:paraId="21BE2939" w14:textId="22D310B0" w:rsidR="007E5E4C"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Plány</w:t>
      </w:r>
      <w:r w:rsidRPr="004532DE">
        <w:rPr>
          <w:color w:val="000000" w:themeColor="text1"/>
        </w:rPr>
        <w:t xml:space="preserve"> rozvoj</w:t>
      </w:r>
      <w:r>
        <w:rPr>
          <w:color w:val="000000" w:themeColor="text1"/>
        </w:rPr>
        <w:t>e</w:t>
      </w:r>
      <w:r w:rsidRPr="004532DE">
        <w:rPr>
          <w:color w:val="000000" w:themeColor="text1"/>
        </w:rPr>
        <w:t xml:space="preserve"> PD</w:t>
      </w:r>
    </w:p>
    <w:p w14:paraId="17402330" w14:textId="4787AA68" w:rsidR="007E5E4C"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Uvědomění si odpovědnosti za PD</w:t>
      </w:r>
    </w:p>
    <w:p w14:paraId="129293C0" w14:textId="73F09CF3" w:rsidR="007E5E4C" w:rsidRPr="004532DE" w:rsidRDefault="007E5E4C">
      <w:pPr>
        <w:pStyle w:val="Odstavecseseznamem"/>
        <w:numPr>
          <w:ilvl w:val="0"/>
          <w:numId w:val="73"/>
        </w:numPr>
        <w:spacing w:after="0" w:line="276" w:lineRule="auto"/>
        <w:ind w:left="284" w:hanging="357"/>
        <w:contextualSpacing w:val="0"/>
        <w:rPr>
          <w:color w:val="000000" w:themeColor="text1"/>
        </w:rPr>
      </w:pPr>
      <w:r>
        <w:rPr>
          <w:color w:val="000000" w:themeColor="text1"/>
        </w:rPr>
        <w:t>Vyšší pravděpodobnost zařazení PD do organizační struktury</w:t>
      </w:r>
    </w:p>
    <w:p w14:paraId="1C3ADFC7" w14:textId="5AD81914" w:rsidR="007E5E4C" w:rsidRPr="004532DE" w:rsidRDefault="007E5E4C" w:rsidP="00331334">
      <w:pPr>
        <w:spacing w:after="0" w:line="276" w:lineRule="auto"/>
        <w:jc w:val="left"/>
        <w:rPr>
          <w:b/>
          <w:bCs/>
          <w:color w:val="000000" w:themeColor="text1"/>
        </w:rPr>
      </w:pPr>
      <w:r>
        <w:rPr>
          <w:b/>
          <w:bCs/>
          <w:color w:val="000000" w:themeColor="text1"/>
        </w:rPr>
        <w:br/>
      </w:r>
      <w:r w:rsidRPr="004532DE">
        <w:rPr>
          <w:b/>
          <w:bCs/>
          <w:color w:val="000000" w:themeColor="text1"/>
        </w:rPr>
        <w:t>Nevýhody:</w:t>
      </w:r>
    </w:p>
    <w:p w14:paraId="19A7A385" w14:textId="098A8A51" w:rsidR="007E5E4C" w:rsidRPr="004532DE" w:rsidRDefault="007E5E4C">
      <w:pPr>
        <w:pStyle w:val="Odstavecseseznamem"/>
        <w:numPr>
          <w:ilvl w:val="0"/>
          <w:numId w:val="74"/>
        </w:numPr>
        <w:spacing w:after="0" w:line="276" w:lineRule="auto"/>
        <w:ind w:left="284" w:hanging="357"/>
        <w:contextualSpacing w:val="0"/>
        <w:rPr>
          <w:color w:val="000000" w:themeColor="text1"/>
        </w:rPr>
      </w:pPr>
      <w:r>
        <w:rPr>
          <w:color w:val="000000" w:themeColor="text1"/>
        </w:rPr>
        <w:t>Č</w:t>
      </w:r>
      <w:r w:rsidRPr="004532DE">
        <w:rPr>
          <w:color w:val="000000" w:themeColor="text1"/>
        </w:rPr>
        <w:t>asov</w:t>
      </w:r>
      <w:r>
        <w:rPr>
          <w:color w:val="000000" w:themeColor="text1"/>
        </w:rPr>
        <w:t>á</w:t>
      </w:r>
      <w:r w:rsidRPr="004532DE">
        <w:rPr>
          <w:color w:val="000000" w:themeColor="text1"/>
        </w:rPr>
        <w:t xml:space="preserve"> i finančn</w:t>
      </w:r>
      <w:r>
        <w:rPr>
          <w:color w:val="000000" w:themeColor="text1"/>
        </w:rPr>
        <w:t>í</w:t>
      </w:r>
      <w:r w:rsidRPr="004532DE">
        <w:rPr>
          <w:color w:val="000000" w:themeColor="text1"/>
        </w:rPr>
        <w:t xml:space="preserve"> nároč</w:t>
      </w:r>
      <w:r>
        <w:rPr>
          <w:color w:val="000000" w:themeColor="text1"/>
        </w:rPr>
        <w:t xml:space="preserve">nost </w:t>
      </w:r>
    </w:p>
    <w:p w14:paraId="4F38F111" w14:textId="56C73343" w:rsidR="007E5E4C" w:rsidRDefault="007E5E4C">
      <w:pPr>
        <w:pStyle w:val="Odstavecseseznamem"/>
        <w:numPr>
          <w:ilvl w:val="0"/>
          <w:numId w:val="74"/>
        </w:numPr>
        <w:spacing w:after="0" w:line="276" w:lineRule="auto"/>
        <w:ind w:left="284" w:hanging="357"/>
        <w:contextualSpacing w:val="0"/>
        <w:rPr>
          <w:color w:val="000000" w:themeColor="text1"/>
        </w:rPr>
      </w:pPr>
      <w:r>
        <w:rPr>
          <w:color w:val="000000" w:themeColor="text1"/>
        </w:rPr>
        <w:t>V</w:t>
      </w:r>
      <w:r w:rsidRPr="004532DE">
        <w:rPr>
          <w:color w:val="000000" w:themeColor="text1"/>
        </w:rPr>
        <w:t>yžaduje samostatnou pozici koordinátora dobrovolníků alespoň na částečný úvazek</w:t>
      </w:r>
    </w:p>
    <w:p w14:paraId="56850B84" w14:textId="1093A34F" w:rsidR="007E5E4C" w:rsidRPr="004532DE" w:rsidRDefault="007E5E4C">
      <w:pPr>
        <w:pStyle w:val="Odstavecseseznamem"/>
        <w:numPr>
          <w:ilvl w:val="0"/>
          <w:numId w:val="74"/>
        </w:numPr>
        <w:spacing w:after="0" w:line="276" w:lineRule="auto"/>
        <w:ind w:left="284" w:hanging="357"/>
        <w:contextualSpacing w:val="0"/>
        <w:rPr>
          <w:color w:val="000000" w:themeColor="text1"/>
        </w:rPr>
      </w:pPr>
      <w:r>
        <w:rPr>
          <w:color w:val="000000" w:themeColor="text1"/>
        </w:rPr>
        <w:t xml:space="preserve">Nepokrývá některé specializované činnosti </w:t>
      </w:r>
    </w:p>
    <w:p w14:paraId="4917A7D6" w14:textId="6BD1D833" w:rsidR="007E5E4C" w:rsidRPr="004532DE" w:rsidRDefault="007E5E4C" w:rsidP="00331334">
      <w:pPr>
        <w:spacing w:after="0" w:line="276" w:lineRule="auto"/>
        <w:jc w:val="left"/>
        <w:rPr>
          <w:b/>
          <w:bCs/>
        </w:rPr>
      </w:pPr>
      <w:r>
        <w:rPr>
          <w:b/>
          <w:bCs/>
        </w:rPr>
        <w:br w:type="column"/>
      </w:r>
      <w:r w:rsidRPr="00867DE7">
        <w:rPr>
          <w:b/>
          <w:bCs/>
          <w:color w:val="000000" w:themeColor="text1"/>
          <w:sz w:val="24"/>
          <w:szCs w:val="28"/>
          <w:u w:val="single"/>
        </w:rPr>
        <w:t>SPOLUPRÁCE</w:t>
      </w:r>
      <w:r w:rsidR="00F84F6B">
        <w:rPr>
          <w:b/>
          <w:bCs/>
          <w:color w:val="000000" w:themeColor="text1"/>
          <w:sz w:val="24"/>
          <w:szCs w:val="28"/>
          <w:u w:val="single"/>
        </w:rPr>
        <w:t xml:space="preserve"> </w:t>
      </w:r>
      <w:r w:rsidRPr="00867DE7">
        <w:rPr>
          <w:b/>
          <w:bCs/>
          <w:color w:val="000000" w:themeColor="text1"/>
          <w:sz w:val="24"/>
          <w:szCs w:val="28"/>
          <w:u w:val="single"/>
        </w:rPr>
        <w:t>S EDO</w:t>
      </w:r>
      <w:r w:rsidRPr="00867DE7">
        <w:rPr>
          <w:b/>
          <w:bCs/>
          <w:color w:val="000000" w:themeColor="text1"/>
          <w:sz w:val="24"/>
          <w:szCs w:val="28"/>
          <w:u w:val="single"/>
        </w:rPr>
        <w:br/>
      </w:r>
      <w:r w:rsidRPr="004532DE">
        <w:rPr>
          <w:b/>
          <w:bCs/>
        </w:rPr>
        <w:t>Výhody:</w:t>
      </w:r>
    </w:p>
    <w:p w14:paraId="65E47D57" w14:textId="1D55CD0F" w:rsidR="001A52FE" w:rsidRPr="0022017A" w:rsidRDefault="001A52FE" w:rsidP="00331334">
      <w:pPr>
        <w:spacing w:after="0" w:line="276" w:lineRule="auto"/>
        <w:rPr>
          <w:color w:val="000000" w:themeColor="text1"/>
          <w:u w:val="single"/>
        </w:rPr>
      </w:pPr>
      <w:r w:rsidRPr="0022017A">
        <w:rPr>
          <w:color w:val="000000" w:themeColor="text1"/>
          <w:u w:val="single"/>
        </w:rPr>
        <w:t>J</w:t>
      </w:r>
      <w:r w:rsidR="0022017A" w:rsidRPr="0022017A">
        <w:rPr>
          <w:color w:val="000000" w:themeColor="text1"/>
          <w:u w:val="single"/>
        </w:rPr>
        <w:t>ednoznačné</w:t>
      </w:r>
      <w:r w:rsidRPr="0022017A">
        <w:rPr>
          <w:color w:val="000000" w:themeColor="text1"/>
          <w:u w:val="single"/>
        </w:rPr>
        <w:t xml:space="preserve"> výhody:</w:t>
      </w:r>
    </w:p>
    <w:p w14:paraId="7A986A9F" w14:textId="32A2F067" w:rsidR="007E5E4C" w:rsidRDefault="007E5E4C">
      <w:pPr>
        <w:pStyle w:val="Odstavecseseznamem"/>
        <w:numPr>
          <w:ilvl w:val="0"/>
          <w:numId w:val="73"/>
        </w:numPr>
        <w:spacing w:after="0" w:line="276" w:lineRule="auto"/>
        <w:ind w:left="284" w:hanging="357"/>
        <w:contextualSpacing w:val="0"/>
        <w:jc w:val="both"/>
        <w:rPr>
          <w:color w:val="000000" w:themeColor="text1"/>
        </w:rPr>
      </w:pPr>
      <w:r>
        <w:rPr>
          <w:color w:val="000000" w:themeColor="text1"/>
        </w:rPr>
        <w:t xml:space="preserve">Specializované činnosti (např. pro onkologické pacienty) </w:t>
      </w:r>
    </w:p>
    <w:p w14:paraId="443F561D" w14:textId="5BDDACD3" w:rsidR="007E5E4C" w:rsidRDefault="007E5E4C">
      <w:pPr>
        <w:pStyle w:val="Odstavecseseznamem"/>
        <w:numPr>
          <w:ilvl w:val="0"/>
          <w:numId w:val="73"/>
        </w:numPr>
        <w:spacing w:after="0" w:line="276" w:lineRule="auto"/>
        <w:ind w:left="284" w:hanging="357"/>
        <w:contextualSpacing w:val="0"/>
        <w:jc w:val="both"/>
        <w:rPr>
          <w:color w:val="000000" w:themeColor="text1"/>
        </w:rPr>
      </w:pPr>
      <w:r>
        <w:rPr>
          <w:color w:val="000000" w:themeColor="text1"/>
        </w:rPr>
        <w:t>Vhodné při začátku PD – předávání zkušeností, koordinace, pomoc s orientací v</w:t>
      </w:r>
      <w:r w:rsidR="001A52FE">
        <w:rPr>
          <w:color w:val="000000" w:themeColor="text1"/>
        </w:rPr>
        <w:t> </w:t>
      </w:r>
      <w:r>
        <w:rPr>
          <w:color w:val="000000" w:themeColor="text1"/>
        </w:rPr>
        <w:t>PD</w:t>
      </w:r>
    </w:p>
    <w:p w14:paraId="2DB804D5" w14:textId="69B85D30" w:rsidR="001A52FE" w:rsidRPr="0022017A" w:rsidRDefault="0022017A" w:rsidP="00331334">
      <w:pPr>
        <w:spacing w:after="0" w:line="276" w:lineRule="auto"/>
        <w:ind w:left="-73"/>
        <w:rPr>
          <w:color w:val="000000" w:themeColor="text1"/>
          <w:u w:val="single"/>
        </w:rPr>
      </w:pPr>
      <w:r>
        <w:rPr>
          <w:color w:val="000000" w:themeColor="text1"/>
          <w:u w:val="single"/>
        </w:rPr>
        <w:t>Zdánlivé výhody – PZS si většinou neuvědomuje svou konečnou a celkovou odpovědnost za PD</w:t>
      </w:r>
      <w:r w:rsidR="001A52FE" w:rsidRPr="0022017A">
        <w:rPr>
          <w:color w:val="000000" w:themeColor="text1"/>
          <w:u w:val="single"/>
        </w:rPr>
        <w:t>:</w:t>
      </w:r>
    </w:p>
    <w:p w14:paraId="1A3F8FCB" w14:textId="77777777" w:rsidR="001A52FE" w:rsidRPr="00867DE7" w:rsidRDefault="001A52FE">
      <w:pPr>
        <w:pStyle w:val="Odstavecseseznamem"/>
        <w:numPr>
          <w:ilvl w:val="0"/>
          <w:numId w:val="73"/>
        </w:numPr>
        <w:spacing w:after="0" w:line="276" w:lineRule="auto"/>
        <w:ind w:left="284" w:hanging="357"/>
        <w:contextualSpacing w:val="0"/>
        <w:jc w:val="both"/>
        <w:rPr>
          <w:color w:val="000000" w:themeColor="text1"/>
        </w:rPr>
      </w:pPr>
      <w:r w:rsidRPr="00867DE7">
        <w:rPr>
          <w:color w:val="000000" w:themeColor="text1"/>
        </w:rPr>
        <w:t>Nižší administrativní zátěž PZS (smlouvy, nábor, pojištění, školení zajišťuje NNO)</w:t>
      </w:r>
    </w:p>
    <w:p w14:paraId="5BC898A4" w14:textId="4DD078EC" w:rsidR="001A52FE" w:rsidRPr="001A52FE" w:rsidRDefault="001A52FE">
      <w:pPr>
        <w:pStyle w:val="Odstavecseseznamem"/>
        <w:numPr>
          <w:ilvl w:val="0"/>
          <w:numId w:val="73"/>
        </w:numPr>
        <w:spacing w:after="0" w:line="276" w:lineRule="auto"/>
        <w:ind w:left="284" w:hanging="357"/>
        <w:contextualSpacing w:val="0"/>
        <w:jc w:val="both"/>
        <w:rPr>
          <w:color w:val="000000" w:themeColor="text1"/>
        </w:rPr>
      </w:pPr>
      <w:r w:rsidRPr="00867DE7">
        <w:rPr>
          <w:color w:val="000000" w:themeColor="text1"/>
        </w:rPr>
        <w:t xml:space="preserve">Pohodlnější </w:t>
      </w:r>
      <w:r>
        <w:rPr>
          <w:color w:val="000000" w:themeColor="text1"/>
        </w:rPr>
        <w:t>pro PZS</w:t>
      </w:r>
    </w:p>
    <w:p w14:paraId="4CD77638" w14:textId="2CE43CFF" w:rsidR="007E5E4C" w:rsidRPr="004532DE" w:rsidRDefault="007E5E4C" w:rsidP="00331334">
      <w:pPr>
        <w:spacing w:after="0" w:line="276" w:lineRule="auto"/>
        <w:rPr>
          <w:b/>
          <w:bCs/>
        </w:rPr>
      </w:pPr>
      <w:r>
        <w:rPr>
          <w:b/>
          <w:bCs/>
        </w:rPr>
        <w:br/>
      </w:r>
      <w:r w:rsidRPr="004532DE">
        <w:rPr>
          <w:b/>
          <w:bCs/>
        </w:rPr>
        <w:t>Nevýhody:</w:t>
      </w:r>
    </w:p>
    <w:p w14:paraId="00DF1A77" w14:textId="7E3389A1" w:rsidR="007E5E4C" w:rsidRPr="00867DE7" w:rsidRDefault="007E5E4C">
      <w:pPr>
        <w:pStyle w:val="Odstavecseseznamem"/>
        <w:numPr>
          <w:ilvl w:val="0"/>
          <w:numId w:val="73"/>
        </w:numPr>
        <w:spacing w:after="0" w:line="276" w:lineRule="auto"/>
        <w:ind w:left="284" w:hanging="357"/>
        <w:contextualSpacing w:val="0"/>
        <w:jc w:val="both"/>
        <w:rPr>
          <w:color w:val="000000" w:themeColor="text1"/>
        </w:rPr>
      </w:pPr>
      <w:r w:rsidRPr="00867DE7">
        <w:rPr>
          <w:color w:val="000000" w:themeColor="text1"/>
        </w:rPr>
        <w:t>Závisl</w:t>
      </w:r>
      <w:r>
        <w:rPr>
          <w:color w:val="000000" w:themeColor="text1"/>
        </w:rPr>
        <w:t>ost na EDO</w:t>
      </w:r>
      <w:r w:rsidRPr="00867DE7">
        <w:rPr>
          <w:color w:val="000000" w:themeColor="text1"/>
        </w:rPr>
        <w:t xml:space="preserve"> </w:t>
      </w:r>
    </w:p>
    <w:p w14:paraId="0A06EBB9" w14:textId="43090EFC" w:rsidR="007E5E4C" w:rsidRDefault="007E5E4C">
      <w:pPr>
        <w:pStyle w:val="Odstavecseseznamem"/>
        <w:numPr>
          <w:ilvl w:val="0"/>
          <w:numId w:val="73"/>
        </w:numPr>
        <w:spacing w:after="0" w:line="276" w:lineRule="auto"/>
        <w:ind w:left="284" w:hanging="357"/>
        <w:contextualSpacing w:val="0"/>
        <w:jc w:val="both"/>
        <w:rPr>
          <w:color w:val="000000" w:themeColor="text1"/>
        </w:rPr>
      </w:pPr>
      <w:r>
        <w:rPr>
          <w:color w:val="000000" w:themeColor="text1"/>
        </w:rPr>
        <w:t>PD často není zařazený do organizační struktury</w:t>
      </w:r>
    </w:p>
    <w:p w14:paraId="468DDD4B" w14:textId="32C37A57" w:rsidR="007E5E4C" w:rsidRPr="00867DE7" w:rsidRDefault="007E5E4C">
      <w:pPr>
        <w:pStyle w:val="Odstavecseseznamem"/>
        <w:numPr>
          <w:ilvl w:val="0"/>
          <w:numId w:val="73"/>
        </w:numPr>
        <w:spacing w:after="0" w:line="276" w:lineRule="auto"/>
        <w:ind w:left="284" w:hanging="357"/>
        <w:contextualSpacing w:val="0"/>
        <w:jc w:val="both"/>
        <w:rPr>
          <w:color w:val="000000" w:themeColor="text1"/>
        </w:rPr>
      </w:pPr>
      <w:r w:rsidRPr="00867DE7">
        <w:rPr>
          <w:color w:val="000000" w:themeColor="text1"/>
        </w:rPr>
        <w:t xml:space="preserve">Nesoulad mezi </w:t>
      </w:r>
      <w:r>
        <w:rPr>
          <w:color w:val="000000" w:themeColor="text1"/>
        </w:rPr>
        <w:t>EDO</w:t>
      </w:r>
      <w:r w:rsidRPr="00867DE7">
        <w:rPr>
          <w:color w:val="000000" w:themeColor="text1"/>
        </w:rPr>
        <w:t xml:space="preserve"> a personálem PZS </w:t>
      </w:r>
    </w:p>
    <w:p w14:paraId="4B6F575B" w14:textId="2B247EE9" w:rsidR="007E5E4C" w:rsidRDefault="007E5E4C">
      <w:pPr>
        <w:pStyle w:val="Odstavecseseznamem"/>
        <w:numPr>
          <w:ilvl w:val="0"/>
          <w:numId w:val="73"/>
        </w:numPr>
        <w:spacing w:after="0" w:line="276" w:lineRule="auto"/>
        <w:ind w:left="284" w:hanging="357"/>
        <w:contextualSpacing w:val="0"/>
        <w:jc w:val="both"/>
        <w:rPr>
          <w:color w:val="000000" w:themeColor="text1"/>
        </w:rPr>
      </w:pPr>
      <w:r w:rsidRPr="00867DE7">
        <w:rPr>
          <w:color w:val="000000" w:themeColor="text1"/>
        </w:rPr>
        <w:t xml:space="preserve">Dobrovolníci se prezentují pacientům/klientům jako dobrovolníci externí organizace </w:t>
      </w:r>
    </w:p>
    <w:p w14:paraId="09771CC6" w14:textId="5EC9A663" w:rsidR="007E5E4C" w:rsidRPr="00867DE7" w:rsidRDefault="007E5E4C">
      <w:pPr>
        <w:pStyle w:val="Odstavecseseznamem"/>
        <w:numPr>
          <w:ilvl w:val="0"/>
          <w:numId w:val="73"/>
        </w:numPr>
        <w:spacing w:after="0" w:line="276" w:lineRule="auto"/>
        <w:ind w:left="284" w:hanging="357"/>
        <w:contextualSpacing w:val="0"/>
        <w:jc w:val="both"/>
        <w:rPr>
          <w:color w:val="000000" w:themeColor="text1"/>
        </w:rPr>
        <w:sectPr w:rsidR="007E5E4C" w:rsidRPr="00867DE7" w:rsidSect="00867DE7">
          <w:type w:val="continuous"/>
          <w:pgSz w:w="11906" w:h="16838"/>
          <w:pgMar w:top="1417" w:right="1417" w:bottom="1417" w:left="1417" w:header="708" w:footer="708" w:gutter="0"/>
          <w:cols w:num="2" w:space="708"/>
          <w:docGrid w:linePitch="360"/>
        </w:sectPr>
      </w:pPr>
      <w:r>
        <w:rPr>
          <w:color w:val="000000" w:themeColor="text1"/>
        </w:rPr>
        <w:t xml:space="preserve">EDO </w:t>
      </w:r>
      <w:r w:rsidRPr="00867DE7">
        <w:rPr>
          <w:color w:val="000000" w:themeColor="text1"/>
        </w:rPr>
        <w:t>nedokáže zajistit dostatečný počet dobrovolníků (např. špatná dopravní dostupnost PZS od sídla EDO)</w:t>
      </w:r>
    </w:p>
    <w:p w14:paraId="05F0B797" w14:textId="26BCA217" w:rsidR="00F84F6B" w:rsidRDefault="00F84F6B" w:rsidP="00331334">
      <w:pPr>
        <w:spacing w:after="0" w:line="276" w:lineRule="auto"/>
        <w:rPr>
          <w:rFonts w:eastAsia="Times New Roman"/>
        </w:rPr>
      </w:pPr>
    </w:p>
    <w:p w14:paraId="39977BD2" w14:textId="5D95991B" w:rsidR="007E5E4C" w:rsidRPr="00B51F3A" w:rsidRDefault="007E5E4C" w:rsidP="00331334">
      <w:pPr>
        <w:spacing w:after="0" w:line="276" w:lineRule="auto"/>
        <w:rPr>
          <w:rFonts w:eastAsia="Times New Roman"/>
        </w:rPr>
      </w:pPr>
      <w:r w:rsidRPr="00B51F3A">
        <w:rPr>
          <w:rFonts w:eastAsia="Times New Roman"/>
        </w:rPr>
        <w:t xml:space="preserve">Součástí spolupráce s externí organizací má být také povědomí o způsobilosti takového partnera vykonávat danou činnost. Externí organizace by měly být vybavené akreditací MVČR pro dobrovolnické programy a PZS by měly být o takové záležitosti informovány. </w:t>
      </w:r>
      <w:r w:rsidRPr="00B51F3A">
        <w:rPr>
          <w:rFonts w:eastAsia="Times New Roman"/>
          <w:b/>
          <w:bCs/>
        </w:rPr>
        <w:t xml:space="preserve">Z výzkumu </w:t>
      </w:r>
      <w:r>
        <w:rPr>
          <w:rFonts w:eastAsia="Times New Roman"/>
          <w:b/>
          <w:bCs/>
        </w:rPr>
        <w:t xml:space="preserve">v roce 2021 </w:t>
      </w:r>
      <w:r w:rsidRPr="00B51F3A">
        <w:rPr>
          <w:rFonts w:eastAsia="Times New Roman"/>
          <w:b/>
          <w:bCs/>
        </w:rPr>
        <w:t>vyplývá, že čtvrtina PZS, která spolupracuje s externí organizací, neví, jestli daná dobrovolnická organizace takovou akreditaci má nebo ne.</w:t>
      </w:r>
      <w:r w:rsidRPr="00B51F3A">
        <w:rPr>
          <w:rFonts w:eastAsia="Times New Roman"/>
        </w:rPr>
        <w:t xml:space="preserve"> </w:t>
      </w:r>
    </w:p>
    <w:p w14:paraId="0376015B" w14:textId="77777777" w:rsidR="007E5E4C" w:rsidRPr="00235552" w:rsidRDefault="007E5E4C" w:rsidP="00331334">
      <w:pPr>
        <w:spacing w:after="0" w:line="276" w:lineRule="auto"/>
        <w:rPr>
          <w:rFonts w:eastAsia="Times New Roman"/>
          <w:i/>
          <w:iCs/>
          <w:noProof/>
        </w:rPr>
      </w:pPr>
      <w:r w:rsidRPr="00235552">
        <w:rPr>
          <w:rFonts w:eastAsia="Times New Roman"/>
          <w:i/>
          <w:iCs/>
          <w:noProof/>
          <w:lang w:eastAsia="cs-CZ"/>
        </w:rPr>
        <w:drawing>
          <wp:inline distT="0" distB="0" distL="0" distR="0" wp14:anchorId="4825F954" wp14:editId="73DAD8D7">
            <wp:extent cx="5867400" cy="1054100"/>
            <wp:effectExtent l="19050" t="0" r="1905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1E26BB12" w14:textId="77777777" w:rsidR="00B52732" w:rsidRDefault="00B52732" w:rsidP="00331334">
      <w:pPr>
        <w:spacing w:line="276" w:lineRule="auto"/>
      </w:pPr>
    </w:p>
    <w:p w14:paraId="611EC045" w14:textId="1C6B48E9" w:rsidR="007E5E4C" w:rsidRDefault="007E5E4C" w:rsidP="00331334">
      <w:pPr>
        <w:spacing w:line="276" w:lineRule="auto"/>
      </w:pPr>
      <w:r>
        <w:t xml:space="preserve">Typ PZS, ale také zvolený systém PD, má vliv na počty dobrovolníků v jednotlivých zařízeních. Ze zjištěných dat je patrné, že </w:t>
      </w:r>
      <w:r w:rsidRPr="00F64FD5">
        <w:rPr>
          <w:b/>
          <w:bCs/>
        </w:rPr>
        <w:t xml:space="preserve">největší počty dobrovolníků </w:t>
      </w:r>
      <w:r>
        <w:rPr>
          <w:b/>
          <w:bCs/>
        </w:rPr>
        <w:t xml:space="preserve">(dobrovolnických hodin) </w:t>
      </w:r>
      <w:r w:rsidRPr="00F64FD5">
        <w:rPr>
          <w:b/>
          <w:bCs/>
        </w:rPr>
        <w:t>jsou v nemocnicích a v mobilních / domácích hospicích</w:t>
      </w:r>
      <w:r>
        <w:t>. Tyto dvě skupiny zařízení vykazují nadprůměrné počty objektivních ukazatelů, v opozici naopak stojí LDN</w:t>
      </w:r>
      <w:r w:rsidR="00077BE6">
        <w:t xml:space="preserve"> jakožto samostatné organizace</w:t>
      </w:r>
      <w:r>
        <w:t xml:space="preserve">, které mají v průměru 3 dobrovolníky na jedno zařízení (ve srovnání s lůžkovými hospici, které mají v průměru 16 </w:t>
      </w:r>
      <w:r>
        <w:lastRenderedPageBreak/>
        <w:t>dobrovolníků na jedno zařízení). Přitom právě LDN splňují všechn</w:t>
      </w:r>
      <w:r w:rsidR="00666B49">
        <w:t>a</w:t>
      </w:r>
      <w:r>
        <w:t xml:space="preserve"> kritéria potřebnosti dobrovolnických programů:</w:t>
      </w:r>
    </w:p>
    <w:p w14:paraId="73C30A74" w14:textId="77777777" w:rsidR="007E5E4C" w:rsidRDefault="007E5E4C">
      <w:pPr>
        <w:pStyle w:val="Odstavecseseznamem"/>
        <w:numPr>
          <w:ilvl w:val="0"/>
          <w:numId w:val="72"/>
        </w:numPr>
        <w:spacing w:line="276" w:lineRule="auto"/>
        <w:jc w:val="both"/>
      </w:pPr>
      <w:r>
        <w:t>Jedná se o zařízení pro pacienty s dlouhodobým pobytem</w:t>
      </w:r>
    </w:p>
    <w:p w14:paraId="1C74F9DB" w14:textId="77777777" w:rsidR="007E5E4C" w:rsidRDefault="007E5E4C">
      <w:pPr>
        <w:pStyle w:val="Odstavecseseznamem"/>
        <w:numPr>
          <w:ilvl w:val="0"/>
          <w:numId w:val="72"/>
        </w:numPr>
        <w:spacing w:line="276" w:lineRule="auto"/>
        <w:jc w:val="both"/>
      </w:pPr>
      <w:r>
        <w:t xml:space="preserve">Většinu pacientů tvoří seniorní pacienti </w:t>
      </w:r>
    </w:p>
    <w:p w14:paraId="4EA207D2" w14:textId="77777777" w:rsidR="007E5E4C" w:rsidRDefault="007E5E4C">
      <w:pPr>
        <w:pStyle w:val="Odstavecseseznamem"/>
        <w:numPr>
          <w:ilvl w:val="0"/>
          <w:numId w:val="72"/>
        </w:numPr>
        <w:spacing w:line="276" w:lineRule="auto"/>
        <w:jc w:val="both"/>
      </w:pPr>
      <w:r>
        <w:t xml:space="preserve">Pacienti jsou často v obtížném stavu, upoutaní na lůžko, s potřebou častého sociálního kontaktu, což je obtížné pro odborný personál a také pro rodinu </w:t>
      </w:r>
    </w:p>
    <w:p w14:paraId="24ED9ED3" w14:textId="77777777" w:rsidR="007E5E4C" w:rsidRDefault="007E5E4C" w:rsidP="00331334">
      <w:pPr>
        <w:spacing w:line="276" w:lineRule="auto"/>
      </w:pPr>
      <w:r>
        <w:rPr>
          <w:noProof/>
        </w:rPr>
        <w:drawing>
          <wp:inline distT="0" distB="0" distL="0" distR="0" wp14:anchorId="2DBD9B54" wp14:editId="32724E20">
            <wp:extent cx="5486400" cy="822960"/>
            <wp:effectExtent l="0" t="19050" r="19050" b="53340"/>
            <wp:docPr id="301" name="Diagram 3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p>
    <w:p w14:paraId="5F65DAF0" w14:textId="77777777" w:rsidR="007E5E4C" w:rsidRPr="00EA32B1" w:rsidRDefault="007E5E4C" w:rsidP="00331334">
      <w:pPr>
        <w:pStyle w:val="Nadpis3"/>
        <w:spacing w:line="276" w:lineRule="auto"/>
      </w:pPr>
      <w:bookmarkStart w:id="154" w:name="_Toc122682290"/>
      <w:r>
        <w:t>PD jako součást organizační struktury</w:t>
      </w:r>
      <w:bookmarkEnd w:id="154"/>
    </w:p>
    <w:p w14:paraId="618D221F" w14:textId="77777777" w:rsidR="007E5E4C" w:rsidRDefault="007E5E4C" w:rsidP="00331334">
      <w:pPr>
        <w:spacing w:line="276" w:lineRule="auto"/>
        <w:rPr>
          <w:b/>
          <w:bCs/>
        </w:rPr>
      </w:pPr>
      <w:r w:rsidRPr="00430703">
        <w:rPr>
          <w:b/>
          <w:bCs/>
        </w:rPr>
        <w:t>Zařazení PD do organizační struktury deklaruje polovina PZS, kteří mají s PD zkušenosti. Vyšší podíl PZS, které tuto podmínku splňují</w:t>
      </w:r>
      <w:r>
        <w:rPr>
          <w:b/>
          <w:bCs/>
        </w:rPr>
        <w:t>,</w:t>
      </w:r>
      <w:r w:rsidRPr="00430703">
        <w:rPr>
          <w:b/>
          <w:bCs/>
        </w:rPr>
        <w:t xml:space="preserve"> jsou mezi PZS s vlastním programem. PZS spolupracující s EDO mají sice určenou kontaktní osobu pro komunikaci s NNO, ale stává se, že tato osoba nemá činnost spojenou s PD uvedenou v pracovní smlouvě a nemá na ni vyčleněný oficiální úvazek.</w:t>
      </w:r>
    </w:p>
    <w:p w14:paraId="7E62DF8B" w14:textId="77777777" w:rsidR="007E5E4C" w:rsidRDefault="007E5E4C" w:rsidP="00331334">
      <w:pPr>
        <w:spacing w:line="276" w:lineRule="auto"/>
      </w:pPr>
      <w:r>
        <w:rPr>
          <w:b/>
          <w:bCs/>
        </w:rPr>
        <w:t xml:space="preserve">Systémový pohled na PD zahrnuje také plánování rozvoje dobrovolnických aktivit. </w:t>
      </w:r>
      <w:r>
        <w:t>Zhruba dvě třetiny PZS určité plány dělá, ale ne vždy se týkají rozšiřování programu, to plánuje zhruba každé druhé zařízení. Zásadní bariéry pro rozšiřování jsou / nebo byly:</w:t>
      </w:r>
    </w:p>
    <w:p w14:paraId="3226C0FF" w14:textId="6298A448" w:rsidR="007E5E4C" w:rsidRDefault="007E5E4C">
      <w:pPr>
        <w:pStyle w:val="Odstavecseseznamem"/>
        <w:numPr>
          <w:ilvl w:val="0"/>
          <w:numId w:val="75"/>
        </w:numPr>
        <w:spacing w:after="0" w:line="276" w:lineRule="auto"/>
        <w:jc w:val="both"/>
      </w:pPr>
      <w:r>
        <w:t xml:space="preserve">Aktuální situace s pandemií </w:t>
      </w:r>
      <w:r w:rsidR="00EC4B14" w:rsidRPr="00EC4B14">
        <w:t>covid</w:t>
      </w:r>
      <w:r>
        <w:t>-19</w:t>
      </w:r>
    </w:p>
    <w:p w14:paraId="13C6C6E3" w14:textId="77777777" w:rsidR="007E5E4C" w:rsidRDefault="007E5E4C">
      <w:pPr>
        <w:pStyle w:val="Odstavecseseznamem"/>
        <w:numPr>
          <w:ilvl w:val="0"/>
          <w:numId w:val="75"/>
        </w:numPr>
        <w:spacing w:after="0" w:line="276" w:lineRule="auto"/>
        <w:jc w:val="both"/>
      </w:pPr>
      <w:r>
        <w:t xml:space="preserve">Nedostatek vhodných dobrovolníků </w:t>
      </w:r>
    </w:p>
    <w:p w14:paraId="4BC8BA8C" w14:textId="77777777" w:rsidR="007E5E4C" w:rsidRDefault="007E5E4C">
      <w:pPr>
        <w:pStyle w:val="Odstavecseseznamem"/>
        <w:numPr>
          <w:ilvl w:val="0"/>
          <w:numId w:val="75"/>
        </w:numPr>
        <w:spacing w:after="0" w:line="276" w:lineRule="auto"/>
        <w:jc w:val="both"/>
      </w:pPr>
      <w:r>
        <w:t>Stačí to, co je – PD není vnímán jako priorita</w:t>
      </w:r>
    </w:p>
    <w:p w14:paraId="6EA95CA8" w14:textId="77777777" w:rsidR="007E5E4C" w:rsidRDefault="007E5E4C" w:rsidP="00331334">
      <w:pPr>
        <w:spacing w:after="0" w:line="276" w:lineRule="auto"/>
      </w:pPr>
    </w:p>
    <w:p w14:paraId="72548407" w14:textId="77777777" w:rsidR="007E5E4C" w:rsidRPr="00EA32B1" w:rsidRDefault="007E5E4C" w:rsidP="00331334">
      <w:pPr>
        <w:spacing w:line="276" w:lineRule="auto"/>
        <w:rPr>
          <w:b/>
          <w:bCs/>
          <w:sz w:val="24"/>
          <w:szCs w:val="28"/>
        </w:rPr>
      </w:pPr>
      <w:bookmarkStart w:id="155" w:name="_Toc118476147"/>
      <w:r w:rsidRPr="00EA32B1">
        <w:rPr>
          <w:b/>
          <w:bCs/>
          <w:sz w:val="24"/>
          <w:szCs w:val="28"/>
        </w:rPr>
        <w:t>Využívání Metodiky dobrovolnictví</w:t>
      </w:r>
      <w:bookmarkEnd w:id="155"/>
    </w:p>
    <w:p w14:paraId="2F59E912" w14:textId="77777777" w:rsidR="007E5E4C" w:rsidRPr="00B51F3A" w:rsidRDefault="007E5E4C" w:rsidP="00331334">
      <w:pPr>
        <w:pBdr>
          <w:top w:val="nil"/>
          <w:left w:val="nil"/>
          <w:bottom w:val="nil"/>
          <w:right w:val="nil"/>
          <w:between w:val="nil"/>
        </w:pBdr>
        <w:spacing w:after="0" w:line="276" w:lineRule="auto"/>
        <w:rPr>
          <w:color w:val="000000"/>
        </w:rPr>
      </w:pPr>
      <w:r>
        <w:rPr>
          <w:b/>
          <w:bCs/>
          <w:color w:val="000000"/>
        </w:rPr>
        <w:t>Polovina PZS deklaruje, že se s</w:t>
      </w:r>
      <w:r w:rsidRPr="00B51F3A">
        <w:rPr>
          <w:b/>
          <w:bCs/>
          <w:color w:val="000000"/>
        </w:rPr>
        <w:t>eznám</w:t>
      </w:r>
      <w:r>
        <w:rPr>
          <w:b/>
          <w:bCs/>
          <w:color w:val="000000"/>
        </w:rPr>
        <w:t xml:space="preserve">ila </w:t>
      </w:r>
      <w:r w:rsidRPr="00B51F3A">
        <w:rPr>
          <w:b/>
          <w:bCs/>
          <w:color w:val="000000"/>
        </w:rPr>
        <w:t>s metodickým materiálem M</w:t>
      </w:r>
      <w:r>
        <w:rPr>
          <w:b/>
          <w:bCs/>
          <w:color w:val="000000"/>
        </w:rPr>
        <w:t>Z</w:t>
      </w:r>
      <w:r w:rsidRPr="00B51F3A">
        <w:rPr>
          <w:b/>
          <w:bCs/>
          <w:color w:val="000000"/>
        </w:rPr>
        <w:t xml:space="preserve">. </w:t>
      </w:r>
      <w:r w:rsidRPr="00B51F3A">
        <w:rPr>
          <w:color w:val="000000"/>
        </w:rPr>
        <w:t xml:space="preserve">Respondenty, kteří se s materiálem seznámili, na něm zaujalo: </w:t>
      </w:r>
    </w:p>
    <w:p w14:paraId="274F1A01" w14:textId="77777777" w:rsidR="007E5E4C" w:rsidRPr="00B51F3A" w:rsidRDefault="007E5E4C" w:rsidP="00331334">
      <w:pPr>
        <w:pBdr>
          <w:top w:val="nil"/>
          <w:left w:val="nil"/>
          <w:bottom w:val="nil"/>
          <w:right w:val="nil"/>
          <w:between w:val="nil"/>
        </w:pBdr>
        <w:spacing w:after="0" w:line="276" w:lineRule="auto"/>
        <w:rPr>
          <w:color w:val="000000"/>
        </w:rPr>
      </w:pPr>
      <w:r w:rsidRPr="00B51F3A">
        <w:rPr>
          <w:color w:val="000000"/>
        </w:rPr>
        <w:t>1) pozornost tématu dobrovolnictví ve zdravotnictví</w:t>
      </w:r>
    </w:p>
    <w:p w14:paraId="20A55043" w14:textId="77777777" w:rsidR="007E5E4C" w:rsidRPr="00B51F3A" w:rsidRDefault="007E5E4C" w:rsidP="00331334">
      <w:pPr>
        <w:pBdr>
          <w:top w:val="nil"/>
          <w:left w:val="nil"/>
          <w:bottom w:val="nil"/>
          <w:right w:val="nil"/>
          <w:between w:val="nil"/>
        </w:pBdr>
        <w:spacing w:after="0" w:line="276" w:lineRule="auto"/>
        <w:rPr>
          <w:color w:val="000000"/>
        </w:rPr>
      </w:pPr>
      <w:r w:rsidRPr="00B51F3A">
        <w:rPr>
          <w:color w:val="000000"/>
        </w:rPr>
        <w:t>2) materiál, který slouží jako inspirace a návod</w:t>
      </w:r>
    </w:p>
    <w:p w14:paraId="0104E127" w14:textId="77777777" w:rsidR="007E5E4C" w:rsidRDefault="007E5E4C" w:rsidP="00331334">
      <w:pPr>
        <w:pBdr>
          <w:top w:val="nil"/>
          <w:left w:val="nil"/>
          <w:bottom w:val="nil"/>
          <w:right w:val="nil"/>
          <w:between w:val="nil"/>
        </w:pBdr>
        <w:spacing w:after="0" w:line="276" w:lineRule="auto"/>
        <w:rPr>
          <w:color w:val="000000"/>
        </w:rPr>
      </w:pPr>
      <w:r w:rsidRPr="00B51F3A">
        <w:rPr>
          <w:color w:val="000000"/>
        </w:rPr>
        <w:t>3) rozdělení podle cílových skupin</w:t>
      </w:r>
    </w:p>
    <w:p w14:paraId="333E3B3C" w14:textId="77777777" w:rsidR="007E5E4C" w:rsidRDefault="007E5E4C" w:rsidP="00331334">
      <w:pPr>
        <w:pBdr>
          <w:top w:val="nil"/>
          <w:left w:val="nil"/>
          <w:bottom w:val="nil"/>
          <w:right w:val="nil"/>
          <w:between w:val="nil"/>
        </w:pBdr>
        <w:spacing w:after="0" w:line="276" w:lineRule="auto"/>
        <w:rPr>
          <w:color w:val="000000"/>
        </w:rPr>
      </w:pPr>
    </w:p>
    <w:p w14:paraId="75732AC3" w14:textId="63C48394" w:rsidR="007E5E4C" w:rsidRPr="00921BC8" w:rsidRDefault="007E5E4C" w:rsidP="00331334">
      <w:pPr>
        <w:spacing w:after="0" w:line="276" w:lineRule="auto"/>
      </w:pPr>
      <w:r w:rsidRPr="006B79A6">
        <w:rPr>
          <w:b/>
        </w:rPr>
        <w:t xml:space="preserve">Dle celkem 93 % KDZS z PZS s dlouhodobým PD je nová Metodika pro potřeby řízení PDZS v době pandemie </w:t>
      </w:r>
      <w:r w:rsidR="00EC4B14">
        <w:rPr>
          <w:b/>
        </w:rPr>
        <w:t>covid</w:t>
      </w:r>
      <w:r w:rsidRPr="006B79A6">
        <w:rPr>
          <w:b/>
        </w:rPr>
        <w:t xml:space="preserve">-19 využívána, </w:t>
      </w:r>
      <w:r w:rsidRPr="006B79A6">
        <w:t xml:space="preserve">dle typu řízení PD v PZS je metodika četněji využívána v PZS spolupracujících s EDO. </w:t>
      </w:r>
      <w:r>
        <w:t xml:space="preserve">V případě </w:t>
      </w:r>
      <w:r w:rsidRPr="006B79A6">
        <w:rPr>
          <w:b/>
        </w:rPr>
        <w:t xml:space="preserve">PZS s novým PD byla využívána </w:t>
      </w:r>
      <w:r>
        <w:rPr>
          <w:b/>
        </w:rPr>
        <w:t>zhruba ve třetině případů (souvisí to s fází připravenosti PD v daném zařízení).</w:t>
      </w:r>
    </w:p>
    <w:p w14:paraId="5E3C687F" w14:textId="77777777" w:rsidR="007E5E4C" w:rsidRDefault="007E5E4C" w:rsidP="00331334">
      <w:pPr>
        <w:spacing w:line="276" w:lineRule="auto"/>
        <w:rPr>
          <w:b/>
          <w:bCs/>
        </w:rPr>
      </w:pPr>
    </w:p>
    <w:p w14:paraId="4E81B6B7" w14:textId="77777777" w:rsidR="007E5E4C" w:rsidRPr="00EA32B1" w:rsidRDefault="007E5E4C" w:rsidP="00331334">
      <w:pPr>
        <w:pStyle w:val="Nadpis3"/>
        <w:spacing w:line="276" w:lineRule="auto"/>
      </w:pPr>
      <w:bookmarkStart w:id="156" w:name="_Toc122682291"/>
      <w:r w:rsidRPr="00EA32B1">
        <w:t>Podpora programu dobrovolnictví v PZS</w:t>
      </w:r>
      <w:bookmarkEnd w:id="156"/>
    </w:p>
    <w:p w14:paraId="614B5781" w14:textId="2ED9594E" w:rsidR="007E5E4C" w:rsidRDefault="007E5E4C" w:rsidP="00331334">
      <w:pPr>
        <w:spacing w:line="276" w:lineRule="auto"/>
      </w:pPr>
      <w:r w:rsidRPr="00361B59">
        <w:t>Drtivá většina managementu PZS podporuje rozvoj PD ve svých zařízeních. Nejsou zásadní rozdíly mezi PZS podle délky realizace PD</w:t>
      </w:r>
      <w:r>
        <w:t>,</w:t>
      </w:r>
      <w:r w:rsidRPr="00361B59">
        <w:t xml:space="preserve"> ani podle modelu řízení PD</w:t>
      </w:r>
      <w:r>
        <w:t>.</w:t>
      </w:r>
      <w:r w:rsidRPr="00361B59">
        <w:t xml:space="preserve"> </w:t>
      </w:r>
      <w:r>
        <w:t>N</w:t>
      </w:r>
      <w:r w:rsidRPr="00361B59">
        <w:t xml:space="preserve">icméně je patrné, že v případě kombinovaného modelu vychází podpora nejvýše – vysvětlením může být, že jsou vidět výsledky jak vlastního PD, tak je </w:t>
      </w:r>
      <w:r>
        <w:t xml:space="preserve">možné </w:t>
      </w:r>
      <w:r w:rsidRPr="00361B59">
        <w:t>dopln</w:t>
      </w:r>
      <w:r>
        <w:t>ění</w:t>
      </w:r>
      <w:r w:rsidRPr="00361B59">
        <w:t xml:space="preserve"> o specializované a užitečné služby vybraných EDO. </w:t>
      </w:r>
    </w:p>
    <w:p w14:paraId="2268E594" w14:textId="77777777" w:rsidR="007E5E4C" w:rsidRPr="00361B59" w:rsidRDefault="007E5E4C" w:rsidP="00331334">
      <w:pPr>
        <w:spacing w:line="276" w:lineRule="auto"/>
      </w:pPr>
      <w:r w:rsidRPr="002705CD">
        <w:rPr>
          <w:b/>
          <w:bCs/>
        </w:rPr>
        <w:lastRenderedPageBreak/>
        <w:t>Management v roce 2022 ve všech případech deklaruje svou podporu PD, v PZS s dlouhodobým programem je jednoznačná podpora v 90 % případů, u zařízení s novým programem 80 %. Tato deklaratorní podpora musí mít ale své aktivní vyjádření, protože teoretická podpora nedokáže zajistit praktické fungování PD.</w:t>
      </w:r>
    </w:p>
    <w:p w14:paraId="2D3C1FF4" w14:textId="77777777" w:rsidR="007E5E4C" w:rsidRDefault="007E5E4C" w:rsidP="00331334">
      <w:pPr>
        <w:spacing w:line="276" w:lineRule="auto"/>
        <w:rPr>
          <w:sz w:val="24"/>
          <w:szCs w:val="24"/>
        </w:rPr>
      </w:pPr>
      <w:r>
        <w:rPr>
          <w:noProof/>
        </w:rPr>
        <w:drawing>
          <wp:inline distT="0" distB="0" distL="0" distR="0" wp14:anchorId="43DE5C63" wp14:editId="448B1642">
            <wp:extent cx="5760720" cy="3019825"/>
            <wp:effectExtent l="0" t="0" r="11430" b="9525"/>
            <wp:docPr id="146" name="Graf 146">
              <a:extLst xmlns:a="http://schemas.openxmlformats.org/drawingml/2006/main">
                <a:ext uri="{FF2B5EF4-FFF2-40B4-BE49-F238E27FC236}">
                  <a16:creationId xmlns:a16="http://schemas.microsoft.com/office/drawing/2014/main" id="{CE4B74D7-C3F3-8EAD-BDC8-C6D958861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6A2AE87" w14:textId="77777777" w:rsidR="007E5E4C" w:rsidRPr="002705CD" w:rsidRDefault="007E5E4C" w:rsidP="00331334">
      <w:pPr>
        <w:spacing w:before="100" w:beforeAutospacing="1" w:after="100" w:afterAutospacing="1" w:line="276" w:lineRule="auto"/>
        <w:rPr>
          <w:rFonts w:eastAsia="Times New Roman"/>
          <w:b/>
          <w:bCs/>
          <w:lang w:eastAsia="cs-CZ"/>
        </w:rPr>
      </w:pPr>
      <w:r w:rsidRPr="00361B59">
        <w:t>V případě personálu je sice také většinová podpora PD, ale opět především na odděleních, kde už PD funguje v současné době. Zdravotní personál, který nemá zkušenosti, ho jednoznačně podporuje maximálně v polovině případů, ale jsou také PZS, kde je podpora pouze čtvrtinová.</w:t>
      </w:r>
    </w:p>
    <w:p w14:paraId="5A0E578B" w14:textId="77777777" w:rsidR="007E5E4C" w:rsidRPr="0016254A" w:rsidRDefault="007E5E4C" w:rsidP="00331334">
      <w:pPr>
        <w:pStyle w:val="Nadpis3"/>
        <w:spacing w:line="276" w:lineRule="auto"/>
      </w:pPr>
      <w:bookmarkStart w:id="157" w:name="_Toc122682292"/>
      <w:r w:rsidRPr="0016254A">
        <w:t>Spokojenost s programem dobrovolnictví</w:t>
      </w:r>
      <w:bookmarkEnd w:id="157"/>
    </w:p>
    <w:p w14:paraId="73415BEA" w14:textId="77777777" w:rsidR="007E5E4C" w:rsidRDefault="007E5E4C" w:rsidP="00331334">
      <w:pPr>
        <w:spacing w:line="276" w:lineRule="auto"/>
      </w:pPr>
      <w:r>
        <w:t xml:space="preserve">Dobře fungující dobrovolnický program předpokládá, že jeho aktéři budou vykazovat také spokojenost s tímto programem. </w:t>
      </w:r>
      <w:r w:rsidRPr="00361B59">
        <w:t xml:space="preserve">Je patrná </w:t>
      </w:r>
      <w:r>
        <w:t>vysoká</w:t>
      </w:r>
      <w:r w:rsidRPr="00361B59">
        <w:t xml:space="preserve"> spokojenost s PD v zařízeních, kde dobrovolníci fungují dlouhodobě</w:t>
      </w:r>
      <w:r>
        <w:t>. T</w:t>
      </w:r>
      <w:r w:rsidRPr="00361B59">
        <w:t>am, kde se PD teprve rozbíhá</w:t>
      </w:r>
      <w:r>
        <w:t>,</w:t>
      </w:r>
      <w:r w:rsidRPr="00361B59">
        <w:t xml:space="preserve"> jsou </w:t>
      </w:r>
      <w:r>
        <w:t xml:space="preserve">zatím </w:t>
      </w:r>
      <w:r w:rsidRPr="00361B59">
        <w:t>hodnocení výrazně nižší</w:t>
      </w:r>
      <w:r>
        <w:t xml:space="preserve">, ale lze předpokládat, že pokud dojde opravdu k rozvoji a dobrovolníci začnou vykonávat svou činnost a zaměstnanci se s nimi budou reálně setkávat, tak bude jejich spokojenost s PD narůstat. </w:t>
      </w:r>
    </w:p>
    <w:p w14:paraId="2D7019D8" w14:textId="77777777" w:rsidR="007E5E4C" w:rsidRPr="00361B59" w:rsidRDefault="007E5E4C" w:rsidP="00331334">
      <w:pPr>
        <w:spacing w:line="276" w:lineRule="auto"/>
      </w:pPr>
      <w:r>
        <w:t xml:space="preserve">Kromě přímé zkušenosti s dobrovolnictvím je patrná nejvyšší spokojenost v případech, kdy PZS využívá kombinovaný model a zapojuje do vlastního PD také EDO.  Využívá tak na maximum výhody obou modelů a zároveň může do určité míry eliminovat limity vlastního programu (speciální dobrovolnické činnosti, dostatečný počet dobrovolníků atd.). </w:t>
      </w:r>
      <w:r w:rsidRPr="00361B59">
        <w:t xml:space="preserve"> </w:t>
      </w:r>
    </w:p>
    <w:p w14:paraId="409C346F" w14:textId="77777777" w:rsidR="007E5E4C" w:rsidRDefault="007E5E4C" w:rsidP="00331334">
      <w:pPr>
        <w:spacing w:line="276" w:lineRule="auto"/>
        <w:rPr>
          <w:sz w:val="24"/>
          <w:szCs w:val="24"/>
        </w:rPr>
      </w:pPr>
      <w:r>
        <w:rPr>
          <w:noProof/>
        </w:rPr>
        <w:lastRenderedPageBreak/>
        <w:drawing>
          <wp:inline distT="0" distB="0" distL="0" distR="0" wp14:anchorId="26E1C914" wp14:editId="3EEBDBB5">
            <wp:extent cx="5760720" cy="2773936"/>
            <wp:effectExtent l="0" t="0" r="11430" b="7620"/>
            <wp:docPr id="147" name="Graf 147">
              <a:extLst xmlns:a="http://schemas.openxmlformats.org/drawingml/2006/main">
                <a:ext uri="{FF2B5EF4-FFF2-40B4-BE49-F238E27FC236}">
                  <a16:creationId xmlns:a16="http://schemas.microsoft.com/office/drawing/2014/main" id="{1190A972-5B5E-5F98-71BD-6699FECDD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43944C4F" w14:textId="2BCD461C" w:rsidR="007E5E4C" w:rsidRPr="00794F2E" w:rsidRDefault="007E5E4C" w:rsidP="00331334">
      <w:pPr>
        <w:spacing w:line="276" w:lineRule="auto"/>
      </w:pPr>
      <w:r w:rsidRPr="00794F2E">
        <w:rPr>
          <w:b/>
          <w:bCs/>
        </w:rPr>
        <w:t>Můžeme konstatovat, že v</w:t>
      </w:r>
      <w:r w:rsidR="00666B49">
        <w:rPr>
          <w:b/>
          <w:bCs/>
        </w:rPr>
        <w:t>šechna</w:t>
      </w:r>
      <w:r w:rsidRPr="00794F2E">
        <w:rPr>
          <w:b/>
          <w:bCs/>
        </w:rPr>
        <w:t xml:space="preserve"> PZS, která se účastní projektu</w:t>
      </w:r>
      <w:r>
        <w:rPr>
          <w:b/>
          <w:bCs/>
        </w:rPr>
        <w:t>,</w:t>
      </w:r>
      <w:r w:rsidRPr="00794F2E">
        <w:rPr>
          <w:b/>
          <w:bCs/>
        </w:rPr>
        <w:t xml:space="preserve"> jednoznačně vnímají převahu přínosů a kladných stránek PD nad těmi zápornými. </w:t>
      </w:r>
      <w:r w:rsidRPr="00794F2E">
        <w:t>Pokud je PZS</w:t>
      </w:r>
      <w:r>
        <w:t xml:space="preserve"> v počáteční fázi, jedná se spíše o budoucí očekávání, ale také hypotetické kladné stanovisko je pro rozjezd programu zásadní.  </w:t>
      </w:r>
    </w:p>
    <w:p w14:paraId="2B403F34" w14:textId="77777777" w:rsidR="007E5E4C" w:rsidRDefault="007E5E4C" w:rsidP="00331334">
      <w:pPr>
        <w:spacing w:line="276" w:lineRule="auto"/>
        <w:rPr>
          <w:sz w:val="24"/>
          <w:szCs w:val="24"/>
        </w:rPr>
      </w:pPr>
      <w:r>
        <w:rPr>
          <w:noProof/>
        </w:rPr>
        <w:drawing>
          <wp:inline distT="0" distB="0" distL="0" distR="0" wp14:anchorId="7958879E" wp14:editId="5457A292">
            <wp:extent cx="5760720" cy="3127402"/>
            <wp:effectExtent l="0" t="0" r="11430" b="15875"/>
            <wp:docPr id="148" name="Graf 148">
              <a:extLst xmlns:a="http://schemas.openxmlformats.org/drawingml/2006/main">
                <a:ext uri="{FF2B5EF4-FFF2-40B4-BE49-F238E27FC236}">
                  <a16:creationId xmlns:a16="http://schemas.microsoft.com/office/drawing/2014/main" id="{E64E0BC6-9BEE-780B-B663-DDB82E216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5AC572D3" w14:textId="77777777" w:rsidR="007E5E4C" w:rsidRPr="00361B59" w:rsidRDefault="007E5E4C" w:rsidP="00331334">
      <w:pPr>
        <w:spacing w:after="0" w:line="276" w:lineRule="auto"/>
        <w:rPr>
          <w:rFonts w:eastAsia="Times New Roman"/>
          <w:b/>
          <w:bCs/>
        </w:rPr>
      </w:pPr>
      <w:bookmarkStart w:id="158" w:name="_Hlk73696945"/>
      <w:r w:rsidRPr="00361B59">
        <w:rPr>
          <w:rFonts w:eastAsia="Times New Roman"/>
          <w:b/>
          <w:bCs/>
        </w:rPr>
        <w:t>Z detailního výzkumu 2021 vyplývá, že jednoznačné určení pravomocí a zodpovědnosti v řízení PD deklaruje 100</w:t>
      </w:r>
      <w:r>
        <w:rPr>
          <w:rFonts w:eastAsia="Times New Roman"/>
          <w:b/>
          <w:bCs/>
        </w:rPr>
        <w:t xml:space="preserve"> </w:t>
      </w:r>
      <w:r w:rsidRPr="00361B59">
        <w:rPr>
          <w:rFonts w:eastAsia="Times New Roman"/>
          <w:b/>
          <w:bCs/>
        </w:rPr>
        <w:t>% NOP a také 80 % dalších dotčených pozic</w:t>
      </w:r>
      <w:r>
        <w:rPr>
          <w:rFonts w:eastAsia="Times New Roman"/>
          <w:b/>
          <w:bCs/>
        </w:rPr>
        <w:t>,</w:t>
      </w:r>
      <w:r w:rsidRPr="00361B59">
        <w:rPr>
          <w:rFonts w:eastAsia="Times New Roman"/>
          <w:b/>
          <w:bCs/>
        </w:rPr>
        <w:t xml:space="preserve"> jako je manažer kvality nebo koordinátor. </w:t>
      </w:r>
      <w:bookmarkEnd w:id="158"/>
      <w:r w:rsidRPr="00361B59">
        <w:rPr>
          <w:rFonts w:eastAsia="Times New Roman"/>
          <w:b/>
          <w:bCs/>
        </w:rPr>
        <w:t xml:space="preserve">Ty výjimečné případy, které nevnímají jednoznačnost vymezení, zároveň uvádějí, že to považují za problém. </w:t>
      </w:r>
    </w:p>
    <w:p w14:paraId="63D2E6AF" w14:textId="77777777" w:rsidR="007E5E4C" w:rsidRPr="00361B59" w:rsidRDefault="007E5E4C" w:rsidP="00331334">
      <w:pPr>
        <w:spacing w:line="276" w:lineRule="auto"/>
      </w:pPr>
      <w:r w:rsidRPr="00361B59">
        <w:rPr>
          <w:rFonts w:eastAsia="Times New Roman"/>
        </w:rPr>
        <w:t>Zastupitelnost klíčových osob funguje zhruba v 80 % případů a totéž je očekáváno také v případě PZS, které s PD teprve začínají.</w:t>
      </w:r>
    </w:p>
    <w:p w14:paraId="2CE8C634" w14:textId="77777777" w:rsidR="007E5E4C" w:rsidRPr="00361B59" w:rsidRDefault="007E5E4C" w:rsidP="00331334">
      <w:pPr>
        <w:spacing w:line="276" w:lineRule="auto"/>
      </w:pPr>
      <w:r w:rsidRPr="00361B59">
        <w:rPr>
          <w:b/>
          <w:bCs/>
        </w:rPr>
        <w:t>Na základě výzkumu více než 200 PZS v roce 2022 můžeme konstatovat, že klíčovou osobou je v polovině případů koordinátor PD</w:t>
      </w:r>
      <w:r w:rsidRPr="00361B59">
        <w:t>, ale vše závisí na délce zkušenosti zařízení s PD, velikosti a typu zařízení a také na systému, kterým PD v daném zařízení organizují (sami nebo ve spolupráci s</w:t>
      </w:r>
      <w:r>
        <w:t> </w:t>
      </w:r>
      <w:r w:rsidRPr="00361B59">
        <w:t>EDO</w:t>
      </w:r>
      <w:r>
        <w:t>)</w:t>
      </w:r>
      <w:r w:rsidRPr="00361B59">
        <w:t xml:space="preserve">. </w:t>
      </w:r>
      <w:r w:rsidRPr="00361B59">
        <w:lastRenderedPageBreak/>
        <w:t xml:space="preserve">Druhé místo zastává sociální pracovník, který často dostává PD na starosti v rámci (nebo nad rámec) svého úvazku, protože je vyhodnocen jako pozice, ke které se dobrovolníci nejvíce hodí. </w:t>
      </w:r>
    </w:p>
    <w:p w14:paraId="790891AD" w14:textId="77777777" w:rsidR="007E5E4C" w:rsidRDefault="007E5E4C" w:rsidP="00331334">
      <w:pPr>
        <w:spacing w:before="100" w:beforeAutospacing="1" w:after="100" w:afterAutospacing="1" w:line="276" w:lineRule="auto"/>
        <w:rPr>
          <w:b/>
          <w:bCs/>
        </w:rPr>
      </w:pPr>
      <w:r w:rsidRPr="00361B59">
        <w:rPr>
          <w:b/>
          <w:bCs/>
        </w:rPr>
        <w:t>Nicméně pouze ve čtvrtině případů se objevuje jako klíčová osoba PD ředitel a také NOP, který často slouží jako gestor programu. Lze jen doporučit, aby ve všech PZS vnímal management svou klíčovou roli v rozvoji PD, protože bez jejich jednoznačné podpory nemá PD velkou šanci na úspěch.</w:t>
      </w:r>
    </w:p>
    <w:p w14:paraId="58C9A36A" w14:textId="77777777" w:rsidR="007E5E4C" w:rsidRDefault="007E5E4C" w:rsidP="00331334">
      <w:pPr>
        <w:spacing w:line="276" w:lineRule="auto"/>
      </w:pPr>
      <w:r w:rsidRPr="00BA1AC4">
        <w:rPr>
          <w:noProof/>
        </w:rPr>
        <mc:AlternateContent>
          <mc:Choice Requires="cx2">
            <w:drawing>
              <wp:inline distT="0" distB="0" distL="0" distR="0" wp14:anchorId="4104A3B7" wp14:editId="662BFE89">
                <wp:extent cx="5991225" cy="2344420"/>
                <wp:effectExtent l="0" t="0" r="9525" b="17780"/>
                <wp:docPr id="302" name="Graf 14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6"/>
                  </a:graphicData>
                </a:graphic>
              </wp:inline>
            </w:drawing>
          </mc:Choice>
          <mc:Fallback>
            <w:drawing>
              <wp:inline distT="0" distB="0" distL="0" distR="0" wp14:anchorId="4104A3B7" wp14:editId="662BFE89">
                <wp:extent cx="5991225" cy="2344420"/>
                <wp:effectExtent l="0" t="0" r="9525" b="17780"/>
                <wp:docPr id="302" name="Graf 14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2" name="Graf 149"/>
                        <pic:cNvPicPr>
                          <a:picLocks noGrp="1" noRot="1" noChangeAspect="1" noMove="1" noResize="1" noEditPoints="1" noAdjustHandles="1" noChangeArrowheads="1" noChangeShapeType="1"/>
                        </pic:cNvPicPr>
                      </pic:nvPicPr>
                      <pic:blipFill>
                        <a:blip r:embed="rId167"/>
                        <a:stretch>
                          <a:fillRect/>
                        </a:stretch>
                      </pic:blipFill>
                      <pic:spPr>
                        <a:xfrm>
                          <a:off x="0" y="0"/>
                          <a:ext cx="5991225" cy="2344420"/>
                        </a:xfrm>
                        <a:prstGeom prst="rect">
                          <a:avLst/>
                        </a:prstGeom>
                      </pic:spPr>
                    </pic:pic>
                  </a:graphicData>
                </a:graphic>
              </wp:inline>
            </w:drawing>
          </mc:Fallback>
        </mc:AlternateContent>
      </w:r>
    </w:p>
    <w:p w14:paraId="4A8F063A" w14:textId="77777777" w:rsidR="007E5E4C" w:rsidRPr="00256BB3" w:rsidRDefault="007E5E4C" w:rsidP="00331334">
      <w:pPr>
        <w:spacing w:line="276" w:lineRule="auto"/>
        <w:rPr>
          <w:b/>
          <w:bCs/>
        </w:rPr>
      </w:pPr>
      <w:r w:rsidRPr="00256BB3">
        <w:rPr>
          <w:b/>
          <w:bCs/>
        </w:rPr>
        <w:t>Počet oddělení, kde se PD realizuje</w:t>
      </w:r>
      <w:r>
        <w:rPr>
          <w:b/>
          <w:bCs/>
        </w:rPr>
        <w:t>,</w:t>
      </w:r>
      <w:r w:rsidRPr="00256BB3">
        <w:rPr>
          <w:b/>
          <w:bCs/>
        </w:rPr>
        <w:t xml:space="preserve"> se liší podle typu PZS. V průměru se v 16 PZS s dlouhodobým programem můžeme setkat s dobrovolníky na 8 odděleních a plánuje se, že přibydou až 3 další. Naopak tam, kde s PD teprve začali, se program rozvíjí na jednom oddělení a v plánu jsou v průměru 4 oddělení. </w:t>
      </w:r>
    </w:p>
    <w:p w14:paraId="6BEECE69" w14:textId="77777777" w:rsidR="007E5E4C" w:rsidRDefault="007E5E4C" w:rsidP="00331334">
      <w:pPr>
        <w:spacing w:line="276" w:lineRule="auto"/>
      </w:pPr>
    </w:p>
    <w:p w14:paraId="43718F33" w14:textId="77777777" w:rsidR="007E5E4C" w:rsidRDefault="007E5E4C" w:rsidP="00331334">
      <w:pPr>
        <w:pStyle w:val="Nadpis3"/>
        <w:spacing w:line="276" w:lineRule="auto"/>
      </w:pPr>
      <w:bookmarkStart w:id="159" w:name="_Toc122682293"/>
      <w:r w:rsidRPr="008B2C0B">
        <w:t>Funkce koordinátora dobrovolníků</w:t>
      </w:r>
      <w:bookmarkEnd w:id="159"/>
    </w:p>
    <w:p w14:paraId="768F7782" w14:textId="4990769E" w:rsidR="007E5E4C" w:rsidRPr="008F5263" w:rsidRDefault="007E5E4C" w:rsidP="00331334">
      <w:pPr>
        <w:spacing w:line="276" w:lineRule="auto"/>
        <w:rPr>
          <w:szCs w:val="24"/>
        </w:rPr>
      </w:pPr>
      <w:r w:rsidRPr="008F5263">
        <w:rPr>
          <w:szCs w:val="24"/>
        </w:rPr>
        <w:t xml:space="preserve">Koordinátor dobrovolníků patří mezi klíčové osoby dobrovolnických programů v PZS. V rámci výzkumu </w:t>
      </w:r>
      <w:r w:rsidRPr="008F5263">
        <w:rPr>
          <w:b/>
          <w:bCs/>
          <w:szCs w:val="24"/>
        </w:rPr>
        <w:t>63 % PZS deklaruje, že má zřízenou samostatnou pozici koordinátora</w:t>
      </w:r>
      <w:r w:rsidRPr="008F5263">
        <w:rPr>
          <w:szCs w:val="24"/>
        </w:rPr>
        <w:t xml:space="preserve"> – výrazně častěji se to týká hospicových zařízení (lůžkových i mobilních), naopak zařízení, kde se většinově koordinátor nevyskytuje, jsou LDN a případně dětská centra. Oproti </w:t>
      </w:r>
      <w:r w:rsidR="00291793">
        <w:rPr>
          <w:szCs w:val="24"/>
        </w:rPr>
        <w:t>výzkumu A</w:t>
      </w:r>
      <w:r w:rsidRPr="008F5263">
        <w:rPr>
          <w:szCs w:val="24"/>
        </w:rPr>
        <w:t xml:space="preserve"> došlo k mírnému navýšení počtu PZS s pozicí koordinátora (z 60 na 63 %)</w:t>
      </w:r>
      <w:r w:rsidR="007400B8">
        <w:rPr>
          <w:szCs w:val="24"/>
        </w:rPr>
        <w:t>.</w:t>
      </w:r>
      <w:r w:rsidRPr="008F5263">
        <w:rPr>
          <w:szCs w:val="24"/>
        </w:rPr>
        <w:t xml:space="preserve"> </w:t>
      </w:r>
    </w:p>
    <w:p w14:paraId="78E8AA36" w14:textId="3047274F" w:rsidR="007E5E4C" w:rsidRPr="007D3E6C" w:rsidRDefault="007E5E4C" w:rsidP="00331334">
      <w:pPr>
        <w:spacing w:line="276" w:lineRule="auto"/>
        <w:rPr>
          <w:szCs w:val="24"/>
        </w:rPr>
      </w:pPr>
      <w:r w:rsidRPr="007D3E6C">
        <w:rPr>
          <w:b/>
          <w:bCs/>
          <w:szCs w:val="24"/>
        </w:rPr>
        <w:t>Mezi důvody, proč není v PZS zřízena pozice koordinátora</w:t>
      </w:r>
      <w:r>
        <w:rPr>
          <w:b/>
          <w:bCs/>
          <w:szCs w:val="24"/>
        </w:rPr>
        <w:t>,</w:t>
      </w:r>
      <w:r w:rsidRPr="007D3E6C">
        <w:rPr>
          <w:b/>
          <w:bCs/>
          <w:szCs w:val="24"/>
        </w:rPr>
        <w:t xml:space="preserve"> stále patří </w:t>
      </w:r>
      <w:r w:rsidR="007400B8">
        <w:rPr>
          <w:b/>
          <w:bCs/>
          <w:szCs w:val="24"/>
        </w:rPr>
        <w:t xml:space="preserve">ty </w:t>
      </w:r>
      <w:r w:rsidRPr="007D3E6C">
        <w:rPr>
          <w:b/>
          <w:bCs/>
          <w:szCs w:val="24"/>
        </w:rPr>
        <w:t xml:space="preserve">stejné </w:t>
      </w:r>
      <w:r w:rsidR="007400B8">
        <w:rPr>
          <w:b/>
          <w:bCs/>
          <w:szCs w:val="24"/>
        </w:rPr>
        <w:t>jako v roce 2021</w:t>
      </w:r>
      <w:r w:rsidRPr="007D3E6C">
        <w:rPr>
          <w:b/>
          <w:bCs/>
          <w:szCs w:val="24"/>
        </w:rPr>
        <w:t xml:space="preserve"> – malý počet dobrovolníků, řeší to jiný pracovník a není třeba zřizovat nový úvazek anebo koordinátora zajišťuje EDO.</w:t>
      </w:r>
      <w:r>
        <w:rPr>
          <w:b/>
          <w:bCs/>
          <w:szCs w:val="24"/>
        </w:rPr>
        <w:t xml:space="preserve"> </w:t>
      </w:r>
      <w:r>
        <w:rPr>
          <w:szCs w:val="24"/>
        </w:rPr>
        <w:t xml:space="preserve">Svou roli samozřejmě sehrála také pandemie </w:t>
      </w:r>
      <w:r w:rsidR="00EC4B14" w:rsidRPr="00EC4B14">
        <w:rPr>
          <w:szCs w:val="24"/>
        </w:rPr>
        <w:t>covid</w:t>
      </w:r>
      <w:r>
        <w:rPr>
          <w:szCs w:val="24"/>
        </w:rPr>
        <w:t xml:space="preserve">-19, protože PZS museli pracovat v mimořádném a krizovém režimu a standardní dobrovolnické aktivity (a s nimi koordinátor) byly pozastaveny.  </w:t>
      </w:r>
    </w:p>
    <w:p w14:paraId="10D6E0B7" w14:textId="77777777" w:rsidR="007E5E4C" w:rsidRPr="007D3E6C" w:rsidRDefault="007E5E4C" w:rsidP="00331334">
      <w:pPr>
        <w:spacing w:line="276" w:lineRule="auto"/>
        <w:rPr>
          <w:i/>
          <w:iCs/>
          <w:sz w:val="28"/>
          <w:szCs w:val="32"/>
        </w:rPr>
      </w:pPr>
      <w:r w:rsidRPr="007D3E6C">
        <w:rPr>
          <w:i/>
          <w:iCs/>
          <w:sz w:val="28"/>
          <w:szCs w:val="32"/>
        </w:rPr>
        <w:t xml:space="preserve">„Na dlouhou dobu se zapomnělo, že tady nějaký KD kdy byl. Dobrovolné pomocníky v přímé péči totiž nabírala přímo hlavní sestra ve spolupráci </w:t>
      </w:r>
      <w:r>
        <w:rPr>
          <w:i/>
          <w:iCs/>
          <w:sz w:val="28"/>
          <w:szCs w:val="32"/>
        </w:rPr>
        <w:br/>
      </w:r>
      <w:r w:rsidRPr="007D3E6C">
        <w:rPr>
          <w:i/>
          <w:iCs/>
          <w:sz w:val="28"/>
          <w:szCs w:val="32"/>
        </w:rPr>
        <w:t>s personálním oddělením. KD nebyl žádným způsobem zapojen (v době vrcholící pandemie tady totiž žádný nebyl, z důvodu náhlého odchodu KD do pracovní neschopnosti).“</w:t>
      </w:r>
    </w:p>
    <w:p w14:paraId="1E779324" w14:textId="77777777" w:rsidR="007E5E4C" w:rsidRDefault="007E5E4C" w:rsidP="00331334">
      <w:pPr>
        <w:spacing w:line="276" w:lineRule="auto"/>
        <w:rPr>
          <w:szCs w:val="24"/>
        </w:rPr>
      </w:pPr>
    </w:p>
    <w:p w14:paraId="6C548A91" w14:textId="77777777" w:rsidR="007E5E4C" w:rsidRDefault="007E5E4C" w:rsidP="00331334">
      <w:pPr>
        <w:spacing w:line="276" w:lineRule="auto"/>
        <w:rPr>
          <w:szCs w:val="24"/>
        </w:rPr>
      </w:pPr>
      <w:r>
        <w:rPr>
          <w:noProof/>
        </w:rPr>
        <w:drawing>
          <wp:anchor distT="0" distB="0" distL="114300" distR="114300" simplePos="0" relativeHeight="251752448" behindDoc="0" locked="0" layoutInCell="1" allowOverlap="1" wp14:anchorId="07AC74E4" wp14:editId="7E0CF424">
            <wp:simplePos x="0" y="0"/>
            <wp:positionH relativeFrom="margin">
              <wp:posOffset>3378212</wp:posOffset>
            </wp:positionH>
            <wp:positionV relativeFrom="paragraph">
              <wp:posOffset>95645</wp:posOffset>
            </wp:positionV>
            <wp:extent cx="2668905" cy="1341120"/>
            <wp:effectExtent l="0" t="0" r="0" b="0"/>
            <wp:wrapNone/>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68905" cy="1341120"/>
                    </a:xfrm>
                    <a:prstGeom prst="rect">
                      <a:avLst/>
                    </a:prstGeom>
                    <a:noFill/>
                    <a:ln>
                      <a:noFill/>
                    </a:ln>
                  </pic:spPr>
                </pic:pic>
              </a:graphicData>
            </a:graphic>
          </wp:anchor>
        </w:drawing>
      </w:r>
      <w:r>
        <w:rPr>
          <w:noProof/>
        </w:rPr>
        <mc:AlternateContent>
          <mc:Choice Requires="wps">
            <w:drawing>
              <wp:anchor distT="45720" distB="45720" distL="114300" distR="114300" simplePos="0" relativeHeight="251760640" behindDoc="0" locked="0" layoutInCell="1" allowOverlap="1" wp14:anchorId="51FEF473" wp14:editId="3CF4C4DB">
                <wp:simplePos x="0" y="0"/>
                <wp:positionH relativeFrom="margin">
                  <wp:align>right</wp:align>
                </wp:positionH>
                <wp:positionV relativeFrom="paragraph">
                  <wp:posOffset>1721485</wp:posOffset>
                </wp:positionV>
                <wp:extent cx="3954780" cy="1038860"/>
                <wp:effectExtent l="0" t="0" r="7620" b="9525"/>
                <wp:wrapNone/>
                <wp:docPr id="287" name="Textové pole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780" cy="1038860"/>
                        </a:xfrm>
                        <a:prstGeom prst="rect">
                          <a:avLst/>
                        </a:prstGeom>
                        <a:solidFill>
                          <a:srgbClr val="FFFFFF"/>
                        </a:solidFill>
                        <a:ln w="9525">
                          <a:solidFill>
                            <a:schemeClr val="bg1">
                              <a:lumMod val="75000"/>
                            </a:schemeClr>
                          </a:solidFill>
                          <a:miter lim="800000"/>
                          <a:headEnd/>
                          <a:tailEnd/>
                        </a:ln>
                      </wps:spPr>
                      <wps:txbx>
                        <w:txbxContent>
                          <w:p w14:paraId="0D9FC8B0" w14:textId="77777777" w:rsidR="007E5E4C" w:rsidRPr="00932AF6" w:rsidRDefault="007E5E4C" w:rsidP="007E5E4C">
                            <w:pPr>
                              <w:rPr>
                                <w:i/>
                                <w:iCs/>
                                <w:color w:val="808080" w:themeColor="background1" w:themeShade="80"/>
                              </w:rPr>
                            </w:pPr>
                            <w:r w:rsidRPr="00932AF6">
                              <w:rPr>
                                <w:i/>
                                <w:iCs/>
                                <w:color w:val="808080" w:themeColor="background1" w:themeShade="80"/>
                              </w:rPr>
                              <w:t>„Předchozí koordinátorka vedla program ve svém osobním volnu, po víkendech a na úkor práce na oddělení. Volbu naprosto chápu, ale nesouhlasím s ní. Dobrovolnictví v důsledku toho upadá – vedení i přes apel předchozí KD nechápe, proč by měl být na dobrovolnictví vyčleněný úvazek, když to do teď šlo.“</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1FEF473" id="Textové pole 287" o:spid="_x0000_s1045" type="#_x0000_t202" style="position:absolute;left:0;text-align:left;margin-left:260.2pt;margin-top:135.55pt;width:311.4pt;height:81.8pt;z-index:2517606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" strokecolor="#bfbfbf [2412]">
                <v:textbox style="mso-fit-shape-to-text:t">
                  <w:txbxContent>
                    <w:p w14:paraId="0D9FC8B0" w14:textId="77777777" w:rsidR="007E5E4C" w:rsidRPr="00932AF6" w:rsidRDefault="007E5E4C" w:rsidP="007E5E4C">
                      <w:pPr>
                        <w:rPr>
                          <w:i/>
                          <w:iCs/>
                          <w:color w:val="808080" w:themeColor="background1" w:themeShade="80"/>
                        </w:rPr>
                      </w:pPr>
                      <w:r w:rsidRPr="00932AF6">
                        <w:rPr>
                          <w:i/>
                          <w:iCs/>
                          <w:color w:val="808080" w:themeColor="background1" w:themeShade="80"/>
                        </w:rPr>
                        <w:t>„Předchozí koordinátorka vedla program ve svém osobním volnu, po víkendech a na úkor práce na oddělení. Volbu naprosto chápu, ale nesouhlasím s ní. Dobrovolnictví v důsledku toho upadá – vedení i přes apel předchozí KD nechápe, proč by měl být na dobrovolnictví vyčleněný úvazek, když to do teď šlo.“</w:t>
                      </w:r>
                    </w:p>
                  </w:txbxContent>
                </v:textbox>
                <w10:wrap anchorx="margin"/>
              </v:shape>
            </w:pict>
          </mc:Fallback>
        </mc:AlternateContent>
      </w:r>
      <w:r>
        <w:rPr>
          <w:noProof/>
        </w:rPr>
        <mc:AlternateContent>
          <mc:Choice Requires="wps">
            <w:drawing>
              <wp:anchor distT="0" distB="0" distL="114300" distR="114300" simplePos="0" relativeHeight="251758592" behindDoc="0" locked="0" layoutInCell="1" allowOverlap="1" wp14:anchorId="1530E0AD" wp14:editId="0F27FB88">
                <wp:simplePos x="0" y="0"/>
                <wp:positionH relativeFrom="column">
                  <wp:posOffset>2628265</wp:posOffset>
                </wp:positionH>
                <wp:positionV relativeFrom="paragraph">
                  <wp:posOffset>-271145</wp:posOffset>
                </wp:positionV>
                <wp:extent cx="1885950" cy="891540"/>
                <wp:effectExtent l="1200150" t="0" r="0" b="3810"/>
                <wp:wrapNone/>
                <wp:docPr id="288" name="Řečová bublina: oválný bublinový popisek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891540"/>
                        </a:xfrm>
                        <a:prstGeom prst="wedgeEllipseCallout">
                          <a:avLst>
                            <a:gd name="adj1" fmla="val -111561"/>
                            <a:gd name="adj2" fmla="val 18910"/>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2B173" w14:textId="77777777" w:rsidR="007E5E4C" w:rsidRPr="00646770" w:rsidRDefault="007E5E4C" w:rsidP="007E5E4C">
                            <w:pPr>
                              <w:jc w:val="center"/>
                              <w:rPr>
                                <w:color w:val="000000" w:themeColor="text1"/>
                                <w:sz w:val="32"/>
                                <w:szCs w:val="36"/>
                              </w:rPr>
                            </w:pPr>
                            <w:r w:rsidRPr="00646770">
                              <w:rPr>
                                <w:color w:val="000000" w:themeColor="text1"/>
                                <w:sz w:val="32"/>
                                <w:szCs w:val="36"/>
                              </w:rPr>
                              <w:t>0,33 úvazek</w:t>
                            </w:r>
                          </w:p>
                          <w:p w14:paraId="24BE5462" w14:textId="77777777" w:rsidR="007E5E4C" w:rsidRPr="00646770" w:rsidRDefault="007E5E4C" w:rsidP="007E5E4C">
                            <w:pPr>
                              <w:jc w:val="center"/>
                              <w:rPr>
                                <w:color w:val="000000" w:themeColor="text1"/>
                              </w:rPr>
                            </w:pPr>
                            <w:r w:rsidRPr="00646770">
                              <w:rPr>
                                <w:color w:val="000000" w:themeColor="text1"/>
                              </w:rPr>
                              <w:t>(rozpětí 0,1 –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30E0A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Řečová bublina: oválný bublinový popisek 288" o:spid="_x0000_s1046" type="#_x0000_t63" style="position:absolute;left:0;text-align:left;margin-left:206.95pt;margin-top:-21.35pt;width:148.5pt;height:70.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" adj="-13297,14885" filled="f" strokecolor="#bfbfbf [2412]" strokeweight="1pt">
                <v:path arrowok="t"/>
                <v:textbox>
                  <w:txbxContent>
                    <w:p w14:paraId="45E2B173" w14:textId="77777777" w:rsidR="007E5E4C" w:rsidRPr="00646770" w:rsidRDefault="007E5E4C" w:rsidP="007E5E4C">
                      <w:pPr>
                        <w:jc w:val="center"/>
                        <w:rPr>
                          <w:color w:val="000000" w:themeColor="text1"/>
                          <w:sz w:val="32"/>
                          <w:szCs w:val="36"/>
                        </w:rPr>
                      </w:pPr>
                      <w:r w:rsidRPr="00646770">
                        <w:rPr>
                          <w:color w:val="000000" w:themeColor="text1"/>
                          <w:sz w:val="32"/>
                          <w:szCs w:val="36"/>
                        </w:rPr>
                        <w:t>0,33 úvazek</w:t>
                      </w:r>
                    </w:p>
                    <w:p w14:paraId="24BE5462" w14:textId="77777777" w:rsidR="007E5E4C" w:rsidRPr="00646770" w:rsidRDefault="007E5E4C" w:rsidP="007E5E4C">
                      <w:pPr>
                        <w:jc w:val="center"/>
                        <w:rPr>
                          <w:color w:val="000000" w:themeColor="text1"/>
                        </w:rPr>
                      </w:pPr>
                      <w:r w:rsidRPr="00646770">
                        <w:rPr>
                          <w:color w:val="000000" w:themeColor="text1"/>
                        </w:rPr>
                        <w:t>(rozpětí 0,1 – 1,0)</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0BE94A1B" wp14:editId="0FCC9C0B">
                <wp:simplePos x="0" y="0"/>
                <wp:positionH relativeFrom="margin">
                  <wp:posOffset>2784475</wp:posOffset>
                </wp:positionH>
                <wp:positionV relativeFrom="paragraph">
                  <wp:posOffset>768985</wp:posOffset>
                </wp:positionV>
                <wp:extent cx="2164080" cy="746760"/>
                <wp:effectExtent l="1390650" t="361950" r="26670" b="0"/>
                <wp:wrapNone/>
                <wp:docPr id="15" name="Řečová bublina: oválný bublinový popisek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4080" cy="746760"/>
                        </a:xfrm>
                        <a:prstGeom prst="wedgeEllipseCallout">
                          <a:avLst>
                            <a:gd name="adj1" fmla="val -111965"/>
                            <a:gd name="adj2" fmla="val -93911"/>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B7F1A5" w14:textId="77777777" w:rsidR="007E5E4C" w:rsidRPr="00646770" w:rsidRDefault="007E5E4C" w:rsidP="007E5E4C">
                            <w:pPr>
                              <w:jc w:val="center"/>
                              <w:rPr>
                                <w:color w:val="000000" w:themeColor="text1"/>
                                <w:sz w:val="18"/>
                                <w:szCs w:val="20"/>
                              </w:rPr>
                            </w:pPr>
                            <w:r w:rsidRPr="00646770">
                              <w:rPr>
                                <w:color w:val="000000" w:themeColor="text1"/>
                                <w:sz w:val="28"/>
                                <w:szCs w:val="32"/>
                              </w:rPr>
                              <w:t>sociální pracovník nebo sestra</w:t>
                            </w:r>
                          </w:p>
                          <w:p w14:paraId="0FBE09B5" w14:textId="77777777" w:rsidR="007E5E4C" w:rsidRPr="00646770" w:rsidRDefault="007E5E4C" w:rsidP="007E5E4C">
                            <w:pPr>
                              <w:jc w:val="center"/>
                              <w:rPr>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4A1B" id="Řečová bublina: oválný bublinový popisek 15" o:spid="_x0000_s1047" type="#_x0000_t63" style="position:absolute;left:0;text-align:left;margin-left:219.25pt;margin-top:60.55pt;width:170.4pt;height:58.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" adj="-13384,-9485" filled="f" strokecolor="#bfbfbf [2412]" strokeweight="1pt">
                <v:path arrowok="t"/>
                <v:textbox>
                  <w:txbxContent>
                    <w:p w14:paraId="34B7F1A5" w14:textId="77777777" w:rsidR="007E5E4C" w:rsidRPr="00646770" w:rsidRDefault="007E5E4C" w:rsidP="007E5E4C">
                      <w:pPr>
                        <w:jc w:val="center"/>
                        <w:rPr>
                          <w:color w:val="000000" w:themeColor="text1"/>
                          <w:sz w:val="18"/>
                          <w:szCs w:val="20"/>
                        </w:rPr>
                      </w:pPr>
                      <w:r w:rsidRPr="00646770">
                        <w:rPr>
                          <w:color w:val="000000" w:themeColor="text1"/>
                          <w:sz w:val="28"/>
                          <w:szCs w:val="32"/>
                        </w:rPr>
                        <w:t>sociální pracovník nebo sestra</w:t>
                      </w:r>
                    </w:p>
                    <w:p w14:paraId="0FBE09B5" w14:textId="77777777" w:rsidR="007E5E4C" w:rsidRPr="00646770" w:rsidRDefault="007E5E4C" w:rsidP="007E5E4C">
                      <w:pPr>
                        <w:jc w:val="center"/>
                        <w:rPr>
                          <w:color w:val="000000" w:themeColor="text1"/>
                          <w:sz w:val="18"/>
                          <w:szCs w:val="20"/>
                        </w:rPr>
                      </w:pPr>
                    </w:p>
                  </w:txbxContent>
                </v:textbox>
                <w10:wrap anchorx="margin"/>
              </v:shape>
            </w:pict>
          </mc:Fallback>
        </mc:AlternateContent>
      </w:r>
      <w:r>
        <w:rPr>
          <w:noProof/>
        </w:rPr>
        <mc:AlternateContent>
          <mc:Choice Requires="wps">
            <w:drawing>
              <wp:anchor distT="45720" distB="45720" distL="114300" distR="114300" simplePos="0" relativeHeight="251757568" behindDoc="0" locked="0" layoutInCell="1" allowOverlap="1" wp14:anchorId="378B083F" wp14:editId="6BC81FD7">
                <wp:simplePos x="0" y="0"/>
                <wp:positionH relativeFrom="column">
                  <wp:posOffset>452120</wp:posOffset>
                </wp:positionH>
                <wp:positionV relativeFrom="paragraph">
                  <wp:posOffset>891540</wp:posOffset>
                </wp:positionV>
                <wp:extent cx="1619250" cy="369570"/>
                <wp:effectExtent l="0" t="419100" r="0" b="393065"/>
                <wp:wrapNone/>
                <wp:docPr id="289" name="Textové pole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699943">
                          <a:off x="0" y="0"/>
                          <a:ext cx="1619250" cy="369570"/>
                        </a:xfrm>
                        <a:prstGeom prst="rect">
                          <a:avLst/>
                        </a:prstGeom>
                        <a:solidFill>
                          <a:srgbClr val="FFFFFF"/>
                        </a:solidFill>
                        <a:ln w="9525">
                          <a:solidFill>
                            <a:srgbClr val="000000"/>
                          </a:solidFill>
                          <a:miter lim="800000"/>
                          <a:headEnd/>
                          <a:tailEnd/>
                        </a:ln>
                      </wps:spPr>
                      <wps:txbx>
                        <w:txbxContent>
                          <w:p w14:paraId="0887122A" w14:textId="77777777" w:rsidR="007E5E4C" w:rsidRPr="006A1F89" w:rsidRDefault="007E5E4C" w:rsidP="007E5E4C">
                            <w:pPr>
                              <w:rPr>
                                <w:b/>
                                <w:bCs/>
                              </w:rPr>
                            </w:pPr>
                            <w:r w:rsidRPr="006A1F89">
                              <w:rPr>
                                <w:b/>
                                <w:bCs/>
                              </w:rPr>
                              <w:t>Koordinátor dobrovolníků</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378B083F" id="Textové pole 289" o:spid="_x0000_s1048" type="#_x0000_t202" style="position:absolute;left:0;text-align:left;margin-left:35.6pt;margin-top:70.2pt;width:127.5pt;height:29.1pt;rotation:-2075369fd;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">
                <v:textbox style="mso-fit-shape-to-text:t">
                  <w:txbxContent>
                    <w:p w14:paraId="0887122A" w14:textId="77777777" w:rsidR="007E5E4C" w:rsidRPr="006A1F89" w:rsidRDefault="007E5E4C" w:rsidP="007E5E4C">
                      <w:pPr>
                        <w:rPr>
                          <w:b/>
                          <w:bCs/>
                        </w:rPr>
                      </w:pPr>
                      <w:r w:rsidRPr="006A1F89">
                        <w:rPr>
                          <w:b/>
                          <w:bCs/>
                        </w:rPr>
                        <w:t>Koordinátor dobrovolníků</w:t>
                      </w:r>
                    </w:p>
                  </w:txbxContent>
                </v:textbox>
              </v:shape>
            </w:pict>
          </mc:Fallback>
        </mc:AlternateContent>
      </w:r>
      <w:r>
        <w:rPr>
          <w:noProof/>
          <w:szCs w:val="24"/>
        </w:rPr>
        <w:drawing>
          <wp:inline distT="0" distB="0" distL="0" distR="0" wp14:anchorId="777A7BD4" wp14:editId="30ED769E">
            <wp:extent cx="2545080" cy="2545080"/>
            <wp:effectExtent l="0" t="0" r="0" b="0"/>
            <wp:docPr id="304" name="Grafický objekt 304" descr="Zmatená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cký objekt 4" descr="Zmatená osoba"/>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2545080" cy="2545080"/>
                    </a:xfrm>
                    <a:prstGeom prst="rect">
                      <a:avLst/>
                    </a:prstGeom>
                  </pic:spPr>
                </pic:pic>
              </a:graphicData>
            </a:graphic>
          </wp:inline>
        </w:drawing>
      </w:r>
      <w:r>
        <w:rPr>
          <w:szCs w:val="24"/>
        </w:rPr>
        <w:tab/>
      </w:r>
    </w:p>
    <w:p w14:paraId="0254C940" w14:textId="77777777" w:rsidR="007E5E4C" w:rsidRDefault="007E5E4C" w:rsidP="00331334">
      <w:pPr>
        <w:spacing w:line="276" w:lineRule="auto"/>
        <w:rPr>
          <w:szCs w:val="24"/>
        </w:rPr>
      </w:pPr>
      <w:r>
        <w:rPr>
          <w:szCs w:val="24"/>
        </w:rPr>
        <w:br/>
      </w:r>
      <w:r w:rsidRPr="00800CD1">
        <w:rPr>
          <w:b/>
          <w:bCs/>
          <w:szCs w:val="24"/>
        </w:rPr>
        <w:t>Díky projektu došlo k zajištění koordinátora v rámci všech zapojených PZS a zároveň k jeho vyškolení, aby získal základní znalosti a dovednosti.</w:t>
      </w:r>
      <w:r>
        <w:rPr>
          <w:szCs w:val="24"/>
        </w:rPr>
        <w:t xml:space="preserve"> </w:t>
      </w:r>
      <w:r w:rsidRPr="00316851">
        <w:rPr>
          <w:szCs w:val="24"/>
        </w:rPr>
        <w:t>Školení koordinátorů PD alespoň o obecných zásadách PD deklarují v 92 % zařízení, které již mají stanovenou pozici koordinátora</w:t>
      </w:r>
      <w:r>
        <w:rPr>
          <w:szCs w:val="24"/>
        </w:rPr>
        <w:t>. D</w:t>
      </w:r>
      <w:r w:rsidRPr="00316851">
        <w:rPr>
          <w:szCs w:val="24"/>
        </w:rPr>
        <w:t>ošlo k výraznému pozitivnímu posunu</w:t>
      </w:r>
      <w:r>
        <w:rPr>
          <w:szCs w:val="24"/>
        </w:rPr>
        <w:t xml:space="preserve">, protože při zjišťování stavu za rok 2019 školení deklarovala pouze třetina PZS. </w:t>
      </w:r>
    </w:p>
    <w:p w14:paraId="09B9575F" w14:textId="47FFFEA0" w:rsidR="007E5E4C" w:rsidRDefault="007E5E4C" w:rsidP="00331334">
      <w:pPr>
        <w:spacing w:line="276" w:lineRule="auto"/>
        <w:rPr>
          <w:b/>
          <w:bCs/>
          <w:szCs w:val="24"/>
        </w:rPr>
      </w:pPr>
      <w:r w:rsidRPr="001D675A">
        <w:rPr>
          <w:b/>
          <w:bCs/>
          <w:szCs w:val="24"/>
        </w:rPr>
        <w:t>Pravomoci a odpovědnosti koordinátora dobrovolníků zahrnují vše od náboru / výběru dobrovolníků, přes jejich evidenci a organizaci</w:t>
      </w:r>
      <w:r w:rsidR="001C381F">
        <w:rPr>
          <w:b/>
          <w:bCs/>
          <w:szCs w:val="24"/>
        </w:rPr>
        <w:t>,</w:t>
      </w:r>
      <w:r w:rsidRPr="001D675A">
        <w:rPr>
          <w:b/>
          <w:bCs/>
          <w:szCs w:val="24"/>
        </w:rPr>
        <w:t xml:space="preserve"> až k plánování činností a komunikaci. Nejčastější pravomoci jsou znázorněné v grafu níže:</w:t>
      </w:r>
    </w:p>
    <w:p w14:paraId="2659970E" w14:textId="77777777" w:rsidR="007E5E4C" w:rsidRPr="001D675A" w:rsidRDefault="007E5E4C" w:rsidP="00331334">
      <w:pPr>
        <w:spacing w:line="276" w:lineRule="auto"/>
        <w:rPr>
          <w:b/>
          <w:bCs/>
          <w:szCs w:val="24"/>
        </w:rPr>
      </w:pPr>
      <w:r w:rsidRPr="001D675A">
        <w:rPr>
          <w:b/>
          <w:bCs/>
          <w:szCs w:val="24"/>
        </w:rPr>
        <w:t xml:space="preserve"> </w:t>
      </w:r>
      <w:r w:rsidRPr="004F59B4">
        <w:rPr>
          <w:i/>
          <w:iCs/>
          <w:noProof/>
          <w:lang w:eastAsia="cs-CZ"/>
        </w:rPr>
        <w:drawing>
          <wp:inline distT="0" distB="0" distL="0" distR="0" wp14:anchorId="20EC55F4" wp14:editId="65843C59">
            <wp:extent cx="5760720" cy="2383790"/>
            <wp:effectExtent l="0" t="0" r="11430" b="16510"/>
            <wp:docPr id="153" name="Graf 153">
              <a:extLst xmlns:a="http://schemas.openxmlformats.org/drawingml/2006/main">
                <a:ext uri="{FF2B5EF4-FFF2-40B4-BE49-F238E27FC236}">
                  <a16:creationId xmlns:a16="http://schemas.microsoft.com/office/drawing/2014/main" id="{75E67FFF-31BA-2D20-1D21-02248AF5A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5604BFC1" w14:textId="77777777" w:rsidR="007E5E4C" w:rsidRDefault="007E5E4C" w:rsidP="00331334">
      <w:pPr>
        <w:spacing w:line="276" w:lineRule="auto"/>
        <w:rPr>
          <w:b/>
          <w:bCs/>
          <w:szCs w:val="24"/>
        </w:rPr>
      </w:pPr>
      <w:r w:rsidRPr="001D675A">
        <w:rPr>
          <w:b/>
          <w:bCs/>
          <w:szCs w:val="24"/>
        </w:rPr>
        <w:t xml:space="preserve">Zástupci PZS také deklarují povinnosti koordinátora spojené s administrativou PD. V naprosté většině se jedná o evidenci docházky dobrovolníků a zajišťování smluv, ve většině případů má na starosti také evidenci ohledně školení. Pouze ve třetině případů se koordinátor zabývá pojištěním dobrovolníků. Problém objevující se u PZS s novým programem </w:t>
      </w:r>
      <w:r>
        <w:rPr>
          <w:b/>
          <w:bCs/>
          <w:szCs w:val="24"/>
        </w:rPr>
        <w:t>je, že</w:t>
      </w:r>
      <w:r w:rsidRPr="001D675A">
        <w:rPr>
          <w:b/>
          <w:bCs/>
          <w:szCs w:val="24"/>
        </w:rPr>
        <w:t xml:space="preserve"> koordinátor nemá dostatečnou časovou kapacitu na zajišťování informovanosti pacientů a zájemců o dobrovolnictví.</w:t>
      </w:r>
    </w:p>
    <w:p w14:paraId="0F3D2B3E" w14:textId="77777777" w:rsidR="007E5E4C" w:rsidRDefault="007E5E4C" w:rsidP="00331334">
      <w:pPr>
        <w:spacing w:line="276" w:lineRule="auto"/>
        <w:rPr>
          <w:szCs w:val="24"/>
        </w:rPr>
      </w:pPr>
      <w:r w:rsidRPr="00800CD1">
        <w:rPr>
          <w:b/>
          <w:bCs/>
          <w:szCs w:val="24"/>
        </w:rPr>
        <w:lastRenderedPageBreak/>
        <w:t>Mimořádná situace spjatá s pandemií měla za následek velkou obměnu na pozicích koordinátorů</w:t>
      </w:r>
      <w:r>
        <w:rPr>
          <w:szCs w:val="24"/>
        </w:rPr>
        <w:t xml:space="preserve">, protože docházelo k zastavení PD a soustředění se na krizové řízení a krizovou péči. Z výzkumných zjištění vyplývá, že </w:t>
      </w:r>
      <w:r w:rsidRPr="00316851">
        <w:rPr>
          <w:szCs w:val="24"/>
        </w:rPr>
        <w:t xml:space="preserve">v některých PZS se činnost </w:t>
      </w:r>
      <w:r>
        <w:rPr>
          <w:szCs w:val="24"/>
        </w:rPr>
        <w:t>koordinátorů</w:t>
      </w:r>
      <w:r w:rsidRPr="00316851">
        <w:rPr>
          <w:szCs w:val="24"/>
        </w:rPr>
        <w:t xml:space="preserve"> rozšířila o fundraising a firemní dobrovolnictví. </w:t>
      </w:r>
      <w:r>
        <w:rPr>
          <w:szCs w:val="24"/>
        </w:rPr>
        <w:t xml:space="preserve">Někdy koordinátoři uvádějí, že </w:t>
      </w:r>
      <w:r w:rsidRPr="00316851">
        <w:rPr>
          <w:szCs w:val="24"/>
        </w:rPr>
        <w:t xml:space="preserve">se zvýšila administrativní náročnost vedení dokumentace k PD </w:t>
      </w:r>
      <w:r>
        <w:rPr>
          <w:szCs w:val="24"/>
        </w:rPr>
        <w:t xml:space="preserve">a také je často vyšší časová náročnost v případě </w:t>
      </w:r>
      <w:r w:rsidRPr="00316851">
        <w:rPr>
          <w:szCs w:val="24"/>
        </w:rPr>
        <w:t>nábor</w:t>
      </w:r>
      <w:r>
        <w:rPr>
          <w:szCs w:val="24"/>
        </w:rPr>
        <w:t>u</w:t>
      </w:r>
      <w:r w:rsidRPr="00316851">
        <w:rPr>
          <w:szCs w:val="24"/>
        </w:rPr>
        <w:t xml:space="preserve"> nových dobrovolníků, </w:t>
      </w:r>
      <w:r>
        <w:rPr>
          <w:szCs w:val="24"/>
        </w:rPr>
        <w:t>protože</w:t>
      </w:r>
      <w:r w:rsidRPr="00316851">
        <w:rPr>
          <w:szCs w:val="24"/>
        </w:rPr>
        <w:t xml:space="preserve"> je potřeba nahradit dobrovolníky, kteří ukončili spolupráci. </w:t>
      </w:r>
      <w:r>
        <w:rPr>
          <w:szCs w:val="24"/>
        </w:rPr>
        <w:t xml:space="preserve">Dobrou zprávou je, že </w:t>
      </w:r>
      <w:r w:rsidRPr="00316851">
        <w:rPr>
          <w:szCs w:val="24"/>
        </w:rPr>
        <w:t>v některých PZS</w:t>
      </w:r>
      <w:r>
        <w:rPr>
          <w:szCs w:val="24"/>
        </w:rPr>
        <w:t xml:space="preserve"> </w:t>
      </w:r>
      <w:r w:rsidRPr="00316851">
        <w:rPr>
          <w:szCs w:val="24"/>
        </w:rPr>
        <w:t xml:space="preserve">dochází k rozšiřování </w:t>
      </w:r>
      <w:r>
        <w:rPr>
          <w:szCs w:val="24"/>
        </w:rPr>
        <w:t xml:space="preserve">počtu </w:t>
      </w:r>
      <w:r w:rsidRPr="00316851">
        <w:rPr>
          <w:szCs w:val="24"/>
        </w:rPr>
        <w:t>oddělení, na kterých by byl PD realizován</w:t>
      </w:r>
      <w:r>
        <w:rPr>
          <w:szCs w:val="24"/>
        </w:rPr>
        <w:t xml:space="preserve">. </w:t>
      </w:r>
    </w:p>
    <w:p w14:paraId="38B09655" w14:textId="77777777" w:rsidR="007E5E4C" w:rsidRPr="0050066C" w:rsidRDefault="007E5E4C" w:rsidP="00331334">
      <w:pPr>
        <w:spacing w:line="276" w:lineRule="auto"/>
      </w:pPr>
      <w:r w:rsidRPr="0050066C">
        <w:rPr>
          <w:b/>
          <w:bCs/>
        </w:rPr>
        <w:t>V zařízeních vybraných do projektu mají tři čtvrtiny koordinátorů v gesci celý PD</w:t>
      </w:r>
      <w:r w:rsidRPr="00E54842">
        <w:t>, platí to</w:t>
      </w:r>
      <w:r w:rsidRPr="0050066C">
        <w:t xml:space="preserve"> častěji pro PZS s dlouhodobým PD. </w:t>
      </w:r>
      <w:r w:rsidRPr="0050066C">
        <w:rPr>
          <w:b/>
          <w:bCs/>
        </w:rPr>
        <w:t>Vedle toho si tři čtvrtiny dotazovaných koordinátorů myslí, že jsou jejich současné znalosti dostačující pro vedení a koordinaci dobrovolnického programu.</w:t>
      </w:r>
    </w:p>
    <w:p w14:paraId="6984062E" w14:textId="77777777" w:rsidR="007E5E4C" w:rsidRPr="0050066C" w:rsidRDefault="007E5E4C" w:rsidP="00331334">
      <w:pPr>
        <w:spacing w:line="276" w:lineRule="auto"/>
        <w:rPr>
          <w:szCs w:val="24"/>
        </w:rPr>
      </w:pPr>
      <w:r>
        <w:rPr>
          <w:szCs w:val="24"/>
        </w:rPr>
        <w:t xml:space="preserve">Fungování dobrovolnického programu ale nemůže být závislé pouze na jedné osobě, protože existují možnosti, kdy nebude koordinátor k dispozici (z různých důvodů). </w:t>
      </w:r>
      <w:r w:rsidRPr="00BC2320">
        <w:rPr>
          <w:b/>
          <w:bCs/>
          <w:szCs w:val="24"/>
        </w:rPr>
        <w:t>Zastupitelnost koordinátora (nebo odpovědné osoby za PD) mají vyřešenou v 70 % PZS, takže se jedná o většinové správné nastavení</w:t>
      </w:r>
      <w:r>
        <w:rPr>
          <w:szCs w:val="24"/>
        </w:rPr>
        <w:t xml:space="preserve">, ale pouze tam, kde je vůbec taková odpovědná osoba jednoznačně ustanovena. Pokud započítáme všechny PZS, které mají zkušenost s dobrovolnickým programem, tak zastupitelnost klíčové osoby řeší pouze každé druhé zařízení. </w:t>
      </w:r>
      <w:bookmarkStart w:id="160" w:name="_Toc118476114"/>
    </w:p>
    <w:p w14:paraId="08EE019C" w14:textId="77777777" w:rsidR="007E5E4C" w:rsidRPr="00144075" w:rsidRDefault="007E5E4C" w:rsidP="00331334">
      <w:pPr>
        <w:pStyle w:val="Nadpis3"/>
        <w:spacing w:line="276" w:lineRule="auto"/>
      </w:pPr>
      <w:bookmarkStart w:id="161" w:name="_Toc122682294"/>
      <w:bookmarkEnd w:id="160"/>
      <w:r>
        <w:t>Propagace a informovanost o PD</w:t>
      </w:r>
      <w:bookmarkEnd w:id="161"/>
    </w:p>
    <w:p w14:paraId="2DC06A8E" w14:textId="77777777" w:rsidR="007E5E4C" w:rsidRPr="0050066C" w:rsidRDefault="007E5E4C" w:rsidP="00331334">
      <w:pPr>
        <w:spacing w:line="276" w:lineRule="auto"/>
      </w:pPr>
      <w:r w:rsidRPr="0050066C">
        <w:t>Prvním krokem v systému práce s dobrovolníky je propagace existence dobrovolnického programu v rámci PZS</w:t>
      </w:r>
      <w:r w:rsidRPr="006A651B">
        <w:t>. Následuje proces náboru.</w:t>
      </w:r>
    </w:p>
    <w:p w14:paraId="49C49BDB" w14:textId="77777777" w:rsidR="007E5E4C" w:rsidRDefault="007E5E4C" w:rsidP="00331334">
      <w:pPr>
        <w:spacing w:line="276" w:lineRule="auto"/>
      </w:pPr>
    </w:p>
    <w:p w14:paraId="169C0B56" w14:textId="77777777" w:rsidR="007E5E4C" w:rsidRDefault="007E5E4C" w:rsidP="00331334">
      <w:pPr>
        <w:spacing w:after="0" w:line="276" w:lineRule="auto"/>
      </w:pPr>
      <w:r>
        <w:rPr>
          <w:noProof/>
        </w:rPr>
        <mc:AlternateContent>
          <mc:Choice Requires="wps">
            <w:drawing>
              <wp:anchor distT="0" distB="0" distL="114300" distR="114300" simplePos="0" relativeHeight="251788288" behindDoc="0" locked="0" layoutInCell="1" allowOverlap="1" wp14:anchorId="0F94B114" wp14:editId="5659F46D">
                <wp:simplePos x="0" y="0"/>
                <wp:positionH relativeFrom="column">
                  <wp:posOffset>3923665</wp:posOffset>
                </wp:positionH>
                <wp:positionV relativeFrom="paragraph">
                  <wp:posOffset>2920365</wp:posOffset>
                </wp:positionV>
                <wp:extent cx="1630680" cy="586740"/>
                <wp:effectExtent l="0" t="0" r="26670" b="22860"/>
                <wp:wrapNone/>
                <wp:docPr id="290" name="Ovál 290"/>
                <wp:cNvGraphicFramePr/>
                <a:graphic xmlns:a="http://schemas.openxmlformats.org/drawingml/2006/main">
                  <a:graphicData uri="http://schemas.microsoft.com/office/word/2010/wordprocessingShape">
                    <wps:wsp>
                      <wps:cNvSpPr/>
                      <wps:spPr>
                        <a:xfrm>
                          <a:off x="0" y="0"/>
                          <a:ext cx="1630680" cy="586740"/>
                        </a:xfrm>
                        <a:prstGeom prst="ellipse">
                          <a:avLst/>
                        </a:prstGeom>
                        <a:solidFill>
                          <a:schemeClr val="bg1">
                            <a:lumMod val="85000"/>
                          </a:schemeClr>
                        </a:solidFill>
                        <a:ln>
                          <a:solidFill>
                            <a:schemeClr val="bg1">
                              <a:lumMod val="65000"/>
                            </a:schemeClr>
                          </a:solidFill>
                        </a:ln>
                      </wps:spPr>
                      <wps:style>
                        <a:lnRef idx="1">
                          <a:schemeClr val="dk1"/>
                        </a:lnRef>
                        <a:fillRef idx="2">
                          <a:schemeClr val="dk1"/>
                        </a:fillRef>
                        <a:effectRef idx="1">
                          <a:schemeClr val="dk1"/>
                        </a:effectRef>
                        <a:fontRef idx="minor">
                          <a:schemeClr val="dk1"/>
                        </a:fontRef>
                      </wps:style>
                      <wps:txbx>
                        <w:txbxContent>
                          <w:p w14:paraId="40D08B95" w14:textId="77777777" w:rsidR="007E5E4C" w:rsidRPr="00AD4944" w:rsidRDefault="007E5E4C" w:rsidP="007E5E4C">
                            <w:pPr>
                              <w:jc w:val="center"/>
                              <w:rPr>
                                <w:b/>
                                <w:bCs/>
                              </w:rPr>
                            </w:pPr>
                            <w:r w:rsidRPr="00AD4944">
                              <w:rPr>
                                <w:b/>
                                <w:bCs/>
                              </w:rPr>
                              <w:t>Systémové záležitosti 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94B114" id="Ovál 290" o:spid="_x0000_s1049" style="position:absolute;left:0;text-align:left;margin-left:308.95pt;margin-top:229.95pt;width:128.4pt;height:46.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" fillcolor="#d8d8d8 [2732]" strokecolor="#a5a5a5 [2092]" strokeweight=".5pt">
                <v:stroke joinstyle="miter"/>
                <v:textbox>
                  <w:txbxContent>
                    <w:p w14:paraId="40D08B95" w14:textId="77777777" w:rsidR="007E5E4C" w:rsidRPr="00AD4944" w:rsidRDefault="007E5E4C" w:rsidP="007E5E4C">
                      <w:pPr>
                        <w:jc w:val="center"/>
                        <w:rPr>
                          <w:b/>
                          <w:bCs/>
                        </w:rPr>
                      </w:pPr>
                      <w:r w:rsidRPr="00AD4944">
                        <w:rPr>
                          <w:b/>
                          <w:bCs/>
                        </w:rPr>
                        <w:t>Systémové záležitosti PD</w:t>
                      </w:r>
                    </w:p>
                  </w:txbxContent>
                </v:textbox>
              </v:oval>
            </w:pict>
          </mc:Fallback>
        </mc:AlternateContent>
      </w:r>
      <w:r>
        <w:rPr>
          <w:noProof/>
        </w:rPr>
        <mc:AlternateContent>
          <mc:Choice Requires="wps">
            <w:drawing>
              <wp:anchor distT="0" distB="0" distL="114300" distR="114300" simplePos="0" relativeHeight="251787264" behindDoc="0" locked="0" layoutInCell="1" allowOverlap="1" wp14:anchorId="5402E139" wp14:editId="0D872991">
                <wp:simplePos x="0" y="0"/>
                <wp:positionH relativeFrom="column">
                  <wp:posOffset>3885565</wp:posOffset>
                </wp:positionH>
                <wp:positionV relativeFrom="paragraph">
                  <wp:posOffset>448945</wp:posOffset>
                </wp:positionV>
                <wp:extent cx="0" cy="525780"/>
                <wp:effectExtent l="95250" t="38100" r="57150" b="26670"/>
                <wp:wrapNone/>
                <wp:docPr id="291" name="Přímá spojnice 291"/>
                <wp:cNvGraphicFramePr/>
                <a:graphic xmlns:a="http://schemas.openxmlformats.org/drawingml/2006/main">
                  <a:graphicData uri="http://schemas.microsoft.com/office/word/2010/wordprocessingShape">
                    <wps:wsp>
                      <wps:cNvCnPr/>
                      <wps:spPr>
                        <a:xfrm flipV="1">
                          <a:off x="0" y="0"/>
                          <a:ext cx="0" cy="52578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00D4E6C7" id="Přímá spojnice 291" o:spid="_x0000_s1026" style="position:absolute;flip:y;z-index:251787264;visibility:visible;mso-wrap-style:square;mso-wrap-distance-left:9pt;mso-wrap-distance-top:0;mso-wrap-distance-right:9pt;mso-wrap-distance-bottom:0;mso-position-horizontal:absolute;mso-position-horizontal-relative:text;mso-position-vertical:absolute;mso-position-vertical-relative:text" from="305.95pt,35.35pt" to="305.95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" strokecolor="black [3200]">
                <v:stroke dashstyle="dash" endarrow="open"/>
              </v:line>
            </w:pict>
          </mc:Fallback>
        </mc:AlternateContent>
      </w:r>
      <w:r>
        <w:rPr>
          <w:noProof/>
        </w:rPr>
        <mc:AlternateContent>
          <mc:Choice Requires="wps">
            <w:drawing>
              <wp:anchor distT="0" distB="0" distL="114300" distR="114300" simplePos="0" relativeHeight="251786240" behindDoc="0" locked="0" layoutInCell="1" allowOverlap="1" wp14:anchorId="15525BB2" wp14:editId="1394821A">
                <wp:simplePos x="0" y="0"/>
                <wp:positionH relativeFrom="column">
                  <wp:posOffset>3889375</wp:posOffset>
                </wp:positionH>
                <wp:positionV relativeFrom="paragraph">
                  <wp:posOffset>1134745</wp:posOffset>
                </wp:positionV>
                <wp:extent cx="0" cy="525780"/>
                <wp:effectExtent l="95250" t="38100" r="57150" b="26670"/>
                <wp:wrapNone/>
                <wp:docPr id="45" name="Přímá spojnice 45"/>
                <wp:cNvGraphicFramePr/>
                <a:graphic xmlns:a="http://schemas.openxmlformats.org/drawingml/2006/main">
                  <a:graphicData uri="http://schemas.microsoft.com/office/word/2010/wordprocessingShape">
                    <wps:wsp>
                      <wps:cNvCnPr/>
                      <wps:spPr>
                        <a:xfrm flipV="1">
                          <a:off x="0" y="0"/>
                          <a:ext cx="0" cy="52578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59E8DB1" id="Přímá spojnice 45" o:spid="_x0000_s1026" style="position:absolute;flip:y;z-index:251786240;visibility:visible;mso-wrap-style:square;mso-wrap-distance-left:9pt;mso-wrap-distance-top:0;mso-wrap-distance-right:9pt;mso-wrap-distance-bottom:0;mso-position-horizontal:absolute;mso-position-horizontal-relative:text;mso-position-vertical:absolute;mso-position-vertical-relative:text" from="306.25pt,89.35pt" to="306.25pt,1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" strokecolor="black [3200]">
                <v:stroke dashstyle="dash" endarrow="open"/>
              </v:line>
            </w:pict>
          </mc:Fallback>
        </mc:AlternateContent>
      </w:r>
      <w:r>
        <w:rPr>
          <w:noProof/>
        </w:rPr>
        <mc:AlternateContent>
          <mc:Choice Requires="wps">
            <w:drawing>
              <wp:anchor distT="0" distB="0" distL="114300" distR="114300" simplePos="0" relativeHeight="251785216" behindDoc="0" locked="0" layoutInCell="1" allowOverlap="1" wp14:anchorId="434FC908" wp14:editId="66E00A7A">
                <wp:simplePos x="0" y="0"/>
                <wp:positionH relativeFrom="column">
                  <wp:posOffset>3889375</wp:posOffset>
                </wp:positionH>
                <wp:positionV relativeFrom="paragraph">
                  <wp:posOffset>1782445</wp:posOffset>
                </wp:positionV>
                <wp:extent cx="0" cy="525780"/>
                <wp:effectExtent l="95250" t="38100" r="57150" b="26670"/>
                <wp:wrapNone/>
                <wp:docPr id="44" name="Přímá spojnice 44"/>
                <wp:cNvGraphicFramePr/>
                <a:graphic xmlns:a="http://schemas.openxmlformats.org/drawingml/2006/main">
                  <a:graphicData uri="http://schemas.microsoft.com/office/word/2010/wordprocessingShape">
                    <wps:wsp>
                      <wps:cNvCnPr/>
                      <wps:spPr>
                        <a:xfrm flipV="1">
                          <a:off x="0" y="0"/>
                          <a:ext cx="0" cy="52578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144BF3E" id="Přímá spojnice 44" o:spid="_x0000_s1026" style="position:absolute;flip:y;z-index:251785216;visibility:visible;mso-wrap-style:square;mso-wrap-distance-left:9pt;mso-wrap-distance-top:0;mso-wrap-distance-right:9pt;mso-wrap-distance-bottom:0;mso-position-horizontal:absolute;mso-position-horizontal-relative:text;mso-position-vertical:absolute;mso-position-vertical-relative:text" from="306.25pt,140.35pt" to="306.25pt,18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" strokecolor="black [3200]">
                <v:stroke dashstyle="dash" endarrow="open"/>
              </v:line>
            </w:pict>
          </mc:Fallback>
        </mc:AlternateContent>
      </w:r>
      <w:r>
        <w:rPr>
          <w:noProof/>
        </w:rPr>
        <mc:AlternateContent>
          <mc:Choice Requires="wps">
            <w:drawing>
              <wp:anchor distT="0" distB="0" distL="114300" distR="114300" simplePos="0" relativeHeight="251784192" behindDoc="0" locked="0" layoutInCell="1" allowOverlap="1" wp14:anchorId="3BFECA9B" wp14:editId="38AF5F72">
                <wp:simplePos x="0" y="0"/>
                <wp:positionH relativeFrom="column">
                  <wp:posOffset>3893185</wp:posOffset>
                </wp:positionH>
                <wp:positionV relativeFrom="paragraph">
                  <wp:posOffset>2422525</wp:posOffset>
                </wp:positionV>
                <wp:extent cx="0" cy="525780"/>
                <wp:effectExtent l="95250" t="38100" r="57150" b="26670"/>
                <wp:wrapNone/>
                <wp:docPr id="43" name="Přímá spojnice 43"/>
                <wp:cNvGraphicFramePr/>
                <a:graphic xmlns:a="http://schemas.openxmlformats.org/drawingml/2006/main">
                  <a:graphicData uri="http://schemas.microsoft.com/office/word/2010/wordprocessingShape">
                    <wps:wsp>
                      <wps:cNvCnPr/>
                      <wps:spPr>
                        <a:xfrm flipV="1">
                          <a:off x="0" y="0"/>
                          <a:ext cx="0" cy="52578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EF0AB60" id="Přímá spojnice 43" o:spid="_x0000_s1026" style="position:absolute;flip:y;z-index:251784192;visibility:visible;mso-wrap-style:square;mso-wrap-distance-left:9pt;mso-wrap-distance-top:0;mso-wrap-distance-right:9pt;mso-wrap-distance-bottom:0;mso-position-horizontal:absolute;mso-position-horizontal-relative:text;mso-position-vertical:absolute;mso-position-vertical-relative:text" from="306.55pt,190.75pt" to="306.55pt,2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" strokecolor="black [3200]">
                <v:stroke dashstyle="dash" endarrow="open"/>
              </v:line>
            </w:pict>
          </mc:Fallback>
        </mc:AlternateContent>
      </w:r>
      <w:r>
        <w:rPr>
          <w:noProof/>
        </w:rPr>
        <mc:AlternateContent>
          <mc:Choice Requires="wps">
            <w:drawing>
              <wp:anchor distT="0" distB="0" distL="114300" distR="114300" simplePos="0" relativeHeight="251782144" behindDoc="0" locked="0" layoutInCell="1" allowOverlap="1" wp14:anchorId="3AED68AA" wp14:editId="40D509D7">
                <wp:simplePos x="0" y="0"/>
                <wp:positionH relativeFrom="column">
                  <wp:posOffset>4495800</wp:posOffset>
                </wp:positionH>
                <wp:positionV relativeFrom="paragraph">
                  <wp:posOffset>-80010</wp:posOffset>
                </wp:positionV>
                <wp:extent cx="381000" cy="0"/>
                <wp:effectExtent l="0" t="76200" r="19050" b="114300"/>
                <wp:wrapNone/>
                <wp:docPr id="41" name="Přímá spojnice se šipkou 41"/>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11754701" id="_x0000_t32" coordsize="21600,21600" o:spt="32" o:oned="t" path="m,l21600,21600e" filled="f">
                <v:path arrowok="t" fillok="f" o:connecttype="none"/>
                <o:lock v:ext="edit" shapetype="t"/>
              </v:shapetype>
              <v:shape id="Přímá spojnice se šipkou 41" o:spid="_x0000_s1026" type="#_x0000_t32" style="position:absolute;margin-left:354pt;margin-top:-6.3pt;width:30pt;height:0;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" strokecolor="black [3200]">
                <v:stroke dashstyle="dash" endarrow="open"/>
              </v:shape>
            </w:pict>
          </mc:Fallback>
        </mc:AlternateContent>
      </w:r>
      <w:r>
        <w:rPr>
          <w:noProof/>
        </w:rPr>
        <mc:AlternateContent>
          <mc:Choice Requires="wps">
            <w:drawing>
              <wp:anchor distT="0" distB="0" distL="114300" distR="114300" simplePos="0" relativeHeight="251783168" behindDoc="0" locked="0" layoutInCell="1" allowOverlap="1" wp14:anchorId="47E74CE7" wp14:editId="0F7E24EB">
                <wp:simplePos x="0" y="0"/>
                <wp:positionH relativeFrom="column">
                  <wp:posOffset>5013960</wp:posOffset>
                </wp:positionH>
                <wp:positionV relativeFrom="paragraph">
                  <wp:posOffset>-80010</wp:posOffset>
                </wp:positionV>
                <wp:extent cx="381000" cy="0"/>
                <wp:effectExtent l="0" t="76200" r="19050" b="114300"/>
                <wp:wrapNone/>
                <wp:docPr id="42" name="Přímá spojnice se šipkou 42"/>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3D5BD5AB" id="Přímá spojnice se šipkou 42" o:spid="_x0000_s1026" type="#_x0000_t32" style="position:absolute;margin-left:394.8pt;margin-top:-6.3pt;width:30pt;height:0;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" strokecolor="black [3200]">
                <v:stroke dashstyle="dash" endarrow="open"/>
              </v:shape>
            </w:pict>
          </mc:Fallback>
        </mc:AlternateContent>
      </w:r>
      <w:r>
        <w:rPr>
          <w:noProof/>
        </w:rPr>
        <mc:AlternateContent>
          <mc:Choice Requires="wps">
            <w:drawing>
              <wp:anchor distT="0" distB="0" distL="114300" distR="114300" simplePos="0" relativeHeight="251780096" behindDoc="0" locked="0" layoutInCell="1" allowOverlap="1" wp14:anchorId="755B0D88" wp14:editId="41230328">
                <wp:simplePos x="0" y="0"/>
                <wp:positionH relativeFrom="column">
                  <wp:posOffset>3885565</wp:posOffset>
                </wp:positionH>
                <wp:positionV relativeFrom="paragraph">
                  <wp:posOffset>-92075</wp:posOffset>
                </wp:positionV>
                <wp:extent cx="7620" cy="419100"/>
                <wp:effectExtent l="0" t="0" r="30480" b="19050"/>
                <wp:wrapNone/>
                <wp:docPr id="39" name="Přímá spojnice 39"/>
                <wp:cNvGraphicFramePr/>
                <a:graphic xmlns:a="http://schemas.openxmlformats.org/drawingml/2006/main">
                  <a:graphicData uri="http://schemas.microsoft.com/office/word/2010/wordprocessingShape">
                    <wps:wsp>
                      <wps:cNvCnPr/>
                      <wps:spPr>
                        <a:xfrm flipV="1">
                          <a:off x="0" y="0"/>
                          <a:ext cx="7620" cy="4191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7CB5E49" id="Přímá spojnice 39" o:spid="_x0000_s1026" style="position:absolute;flip:y;z-index:251780096;visibility:visible;mso-wrap-style:square;mso-wrap-distance-left:9pt;mso-wrap-distance-top:0;mso-wrap-distance-right:9pt;mso-wrap-distance-bottom:0;mso-position-horizontal:absolute;mso-position-horizontal-relative:text;mso-position-vertical:absolute;mso-position-vertical-relative:text" from="305.95pt,-7.25pt" to="306.5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" strokecolor="black [3200]">
                <v:stroke dashstyle="dash"/>
              </v:line>
            </w:pict>
          </mc:Fallback>
        </mc:AlternateContent>
      </w:r>
      <w:r>
        <w:rPr>
          <w:noProof/>
        </w:rPr>
        <mc:AlternateContent>
          <mc:Choice Requires="wps">
            <w:drawing>
              <wp:anchor distT="0" distB="0" distL="114300" distR="114300" simplePos="0" relativeHeight="251781120" behindDoc="0" locked="0" layoutInCell="1" allowOverlap="1" wp14:anchorId="773CECF8" wp14:editId="775BE552">
                <wp:simplePos x="0" y="0"/>
                <wp:positionH relativeFrom="column">
                  <wp:posOffset>3900805</wp:posOffset>
                </wp:positionH>
                <wp:positionV relativeFrom="paragraph">
                  <wp:posOffset>-61595</wp:posOffset>
                </wp:positionV>
                <wp:extent cx="480060" cy="0"/>
                <wp:effectExtent l="0" t="76200" r="15240" b="114300"/>
                <wp:wrapNone/>
                <wp:docPr id="40" name="Přímá spojnice 40"/>
                <wp:cNvGraphicFramePr/>
                <a:graphic xmlns:a="http://schemas.openxmlformats.org/drawingml/2006/main">
                  <a:graphicData uri="http://schemas.microsoft.com/office/word/2010/wordprocessingShape">
                    <wps:wsp>
                      <wps:cNvCnPr/>
                      <wps:spPr>
                        <a:xfrm>
                          <a:off x="0" y="0"/>
                          <a:ext cx="480060" cy="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FFF5B" id="Přímá spojnice 40"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15pt,-4.85pt" to="344.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" strokecolor="black [3200]">
                <v:stroke dashstyle="dash" endarrow="open"/>
              </v:line>
            </w:pict>
          </mc:Fallback>
        </mc:AlternateContent>
      </w:r>
      <w:r>
        <w:rPr>
          <w:noProof/>
        </w:rPr>
        <mc:AlternateContent>
          <mc:Choice Requires="wps">
            <w:drawing>
              <wp:anchor distT="0" distB="0" distL="114300" distR="114300" simplePos="0" relativeHeight="251779072" behindDoc="0" locked="0" layoutInCell="1" allowOverlap="1" wp14:anchorId="1B79651D" wp14:editId="1B28D9C9">
                <wp:simplePos x="0" y="0"/>
                <wp:positionH relativeFrom="column">
                  <wp:posOffset>1866265</wp:posOffset>
                </wp:positionH>
                <wp:positionV relativeFrom="paragraph">
                  <wp:posOffset>2849245</wp:posOffset>
                </wp:positionV>
                <wp:extent cx="175260" cy="0"/>
                <wp:effectExtent l="0" t="76200" r="15240" b="114300"/>
                <wp:wrapNone/>
                <wp:docPr id="38" name="Přímá spojnice 38"/>
                <wp:cNvGraphicFramePr/>
                <a:graphic xmlns:a="http://schemas.openxmlformats.org/drawingml/2006/main">
                  <a:graphicData uri="http://schemas.microsoft.com/office/word/2010/wordprocessingShape">
                    <wps:wsp>
                      <wps:cNvCnPr/>
                      <wps:spPr>
                        <a:xfrm>
                          <a:off x="0" y="0"/>
                          <a:ext cx="175260" cy="0"/>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8FC93DD" id="Přímá spojnice 38"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146.95pt,224.35pt" to="160.75pt,2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" strokecolor="black [3200]">
                <v:stroke dashstyle="dash" endarrow="open"/>
              </v:line>
            </w:pict>
          </mc:Fallback>
        </mc:AlternateContent>
      </w:r>
      <w:r>
        <w:rPr>
          <w:noProof/>
        </w:rPr>
        <mc:AlternateContent>
          <mc:Choice Requires="wps">
            <w:drawing>
              <wp:anchor distT="0" distB="0" distL="114300" distR="114300" simplePos="0" relativeHeight="251778048" behindDoc="0" locked="0" layoutInCell="1" allowOverlap="1" wp14:anchorId="0937BC1B" wp14:editId="3A38013F">
                <wp:simplePos x="0" y="0"/>
                <wp:positionH relativeFrom="column">
                  <wp:posOffset>1851025</wp:posOffset>
                </wp:positionH>
                <wp:positionV relativeFrom="paragraph">
                  <wp:posOffset>2894965</wp:posOffset>
                </wp:positionV>
                <wp:extent cx="7620" cy="419100"/>
                <wp:effectExtent l="0" t="0" r="30480" b="19050"/>
                <wp:wrapNone/>
                <wp:docPr id="36" name="Přímá spojnice 36"/>
                <wp:cNvGraphicFramePr/>
                <a:graphic xmlns:a="http://schemas.openxmlformats.org/drawingml/2006/main">
                  <a:graphicData uri="http://schemas.microsoft.com/office/word/2010/wordprocessingShape">
                    <wps:wsp>
                      <wps:cNvCnPr/>
                      <wps:spPr>
                        <a:xfrm flipV="1">
                          <a:off x="0" y="0"/>
                          <a:ext cx="7620" cy="4191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34609DB" id="Přímá spojnice 36" o:spid="_x0000_s1026" style="position:absolute;flip:y;z-index:251778048;visibility:visible;mso-wrap-style:square;mso-wrap-distance-left:9pt;mso-wrap-distance-top:0;mso-wrap-distance-right:9pt;mso-wrap-distance-bottom:0;mso-position-horizontal:absolute;mso-position-horizontal-relative:text;mso-position-vertical:absolute;mso-position-vertical-relative:text" from="145.75pt,227.95pt" to="146.35pt,2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" strokecolor="black [3200]">
                <v:stroke dashstyle="dash"/>
              </v:line>
            </w:pict>
          </mc:Fallback>
        </mc:AlternateContent>
      </w:r>
      <w:r>
        <w:rPr>
          <w:noProof/>
        </w:rPr>
        <mc:AlternateContent>
          <mc:Choice Requires="wps">
            <w:drawing>
              <wp:anchor distT="0" distB="0" distL="114300" distR="114300" simplePos="0" relativeHeight="251771904" behindDoc="0" locked="0" layoutInCell="1" allowOverlap="1" wp14:anchorId="11949286" wp14:editId="0BC5E0D8">
                <wp:simplePos x="0" y="0"/>
                <wp:positionH relativeFrom="leftMargin">
                  <wp:posOffset>6462395</wp:posOffset>
                </wp:positionH>
                <wp:positionV relativeFrom="paragraph">
                  <wp:posOffset>76200</wp:posOffset>
                </wp:positionV>
                <wp:extent cx="7620" cy="335280"/>
                <wp:effectExtent l="76200" t="0" r="87630" b="64770"/>
                <wp:wrapNone/>
                <wp:docPr id="28" name="Přímá spojnice se šipkou 28"/>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3DDA1FAA" id="Přímá spojnice se šipkou 28" o:spid="_x0000_s1026" type="#_x0000_t32" style="position:absolute;margin-left:508.85pt;margin-top:6pt;width:.6pt;height:26.4pt;z-index:251771904;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72928" behindDoc="0" locked="0" layoutInCell="1" allowOverlap="1" wp14:anchorId="414F80DB" wp14:editId="220F28DA">
                <wp:simplePos x="0" y="0"/>
                <wp:positionH relativeFrom="leftMargin">
                  <wp:posOffset>6462395</wp:posOffset>
                </wp:positionH>
                <wp:positionV relativeFrom="paragraph">
                  <wp:posOffset>563880</wp:posOffset>
                </wp:positionV>
                <wp:extent cx="7620" cy="335280"/>
                <wp:effectExtent l="76200" t="0" r="87630" b="64770"/>
                <wp:wrapNone/>
                <wp:docPr id="29" name="Přímá spojnice se šipkou 29"/>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580E10A6" id="Přímá spojnice se šipkou 29" o:spid="_x0000_s1026" type="#_x0000_t32" style="position:absolute;margin-left:508.85pt;margin-top:44.4pt;width:.6pt;height:26.4pt;z-index:251772928;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73952" behindDoc="0" locked="0" layoutInCell="1" allowOverlap="1" wp14:anchorId="3A9EFE20" wp14:editId="0087DDAE">
                <wp:simplePos x="0" y="0"/>
                <wp:positionH relativeFrom="leftMargin">
                  <wp:posOffset>6462395</wp:posOffset>
                </wp:positionH>
                <wp:positionV relativeFrom="paragraph">
                  <wp:posOffset>967740</wp:posOffset>
                </wp:positionV>
                <wp:extent cx="7620" cy="335280"/>
                <wp:effectExtent l="76200" t="0" r="87630" b="64770"/>
                <wp:wrapNone/>
                <wp:docPr id="30" name="Přímá spojnice se šipkou 30"/>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5ED628E3" id="Přímá spojnice se šipkou 30" o:spid="_x0000_s1026" type="#_x0000_t32" style="position:absolute;margin-left:508.85pt;margin-top:76.2pt;width:.6pt;height:26.4pt;z-index:251773952;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74976" behindDoc="0" locked="0" layoutInCell="1" allowOverlap="1" wp14:anchorId="77501DB2" wp14:editId="57902C6D">
                <wp:simplePos x="0" y="0"/>
                <wp:positionH relativeFrom="leftMargin">
                  <wp:posOffset>6462395</wp:posOffset>
                </wp:positionH>
                <wp:positionV relativeFrom="paragraph">
                  <wp:posOffset>1409700</wp:posOffset>
                </wp:positionV>
                <wp:extent cx="7620" cy="335280"/>
                <wp:effectExtent l="76200" t="0" r="87630" b="64770"/>
                <wp:wrapNone/>
                <wp:docPr id="31" name="Přímá spojnice se šipkou 31"/>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5E00DEDD" id="Přímá spojnice se šipkou 31" o:spid="_x0000_s1026" type="#_x0000_t32" style="position:absolute;margin-left:508.85pt;margin-top:111pt;width:.6pt;height:26.4pt;z-index:251774976;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76000" behindDoc="0" locked="0" layoutInCell="1" allowOverlap="1" wp14:anchorId="5105333A" wp14:editId="4F8B2BE9">
                <wp:simplePos x="0" y="0"/>
                <wp:positionH relativeFrom="leftMargin">
                  <wp:posOffset>6462395</wp:posOffset>
                </wp:positionH>
                <wp:positionV relativeFrom="paragraph">
                  <wp:posOffset>1851660</wp:posOffset>
                </wp:positionV>
                <wp:extent cx="7620" cy="335280"/>
                <wp:effectExtent l="76200" t="0" r="87630" b="64770"/>
                <wp:wrapNone/>
                <wp:docPr id="32" name="Přímá spojnice se šipkou 32"/>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8E4D95A" id="Přímá spojnice se šipkou 32" o:spid="_x0000_s1026" type="#_x0000_t32" style="position:absolute;margin-left:508.85pt;margin-top:145.8pt;width:.6pt;height:26.4pt;z-index:251776000;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7808" behindDoc="0" locked="0" layoutInCell="1" allowOverlap="1" wp14:anchorId="29205C71" wp14:editId="598729E0">
                <wp:simplePos x="0" y="0"/>
                <wp:positionH relativeFrom="leftMargin">
                  <wp:posOffset>819785</wp:posOffset>
                </wp:positionH>
                <wp:positionV relativeFrom="paragraph">
                  <wp:posOffset>2742565</wp:posOffset>
                </wp:positionV>
                <wp:extent cx="7620" cy="335280"/>
                <wp:effectExtent l="76200" t="0" r="87630" b="64770"/>
                <wp:wrapNone/>
                <wp:docPr id="292" name="Přímá spojnice se šipkou 292"/>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D652717" id="Přímá spojnice se šipkou 292" o:spid="_x0000_s1026" type="#_x0000_t32" style="position:absolute;margin-left:64.55pt;margin-top:215.95pt;width:.6pt;height:26.4pt;z-index:251767808;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315E5383" wp14:editId="0AB699F7">
                <wp:simplePos x="0" y="0"/>
                <wp:positionH relativeFrom="leftMargin">
                  <wp:posOffset>815340</wp:posOffset>
                </wp:positionH>
                <wp:positionV relativeFrom="paragraph">
                  <wp:posOffset>2346325</wp:posOffset>
                </wp:positionV>
                <wp:extent cx="7620" cy="335280"/>
                <wp:effectExtent l="76200" t="0" r="87630" b="64770"/>
                <wp:wrapNone/>
                <wp:docPr id="293" name="Přímá spojnice se šipkou 293"/>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2BEEC7F" id="Přímá spojnice se šipkou 293" o:spid="_x0000_s1026" type="#_x0000_t32" style="position:absolute;margin-left:64.2pt;margin-top:184.75pt;width:.6pt;height:26.4pt;z-index:251766784;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5760" behindDoc="0" locked="0" layoutInCell="1" allowOverlap="1" wp14:anchorId="1A3D5640" wp14:editId="3E228D99">
                <wp:simplePos x="0" y="0"/>
                <wp:positionH relativeFrom="leftMargin">
                  <wp:align>right</wp:align>
                </wp:positionH>
                <wp:positionV relativeFrom="paragraph">
                  <wp:posOffset>1919605</wp:posOffset>
                </wp:positionV>
                <wp:extent cx="7620" cy="335280"/>
                <wp:effectExtent l="76200" t="0" r="87630" b="64770"/>
                <wp:wrapNone/>
                <wp:docPr id="294" name="Přímá spojnice se šipkou 294"/>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74A39B93" id="Přímá spojnice se šipkou 294" o:spid="_x0000_s1026" type="#_x0000_t32" style="position:absolute;margin-left:-50.6pt;margin-top:151.15pt;width:.6pt;height:26.4pt;z-index:251765760;visibility:visible;mso-wrap-style:square;mso-wrap-distance-left:9pt;mso-wrap-distance-top:0;mso-wrap-distance-right:9pt;mso-wrap-distance-bottom:0;mso-position-horizontal:right;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4736" behindDoc="0" locked="0" layoutInCell="1" allowOverlap="1" wp14:anchorId="4E9EF0D6" wp14:editId="428A1BCE">
                <wp:simplePos x="0" y="0"/>
                <wp:positionH relativeFrom="leftMargin">
                  <wp:align>right</wp:align>
                </wp:positionH>
                <wp:positionV relativeFrom="paragraph">
                  <wp:posOffset>1477645</wp:posOffset>
                </wp:positionV>
                <wp:extent cx="7620" cy="335280"/>
                <wp:effectExtent l="76200" t="0" r="87630" b="64770"/>
                <wp:wrapNone/>
                <wp:docPr id="295" name="Přímá spojnice se šipkou 295"/>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BBAD96C" id="Přímá spojnice se šipkou 295" o:spid="_x0000_s1026" type="#_x0000_t32" style="position:absolute;margin-left:-50.6pt;margin-top:116.35pt;width:.6pt;height:26.4pt;z-index:251764736;visibility:visible;mso-wrap-style:square;mso-wrap-distance-left:9pt;mso-wrap-distance-top:0;mso-wrap-distance-right:9pt;mso-wrap-distance-bottom:0;mso-position-horizontal:right;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3712" behindDoc="0" locked="0" layoutInCell="1" allowOverlap="1" wp14:anchorId="4759946A" wp14:editId="529F7389">
                <wp:simplePos x="0" y="0"/>
                <wp:positionH relativeFrom="leftMargin">
                  <wp:align>right</wp:align>
                </wp:positionH>
                <wp:positionV relativeFrom="paragraph">
                  <wp:posOffset>1035685</wp:posOffset>
                </wp:positionV>
                <wp:extent cx="7620" cy="335280"/>
                <wp:effectExtent l="76200" t="0" r="87630" b="64770"/>
                <wp:wrapNone/>
                <wp:docPr id="9" name="Přímá spojnice se šipkou 9"/>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633BBF37" id="Přímá spojnice se šipkou 9" o:spid="_x0000_s1026" type="#_x0000_t32" style="position:absolute;margin-left:-50.6pt;margin-top:81.55pt;width:.6pt;height:26.4pt;z-index:251763712;visibility:visible;mso-wrap-style:square;mso-wrap-distance-left:9pt;mso-wrap-distance-top:0;mso-wrap-distance-right:9pt;mso-wrap-distance-bottom:0;mso-position-horizontal:right;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2688" behindDoc="0" locked="0" layoutInCell="1" allowOverlap="1" wp14:anchorId="4A201E1E" wp14:editId="4D304C73">
                <wp:simplePos x="0" y="0"/>
                <wp:positionH relativeFrom="leftMargin">
                  <wp:align>right</wp:align>
                </wp:positionH>
                <wp:positionV relativeFrom="paragraph">
                  <wp:posOffset>631825</wp:posOffset>
                </wp:positionV>
                <wp:extent cx="7620" cy="335280"/>
                <wp:effectExtent l="76200" t="0" r="87630" b="64770"/>
                <wp:wrapNone/>
                <wp:docPr id="296" name="Přímá spojnice se šipkou 296"/>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C51B87B" id="Přímá spojnice se šipkou 296" o:spid="_x0000_s1026" type="#_x0000_t32" style="position:absolute;margin-left:-50.6pt;margin-top:49.75pt;width:.6pt;height:26.4pt;z-index:251762688;visibility:visible;mso-wrap-style:square;mso-wrap-distance-left:9pt;mso-wrap-distance-top:0;mso-wrap-distance-right:9pt;mso-wrap-distance-bottom:0;mso-position-horizontal:right;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" strokecolor="black [3200]">
                <v:stroke dashstyle="dash" endarrow="open"/>
                <w10:wrap anchorx="margin"/>
              </v:shape>
            </w:pict>
          </mc:Fallback>
        </mc:AlternateContent>
      </w:r>
      <w:r>
        <w:rPr>
          <w:noProof/>
        </w:rPr>
        <mc:AlternateContent>
          <mc:Choice Requires="wps">
            <w:drawing>
              <wp:anchor distT="0" distB="0" distL="114300" distR="114300" simplePos="0" relativeHeight="251761664" behindDoc="0" locked="0" layoutInCell="1" allowOverlap="1" wp14:anchorId="50F1B2AA" wp14:editId="63600A42">
                <wp:simplePos x="0" y="0"/>
                <wp:positionH relativeFrom="leftMargin">
                  <wp:align>right</wp:align>
                </wp:positionH>
                <wp:positionV relativeFrom="paragraph">
                  <wp:posOffset>144145</wp:posOffset>
                </wp:positionV>
                <wp:extent cx="7620" cy="335280"/>
                <wp:effectExtent l="76200" t="0" r="87630" b="64770"/>
                <wp:wrapNone/>
                <wp:docPr id="297" name="Přímá spojnice se šipkou 297"/>
                <wp:cNvGraphicFramePr/>
                <a:graphic xmlns:a="http://schemas.openxmlformats.org/drawingml/2006/main">
                  <a:graphicData uri="http://schemas.microsoft.com/office/word/2010/wordprocessingShape">
                    <wps:wsp>
                      <wps:cNvCnPr/>
                      <wps:spPr>
                        <a:xfrm>
                          <a:off x="0" y="0"/>
                          <a:ext cx="7620" cy="33528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4346C4F" id="Přímá spojnice se šipkou 297" o:spid="_x0000_s1026" type="#_x0000_t32" style="position:absolute;margin-left:-50.6pt;margin-top:11.35pt;width:.6pt;height:26.4pt;z-index:251761664;visibility:visible;mso-wrap-style:square;mso-wrap-distance-left:9pt;mso-wrap-distance-top:0;mso-wrap-distance-right:9pt;mso-wrap-distance-bottom:0;mso-position-horizontal:right;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" strokecolor="black [3200]">
                <v:stroke dashstyle="dash" endarrow="open"/>
                <w10:wrap anchorx="margin"/>
              </v:shape>
            </w:pict>
          </mc:Fallback>
        </mc:AlternateContent>
      </w:r>
      <w:r>
        <w:rPr>
          <w:noProof/>
        </w:rPr>
        <w:drawing>
          <wp:inline distT="0" distB="0" distL="0" distR="0" wp14:anchorId="76767265" wp14:editId="390F8687">
            <wp:extent cx="5486400" cy="3200400"/>
            <wp:effectExtent l="0" t="0" r="0" b="57150"/>
            <wp:docPr id="305" name="Diagram 3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7B6B8F7F" w14:textId="77777777" w:rsidR="007E5E4C" w:rsidRDefault="007E5E4C" w:rsidP="00331334">
      <w:pPr>
        <w:spacing w:after="0" w:line="276" w:lineRule="auto"/>
      </w:pPr>
      <w:r>
        <w:rPr>
          <w:noProof/>
        </w:rPr>
        <mc:AlternateContent>
          <mc:Choice Requires="wps">
            <w:drawing>
              <wp:anchor distT="0" distB="0" distL="114300" distR="114300" simplePos="0" relativeHeight="251777024" behindDoc="0" locked="0" layoutInCell="1" allowOverlap="1" wp14:anchorId="23A8AA02" wp14:editId="188ED4B6">
                <wp:simplePos x="0" y="0"/>
                <wp:positionH relativeFrom="column">
                  <wp:posOffset>1630045</wp:posOffset>
                </wp:positionH>
                <wp:positionV relativeFrom="paragraph">
                  <wp:posOffset>25400</wp:posOffset>
                </wp:positionV>
                <wp:extent cx="220980" cy="0"/>
                <wp:effectExtent l="0" t="0" r="0" b="0"/>
                <wp:wrapNone/>
                <wp:docPr id="35" name="Přímá spojnice 35"/>
                <wp:cNvGraphicFramePr/>
                <a:graphic xmlns:a="http://schemas.openxmlformats.org/drawingml/2006/main">
                  <a:graphicData uri="http://schemas.microsoft.com/office/word/2010/wordprocessingShape">
                    <wps:wsp>
                      <wps:cNvCnPr/>
                      <wps:spPr>
                        <a:xfrm>
                          <a:off x="0" y="0"/>
                          <a:ext cx="22098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1C22492D" id="Přímá spojnice 35"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28.35pt,2pt" to="145.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" strokecolor="black [3200]">
                <v:stroke dashstyle="dash"/>
              </v:line>
            </w:pict>
          </mc:Fallback>
        </mc:AlternateContent>
      </w:r>
      <w:r>
        <w:rPr>
          <w:noProof/>
        </w:rPr>
        <mc:AlternateContent>
          <mc:Choice Requires="wps">
            <w:drawing>
              <wp:anchor distT="0" distB="0" distL="114300" distR="114300" simplePos="0" relativeHeight="251770880" behindDoc="0" locked="0" layoutInCell="1" allowOverlap="1" wp14:anchorId="3A83169F" wp14:editId="520796B2">
                <wp:simplePos x="0" y="0"/>
                <wp:positionH relativeFrom="column">
                  <wp:posOffset>1165225</wp:posOffset>
                </wp:positionH>
                <wp:positionV relativeFrom="paragraph">
                  <wp:posOffset>17780</wp:posOffset>
                </wp:positionV>
                <wp:extent cx="381000" cy="0"/>
                <wp:effectExtent l="0" t="76200" r="19050" b="114300"/>
                <wp:wrapNone/>
                <wp:docPr id="298" name="Přímá spojnice se šipkou 298"/>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3FF91E5" id="Přímá spojnice se šipkou 298" o:spid="_x0000_s1026" type="#_x0000_t32" style="position:absolute;margin-left:91.75pt;margin-top:1.4pt;width:30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" strokecolor="black [3200]">
                <v:stroke dashstyle="dash" endarrow="open"/>
              </v:shape>
            </w:pict>
          </mc:Fallback>
        </mc:AlternateContent>
      </w:r>
      <w:r>
        <w:rPr>
          <w:noProof/>
        </w:rPr>
        <mc:AlternateContent>
          <mc:Choice Requires="wps">
            <w:drawing>
              <wp:anchor distT="0" distB="0" distL="114300" distR="114300" simplePos="0" relativeHeight="251769856" behindDoc="0" locked="0" layoutInCell="1" allowOverlap="1" wp14:anchorId="082D08B4" wp14:editId="42B3934B">
                <wp:simplePos x="0" y="0"/>
                <wp:positionH relativeFrom="column">
                  <wp:posOffset>647065</wp:posOffset>
                </wp:positionH>
                <wp:positionV relativeFrom="paragraph">
                  <wp:posOffset>17780</wp:posOffset>
                </wp:positionV>
                <wp:extent cx="381000" cy="0"/>
                <wp:effectExtent l="0" t="76200" r="19050" b="114300"/>
                <wp:wrapNone/>
                <wp:docPr id="26" name="Přímá spojnice se šipkou 26"/>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C285CFF" id="Přímá spojnice se šipkou 26" o:spid="_x0000_s1026" type="#_x0000_t32" style="position:absolute;margin-left:50.95pt;margin-top:1.4pt;width:30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" strokecolor="black [3200]">
                <v:stroke dashstyle="dash" endarrow="open"/>
              </v:shape>
            </w:pict>
          </mc:Fallback>
        </mc:AlternateContent>
      </w:r>
      <w:r>
        <w:rPr>
          <w:noProof/>
        </w:rPr>
        <mc:AlternateContent>
          <mc:Choice Requires="wps">
            <w:drawing>
              <wp:anchor distT="0" distB="0" distL="114300" distR="114300" simplePos="0" relativeHeight="251768832" behindDoc="0" locked="0" layoutInCell="1" allowOverlap="1" wp14:anchorId="7E267D08" wp14:editId="2597A57A">
                <wp:simplePos x="0" y="0"/>
                <wp:positionH relativeFrom="column">
                  <wp:posOffset>136525</wp:posOffset>
                </wp:positionH>
                <wp:positionV relativeFrom="paragraph">
                  <wp:posOffset>17780</wp:posOffset>
                </wp:positionV>
                <wp:extent cx="381000" cy="0"/>
                <wp:effectExtent l="0" t="76200" r="19050" b="114300"/>
                <wp:wrapNone/>
                <wp:docPr id="299" name="Přímá spojnice se šipkou 299"/>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9CC776F" id="Přímá spojnice se šipkou 299" o:spid="_x0000_s1026" type="#_x0000_t32" style="position:absolute;margin-left:10.75pt;margin-top:1.4pt;width:30pt;height:0;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" strokecolor="black [3200]">
                <v:stroke dashstyle="dash" endarrow="open"/>
              </v:shape>
            </w:pict>
          </mc:Fallback>
        </mc:AlternateContent>
      </w:r>
    </w:p>
    <w:p w14:paraId="686CF03F" w14:textId="77777777" w:rsidR="007E5E4C" w:rsidRDefault="007E5E4C" w:rsidP="00331334">
      <w:pPr>
        <w:spacing w:after="0" w:line="276" w:lineRule="auto"/>
      </w:pPr>
    </w:p>
    <w:p w14:paraId="36499D7E" w14:textId="77777777" w:rsidR="007E5E4C" w:rsidRPr="0050066C" w:rsidRDefault="007E5E4C" w:rsidP="00331334">
      <w:pPr>
        <w:spacing w:after="0" w:line="276" w:lineRule="auto"/>
      </w:pPr>
      <w:r w:rsidRPr="0050066C">
        <w:t xml:space="preserve">Informace musí být snadno dohledatelné, srozumitelné a také návodné pro zájemce o dobrovolnictví, ale také pro uživatele dobrovolnictví, tj. pacienty a rodinné příslušníky. </w:t>
      </w:r>
    </w:p>
    <w:p w14:paraId="412BC73C" w14:textId="77777777" w:rsidR="007E5E4C" w:rsidRPr="0050066C" w:rsidRDefault="007E5E4C" w:rsidP="00331334">
      <w:pPr>
        <w:spacing w:after="0" w:line="276" w:lineRule="auto"/>
      </w:pPr>
    </w:p>
    <w:p w14:paraId="4787282E" w14:textId="5BEEB1FA" w:rsidR="007E5E4C" w:rsidRDefault="007E5E4C" w:rsidP="00331334">
      <w:pPr>
        <w:spacing w:after="0" w:line="276" w:lineRule="auto"/>
        <w:rPr>
          <w:b/>
          <w:bCs/>
        </w:rPr>
      </w:pPr>
      <w:r w:rsidRPr="0050066C">
        <w:rPr>
          <w:b/>
          <w:bCs/>
        </w:rPr>
        <w:lastRenderedPageBreak/>
        <w:t xml:space="preserve">Nejdůležitějším </w:t>
      </w:r>
      <w:r w:rsidR="009335DC">
        <w:rPr>
          <w:b/>
          <w:bCs/>
        </w:rPr>
        <w:t xml:space="preserve">informačním </w:t>
      </w:r>
      <w:r w:rsidRPr="0050066C">
        <w:rPr>
          <w:b/>
          <w:bCs/>
        </w:rPr>
        <w:t>kanálem, který využívá 50 % zúčastněných PZS, jsou webové stránky samotného PZS nebo sociální sítě</w:t>
      </w:r>
      <w:r w:rsidRPr="0050066C">
        <w:t xml:space="preserve"> – v této oblasti došlo ke snížení četnosti využívání tohoto zdroje. Následuje propagace přímo v samotném zařízení (nástěnky, letáčky, plakáty), kterou využívá 30 % zařízení. PZS spolupracují v oblasti propagace také s obcemi a školami. </w:t>
      </w:r>
      <w:r w:rsidR="005B6F1E">
        <w:t>Polovina z</w:t>
      </w:r>
      <w:r w:rsidRPr="0050066C">
        <w:t>ástupc</w:t>
      </w:r>
      <w:r w:rsidR="005B6F1E">
        <w:t>ů</w:t>
      </w:r>
      <w:r w:rsidRPr="0050066C">
        <w:t xml:space="preserve"> PZS</w:t>
      </w:r>
      <w:r w:rsidR="005B6F1E">
        <w:t xml:space="preserve"> (53 %) deklarují, že</w:t>
      </w:r>
      <w:r w:rsidRPr="0050066C">
        <w:t xml:space="preserve"> dotazují zájemce o dobrovolnictví o způsobu, jakým se o možnosti PD v jejich zařízení dozvěděli</w:t>
      </w:r>
      <w:r w:rsidR="005B6F1E">
        <w:t xml:space="preserve">, </w:t>
      </w:r>
      <w:r w:rsidRPr="0050066C">
        <w:t xml:space="preserve">namátkově se pak ptá 29 % PZS. </w:t>
      </w:r>
      <w:r w:rsidRPr="0050066C">
        <w:rPr>
          <w:b/>
          <w:bCs/>
        </w:rPr>
        <w:t>Nicméně pouze 11 % PZS má na propagaci dobrovolnického programu vyčleněné finance.</w:t>
      </w:r>
    </w:p>
    <w:p w14:paraId="271D4F52" w14:textId="77777777" w:rsidR="007E5E4C" w:rsidRPr="0050066C" w:rsidRDefault="007E5E4C" w:rsidP="00331334">
      <w:pPr>
        <w:spacing w:after="0" w:line="276" w:lineRule="auto"/>
      </w:pPr>
    </w:p>
    <w:p w14:paraId="2A78B1C4" w14:textId="77777777" w:rsidR="007E5E4C" w:rsidRPr="0050066C" w:rsidRDefault="007E5E4C" w:rsidP="00331334">
      <w:pPr>
        <w:spacing w:after="0" w:line="276" w:lineRule="auto"/>
      </w:pPr>
      <w:r w:rsidRPr="0050066C">
        <w:rPr>
          <w:b/>
          <w:bCs/>
        </w:rPr>
        <w:t>Koordinátorům by pomohla při práci na informovanosti a dostupnosti informací o PD spolupráce s PR oddělením, dobrá propagace PD, finance či dotace ze strany MZ</w:t>
      </w:r>
      <w:r w:rsidRPr="0050066C">
        <w:t xml:space="preserve"> (zaměřené na propagaci dobrovolnického programu, k náborovým akcím, k přípravě letáků apod.), zvýšená celospolečenská informovanost o PD, jednotné vzory dokumentů k PD, průběžné vzdělávání a doškolování KDZS. Dále zapojení pojišťoven, např. bonifikace dobrovolníků při poskytnutí určitého počtu dobrovolnických hodin ve formě nějaké odměny.</w:t>
      </w:r>
    </w:p>
    <w:p w14:paraId="73486FC9" w14:textId="77777777" w:rsidR="007E5E4C" w:rsidRPr="0050066C" w:rsidRDefault="007E5E4C" w:rsidP="00331334">
      <w:pPr>
        <w:spacing w:after="0" w:line="276" w:lineRule="auto"/>
      </w:pPr>
    </w:p>
    <w:p w14:paraId="3CF56C14" w14:textId="77777777" w:rsidR="007E5E4C" w:rsidRPr="0050066C" w:rsidRDefault="007E5E4C" w:rsidP="00331334">
      <w:pPr>
        <w:spacing w:line="276" w:lineRule="auto"/>
      </w:pPr>
      <w:r w:rsidRPr="0050066C">
        <w:t xml:space="preserve">V roce 2022 hodnotí managementy PZS dostupnost informací o svých PD pro jednotlivé cílové skupiny jako spíše dobře dostupné – negativní hodnocení dostupnosti informací nepřesahuje u žádné cílové skupiny 20 %. Nicméně i z tohoto sebehodnocení je patrné, že </w:t>
      </w:r>
      <w:r w:rsidRPr="0050066C">
        <w:rPr>
          <w:b/>
          <w:bCs/>
        </w:rPr>
        <w:t>největší slabiny v informovanosti mají PZS u nejdůležitější cílové skupiny</w:t>
      </w:r>
      <w:r>
        <w:rPr>
          <w:b/>
          <w:bCs/>
        </w:rPr>
        <w:t>,</w:t>
      </w:r>
      <w:r w:rsidRPr="0050066C">
        <w:rPr>
          <w:b/>
          <w:bCs/>
        </w:rPr>
        <w:t xml:space="preserve"> a tou jsou pacienti</w:t>
      </w:r>
      <w:r w:rsidRPr="0050066C">
        <w:t xml:space="preserve">, </w:t>
      </w:r>
      <w:r w:rsidRPr="0050066C">
        <w:rPr>
          <w:b/>
          <w:bCs/>
        </w:rPr>
        <w:t>případně jejich blízké osoby. Naopak nejlépe informovaní jsou dobrovolníci a odborný personál, který se na PD podílí.</w:t>
      </w:r>
      <w:r w:rsidRPr="0050066C">
        <w:t xml:space="preserve"> </w:t>
      </w:r>
    </w:p>
    <w:p w14:paraId="2E40110F" w14:textId="77777777" w:rsidR="007E5E4C" w:rsidRDefault="007E5E4C" w:rsidP="00331334">
      <w:pPr>
        <w:spacing w:line="276" w:lineRule="auto"/>
        <w:rPr>
          <w:sz w:val="24"/>
          <w:szCs w:val="24"/>
        </w:rPr>
      </w:pPr>
      <w:r>
        <w:rPr>
          <w:noProof/>
        </w:rPr>
        <w:drawing>
          <wp:inline distT="0" distB="0" distL="0" distR="0" wp14:anchorId="45B3FFAE" wp14:editId="170A8FFF">
            <wp:extent cx="5760720" cy="2345690"/>
            <wp:effectExtent l="0" t="0" r="11430" b="16510"/>
            <wp:docPr id="143" name="Graf 143">
              <a:extLst xmlns:a="http://schemas.openxmlformats.org/drawingml/2006/main">
                <a:ext uri="{FF2B5EF4-FFF2-40B4-BE49-F238E27FC236}">
                  <a16:creationId xmlns:a16="http://schemas.microsoft.com/office/drawing/2014/main" id="{EC90596E-391B-DC81-7341-BFD9E81EB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6ADB4576" w14:textId="77777777" w:rsidR="007E5E4C" w:rsidRPr="0050066C" w:rsidRDefault="007E5E4C" w:rsidP="00331334">
      <w:pPr>
        <w:spacing w:after="0" w:line="276" w:lineRule="auto"/>
        <w:rPr>
          <w:b/>
          <w:bCs/>
        </w:rPr>
      </w:pPr>
      <w:r w:rsidRPr="0050066C">
        <w:rPr>
          <w:b/>
          <w:bCs/>
        </w:rPr>
        <w:t>Proškolení zaměstnanců, aby měli dostatečné informace o PD</w:t>
      </w:r>
      <w:r>
        <w:rPr>
          <w:b/>
          <w:bCs/>
        </w:rPr>
        <w:t>,</w:t>
      </w:r>
      <w:r w:rsidRPr="0050066C">
        <w:rPr>
          <w:b/>
          <w:bCs/>
        </w:rPr>
        <w:t xml:space="preserve"> je vnímáno jako potřebné. Jednoznačnou cílovou skupinou pro školení musí být zdravotní sestry, které se s dobrovolníky na odděleních potkávají a zároveň mají také na starosti větší část péče o pacienty. Další zásadní cílovou skupinou jsou sanitáři / sanitářky a také sociální pracovníci a ošetřovatelé.</w:t>
      </w:r>
      <w:r w:rsidRPr="0050066C">
        <w:t xml:space="preserve"> Na těchto skupinách zaměstnanců se shodnou dvě třetiny NOP bez ohledu</w:t>
      </w:r>
      <w:r>
        <w:t xml:space="preserve"> na to</w:t>
      </w:r>
      <w:r w:rsidRPr="0050066C">
        <w:t xml:space="preserve">, jestli u nich PD probíhá dlouhodobě nebo krátce. </w:t>
      </w:r>
      <w:r w:rsidRPr="0050066C">
        <w:rPr>
          <w:b/>
          <w:bCs/>
        </w:rPr>
        <w:t>Management naopak nepovažuje za nezbytné, aby o dobrovolnické činnosti věděli</w:t>
      </w:r>
      <w:r>
        <w:rPr>
          <w:b/>
          <w:bCs/>
        </w:rPr>
        <w:t xml:space="preserve"> zaměstnanci pracující na</w:t>
      </w:r>
      <w:r w:rsidRPr="0050066C">
        <w:rPr>
          <w:b/>
          <w:bCs/>
        </w:rPr>
        <w:t xml:space="preserve"> recepc</w:t>
      </w:r>
      <w:r>
        <w:rPr>
          <w:b/>
          <w:bCs/>
        </w:rPr>
        <w:t>ích</w:t>
      </w:r>
      <w:r w:rsidRPr="0050066C">
        <w:rPr>
          <w:b/>
          <w:bCs/>
        </w:rPr>
        <w:t xml:space="preserve"> nebo vrátnic</w:t>
      </w:r>
      <w:r>
        <w:rPr>
          <w:b/>
          <w:bCs/>
        </w:rPr>
        <w:t>ích</w:t>
      </w:r>
      <w:r w:rsidRPr="0050066C">
        <w:rPr>
          <w:b/>
          <w:bCs/>
        </w:rPr>
        <w:t xml:space="preserve"> – zmiňuje to pouze každý třetí až čtvrtý PZS. Je to bohužel v kontradikci s tím, jaké jsou informace z nezávislých testů a pozorování.</w:t>
      </w:r>
      <w:r w:rsidRPr="0050066C">
        <w:t xml:space="preserve"> Pokud zájemce o dobrovolnictví začne se sháněním informací na těchto prvních kontaktních místech, tak často neuspěje a může ho to do budoucna odradit od dalších pokusů začlenit se mezi dobrovolníky.</w:t>
      </w:r>
    </w:p>
    <w:p w14:paraId="7904B7F9" w14:textId="77777777" w:rsidR="007E5E4C" w:rsidRPr="0050066C" w:rsidRDefault="007E5E4C" w:rsidP="00331334">
      <w:pPr>
        <w:spacing w:after="0" w:line="276" w:lineRule="auto"/>
        <w:rPr>
          <w:b/>
          <w:bCs/>
        </w:rPr>
      </w:pPr>
    </w:p>
    <w:p w14:paraId="4512D241" w14:textId="224F18A9" w:rsidR="007E5E4C" w:rsidRDefault="007E5E4C" w:rsidP="00331334">
      <w:pPr>
        <w:spacing w:after="0" w:line="276" w:lineRule="auto"/>
      </w:pPr>
      <w:r w:rsidRPr="0050066C">
        <w:lastRenderedPageBreak/>
        <w:t>V dostupnosti informací pro pacienty došlo v zařízení, která byla zařazená do projektu, ke změně nebo jsou alespoň ve fázi příprav. Nejčastěji bylo uváděno nové zavedení informačních letáků, ale také zajištění větší informovanosti personálu a kontaktních osob či revize Informovaného souhlasu (rozšíření o účast pacienta v PD). Dále v PZS uvažují o vylepšení nástěnek o PD, vylepšení informací o PD na webu nebo zveřejnění informací o PD na Facebooku. U PZS, kde ke změně nedošlo, to bylo dle respondentů z důvodu, že nastavený proces je optimální a předávání informací je dostatečné.</w:t>
      </w:r>
    </w:p>
    <w:p w14:paraId="4F71DA25" w14:textId="77777777" w:rsidR="0091267A" w:rsidRPr="0050066C" w:rsidRDefault="0091267A" w:rsidP="00331334">
      <w:pPr>
        <w:spacing w:after="0" w:line="276" w:lineRule="auto"/>
      </w:pPr>
    </w:p>
    <w:p w14:paraId="7E18D8C2" w14:textId="77777777" w:rsidR="007E5E4C" w:rsidRPr="007915A5" w:rsidRDefault="007E5E4C" w:rsidP="00331334">
      <w:pPr>
        <w:pStyle w:val="Nadpis3"/>
        <w:spacing w:line="276" w:lineRule="auto"/>
      </w:pPr>
      <w:bookmarkStart w:id="162" w:name="_Toc122682295"/>
      <w:r w:rsidRPr="007915A5">
        <w:t>Nábor a výběr dobrovolníků</w:t>
      </w:r>
      <w:bookmarkEnd w:id="162"/>
      <w:r w:rsidRPr="007915A5">
        <w:t xml:space="preserve"> </w:t>
      </w:r>
    </w:p>
    <w:p w14:paraId="377439C9" w14:textId="5E83CAFA" w:rsidR="007E5E4C" w:rsidRDefault="007E5E4C" w:rsidP="00331334">
      <w:pPr>
        <w:spacing w:after="0" w:line="276" w:lineRule="auto"/>
      </w:pPr>
      <w:r w:rsidRPr="0050066C">
        <w:t>Zásadní osobou, která má na starosti nábor a výběr dobrovolníků</w:t>
      </w:r>
      <w:r>
        <w:t>,</w:t>
      </w:r>
      <w:r w:rsidRPr="0050066C">
        <w:t xml:space="preserve"> je koordinátor, pokud je taková pozice zřízena. Jinak to dělá osoba, která má v gesci organizaci dobrovolníků, případně je to celé na externí vysílající organizaci. Zástupci PZS také uváděli, kdo nejčastěji dobrovolníky školí. </w:t>
      </w:r>
      <w:r w:rsidRPr="0050066C">
        <w:rPr>
          <w:b/>
          <w:bCs/>
        </w:rPr>
        <w:t xml:space="preserve">Nepřekvapivě ve třech čtvrtinách případů právě koordinátoři dobrovolníků, v pětině případů pak tato práce připadá pracovníkovi z daného oddělení, do kterého dobrovolníci v rámci PD mají docházet. </w:t>
      </w:r>
      <w:r w:rsidRPr="0050066C">
        <w:t>Ani to se od minulého šetření v roce 2021 nezměnilo.</w:t>
      </w:r>
    </w:p>
    <w:p w14:paraId="010EB463" w14:textId="77777777" w:rsidR="00C52962" w:rsidRPr="0050066C" w:rsidRDefault="00C52962" w:rsidP="00331334">
      <w:pPr>
        <w:spacing w:after="0" w:line="276" w:lineRule="auto"/>
      </w:pPr>
    </w:p>
    <w:p w14:paraId="00D9AB17" w14:textId="77777777" w:rsidR="007E5E4C" w:rsidRDefault="007E5E4C" w:rsidP="00331334">
      <w:pPr>
        <w:spacing w:after="0" w:line="276" w:lineRule="auto"/>
        <w:rPr>
          <w:noProof/>
          <w:sz w:val="24"/>
          <w:szCs w:val="24"/>
          <w:lang w:eastAsia="cs-CZ"/>
        </w:rPr>
      </w:pPr>
      <w:r>
        <w:rPr>
          <w:noProof/>
        </w:rPr>
        <mc:AlternateContent>
          <mc:Choice Requires="cx1">
            <w:drawing>
              <wp:inline distT="0" distB="0" distL="0" distR="0" wp14:anchorId="1B70517F" wp14:editId="6767CB90">
                <wp:extent cx="5753100" cy="1914525"/>
                <wp:effectExtent l="0" t="0" r="0" b="9525"/>
                <wp:docPr id="306" name="Graf 306">
                  <a:extLst xmlns:a="http://schemas.openxmlformats.org/drawingml/2006/main">
                    <a:ext uri="{FF2B5EF4-FFF2-40B4-BE49-F238E27FC236}">
                      <a16:creationId xmlns:a16="http://schemas.microsoft.com/office/drawing/2014/main" id="{9054D95C-487F-EE4D-DC8C-9E3DB2E2D5B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8"/>
                  </a:graphicData>
                </a:graphic>
              </wp:inline>
            </w:drawing>
          </mc:Choice>
          <mc:Fallback>
            <w:drawing>
              <wp:inline distT="0" distB="0" distL="0" distR="0" wp14:anchorId="1B70517F" wp14:editId="6767CB90">
                <wp:extent cx="5753100" cy="1914525"/>
                <wp:effectExtent l="0" t="0" r="0" b="9525"/>
                <wp:docPr id="306" name="Graf 306">
                  <a:extLst xmlns:a="http://schemas.openxmlformats.org/drawingml/2006/main">
                    <a:ext uri="{FF2B5EF4-FFF2-40B4-BE49-F238E27FC236}">
                      <a16:creationId xmlns:a16="http://schemas.microsoft.com/office/drawing/2014/main" id="{9054D95C-487F-EE4D-DC8C-9E3DB2E2D5B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6" name="Graf 306">
                          <a:extLst>
                            <a:ext uri="{FF2B5EF4-FFF2-40B4-BE49-F238E27FC236}">
                              <a16:creationId xmlns:a16="http://schemas.microsoft.com/office/drawing/2014/main" id="{9054D95C-487F-EE4D-DC8C-9E3DB2E2D5BE}"/>
                            </a:ext>
                          </a:extLst>
                        </pic:cNvPr>
                        <pic:cNvPicPr>
                          <a:picLocks noGrp="1" noRot="1" noChangeAspect="1" noMove="1" noResize="1" noEditPoints="1" noAdjustHandles="1" noChangeArrowheads="1" noChangeShapeType="1"/>
                        </pic:cNvPicPr>
                      </pic:nvPicPr>
                      <pic:blipFill>
                        <a:blip r:embed="rId180"/>
                        <a:stretch>
                          <a:fillRect/>
                        </a:stretch>
                      </pic:blipFill>
                      <pic:spPr>
                        <a:xfrm>
                          <a:off x="0" y="0"/>
                          <a:ext cx="5753100" cy="1914525"/>
                        </a:xfrm>
                        <a:prstGeom prst="rect">
                          <a:avLst/>
                        </a:prstGeom>
                      </pic:spPr>
                    </pic:pic>
                  </a:graphicData>
                </a:graphic>
              </wp:inline>
            </w:drawing>
          </mc:Fallback>
        </mc:AlternateContent>
      </w:r>
    </w:p>
    <w:p w14:paraId="39854761" w14:textId="77777777" w:rsidR="007E5E4C" w:rsidRDefault="007E5E4C" w:rsidP="00331334">
      <w:pPr>
        <w:spacing w:after="0" w:line="276" w:lineRule="auto"/>
        <w:rPr>
          <w:noProof/>
          <w:sz w:val="24"/>
          <w:szCs w:val="24"/>
          <w:lang w:eastAsia="cs-CZ"/>
        </w:rPr>
      </w:pPr>
    </w:p>
    <w:p w14:paraId="49102CA8" w14:textId="77777777" w:rsidR="007E5E4C" w:rsidRPr="0050066C" w:rsidRDefault="007E5E4C" w:rsidP="00331334">
      <w:pPr>
        <w:spacing w:line="276" w:lineRule="auto"/>
      </w:pPr>
      <w:r w:rsidRPr="0050066C">
        <w:t xml:space="preserve">První etapou systému práce s dobrovolníky je jejich nábor a výběr. Pouze </w:t>
      </w:r>
      <w:r w:rsidRPr="0050066C">
        <w:rPr>
          <w:b/>
        </w:rPr>
        <w:t>65 % PZS v předvýzkumu uvedlo, že mají definované požadavky pro nábor a výběr vhodných dobrovolníků.</w:t>
      </w:r>
      <w:r w:rsidRPr="0050066C">
        <w:t xml:space="preserve"> Nejsou zásadní rozdíly mezi PZS, které si organizují dobrovolníky sami a těmi, kteří využívají externí organizace.</w:t>
      </w:r>
    </w:p>
    <w:p w14:paraId="0C8DF4DD" w14:textId="77777777" w:rsidR="007E5E4C" w:rsidRPr="0050066C" w:rsidRDefault="007E5E4C" w:rsidP="00331334">
      <w:pPr>
        <w:spacing w:line="276" w:lineRule="auto"/>
      </w:pPr>
      <w:r w:rsidRPr="0050066C">
        <w:t>PZS při výběru dobrovolníků dodržují nastavené postupy, které se jim osvědčily. Klíčový je úvodní pohovor a proškolení zájemce o dobrovolnictví. V případě náboru dobrovolníka přes EDO je potřebné ještě proškolení zájemce v PZS přímo na oddělení, kam bude docházet. Školení (včetně BOZP) provádí kontaktní osoba v PZS, většinou se jedná o staniční nebo vrchní sestru daného oddělení.</w:t>
      </w:r>
    </w:p>
    <w:p w14:paraId="3CF76EDE" w14:textId="77777777" w:rsidR="007E5E4C" w:rsidRPr="0050066C" w:rsidRDefault="007E5E4C" w:rsidP="00331334">
      <w:pPr>
        <w:spacing w:after="0" w:line="276" w:lineRule="auto"/>
      </w:pPr>
      <w:r w:rsidRPr="0050066C">
        <w:rPr>
          <w:b/>
        </w:rPr>
        <w:t xml:space="preserve">Zavedený systém pro detekci rizikového dobrovolníka deklaruje 38 % zařízení. V případě detekce rizikového dobrovolníka bylo v roce 2022 navíc zjišťováno, zda PZS mají stanovena určitá pravidla. Stanovení určitých pravidel pro tuto detekci deklarují pouze ve třetině PZS. </w:t>
      </w:r>
      <w:r w:rsidRPr="0050066C">
        <w:t xml:space="preserve">Mezi uváděná kritéria detekce patří: </w:t>
      </w:r>
    </w:p>
    <w:p w14:paraId="7B651768" w14:textId="77777777" w:rsidR="007E5E4C" w:rsidRPr="0050066C" w:rsidRDefault="007E5E4C">
      <w:pPr>
        <w:pStyle w:val="Odstavecseseznamem"/>
        <w:numPr>
          <w:ilvl w:val="0"/>
          <w:numId w:val="106"/>
        </w:numPr>
        <w:spacing w:after="0" w:line="276" w:lineRule="auto"/>
        <w:jc w:val="both"/>
      </w:pPr>
      <w:r w:rsidRPr="0050066C">
        <w:t>v</w:t>
      </w:r>
      <w:r w:rsidRPr="0050066C">
        <w:rPr>
          <w:rFonts w:cs="Calibri"/>
          <w:color w:val="000000"/>
        </w:rPr>
        <w:t>ěková hranice</w:t>
      </w:r>
      <w:r w:rsidRPr="0050066C">
        <w:t xml:space="preserve">, </w:t>
      </w:r>
    </w:p>
    <w:p w14:paraId="703FEC09" w14:textId="77777777" w:rsidR="007E5E4C" w:rsidRPr="0050066C" w:rsidRDefault="007E5E4C">
      <w:pPr>
        <w:pStyle w:val="Odstavecseseznamem"/>
        <w:numPr>
          <w:ilvl w:val="0"/>
          <w:numId w:val="106"/>
        </w:numPr>
        <w:spacing w:after="0" w:line="276" w:lineRule="auto"/>
        <w:jc w:val="both"/>
      </w:pPr>
      <w:r w:rsidRPr="0050066C">
        <w:t>t</w:t>
      </w:r>
      <w:r w:rsidRPr="0050066C">
        <w:rPr>
          <w:rFonts w:cs="Calibri"/>
          <w:color w:val="000000"/>
        </w:rPr>
        <w:t>restní rejstřík</w:t>
      </w:r>
      <w:r w:rsidRPr="0050066C">
        <w:t xml:space="preserve">, </w:t>
      </w:r>
    </w:p>
    <w:p w14:paraId="5F4F0DD4" w14:textId="77777777" w:rsidR="007E5E4C" w:rsidRPr="0050066C" w:rsidRDefault="007E5E4C">
      <w:pPr>
        <w:pStyle w:val="Odstavecseseznamem"/>
        <w:numPr>
          <w:ilvl w:val="0"/>
          <w:numId w:val="106"/>
        </w:numPr>
        <w:spacing w:after="0" w:line="276" w:lineRule="auto"/>
        <w:jc w:val="both"/>
      </w:pPr>
      <w:r w:rsidRPr="0050066C">
        <w:t>v</w:t>
      </w:r>
      <w:r w:rsidRPr="0050066C">
        <w:rPr>
          <w:rFonts w:cs="Calibri"/>
          <w:color w:val="000000"/>
        </w:rPr>
        <w:t>stupní pohovor</w:t>
      </w:r>
      <w:r w:rsidRPr="0050066C">
        <w:t xml:space="preserve">, </w:t>
      </w:r>
    </w:p>
    <w:p w14:paraId="76D261E4" w14:textId="77777777" w:rsidR="007E5E4C" w:rsidRPr="0050066C" w:rsidRDefault="007E5E4C">
      <w:pPr>
        <w:pStyle w:val="Odstavecseseznamem"/>
        <w:numPr>
          <w:ilvl w:val="0"/>
          <w:numId w:val="106"/>
        </w:numPr>
        <w:spacing w:after="0" w:line="276" w:lineRule="auto"/>
        <w:jc w:val="both"/>
      </w:pPr>
      <w:r w:rsidRPr="0050066C">
        <w:t>p</w:t>
      </w:r>
      <w:r w:rsidRPr="0050066C">
        <w:rPr>
          <w:rFonts w:cs="Calibri"/>
          <w:color w:val="000000"/>
        </w:rPr>
        <w:t>sychologické testy</w:t>
      </w:r>
      <w:r w:rsidRPr="0050066C">
        <w:t xml:space="preserve">, </w:t>
      </w:r>
    </w:p>
    <w:p w14:paraId="00026CE8" w14:textId="77777777" w:rsidR="007E5E4C" w:rsidRPr="0050066C" w:rsidRDefault="007E5E4C">
      <w:pPr>
        <w:pStyle w:val="Odstavecseseznamem"/>
        <w:numPr>
          <w:ilvl w:val="0"/>
          <w:numId w:val="106"/>
        </w:numPr>
        <w:spacing w:after="0" w:line="276" w:lineRule="auto"/>
        <w:jc w:val="both"/>
        <w:rPr>
          <w:rFonts w:cs="Calibri"/>
          <w:color w:val="000000"/>
        </w:rPr>
      </w:pPr>
      <w:r w:rsidRPr="0050066C">
        <w:t>d</w:t>
      </w:r>
      <w:r w:rsidRPr="0050066C">
        <w:rPr>
          <w:rFonts w:cs="Calibri"/>
          <w:color w:val="000000"/>
        </w:rPr>
        <w:t>oporučení</w:t>
      </w:r>
      <w:r w:rsidRPr="0050066C">
        <w:t xml:space="preserve"> nebo např. l</w:t>
      </w:r>
      <w:r w:rsidRPr="0050066C">
        <w:rPr>
          <w:rFonts w:cs="Calibri"/>
          <w:color w:val="000000"/>
        </w:rPr>
        <w:t xml:space="preserve">ékařské potvrzení. </w:t>
      </w:r>
    </w:p>
    <w:p w14:paraId="7818A42B" w14:textId="77777777" w:rsidR="007E5E4C" w:rsidRPr="0050066C" w:rsidRDefault="007E5E4C" w:rsidP="00331334">
      <w:pPr>
        <w:spacing w:line="276" w:lineRule="auto"/>
        <w:rPr>
          <w:rFonts w:cs="Calibri"/>
          <w:color w:val="000000"/>
        </w:rPr>
      </w:pPr>
      <w:r w:rsidRPr="0050066C">
        <w:rPr>
          <w:rFonts w:cs="Calibri"/>
          <w:color w:val="000000"/>
        </w:rPr>
        <w:t>Tyto náležitosti se od roku 2021 nijak nemění.</w:t>
      </w:r>
    </w:p>
    <w:p w14:paraId="645F060C" w14:textId="5DCA939C" w:rsidR="007E5E4C" w:rsidRPr="0050066C" w:rsidRDefault="0091267A" w:rsidP="00331334">
      <w:pPr>
        <w:spacing w:after="0" w:line="276" w:lineRule="auto"/>
      </w:pPr>
      <w:r>
        <w:br w:type="column"/>
      </w:r>
      <w:r w:rsidR="007E5E4C" w:rsidRPr="0050066C">
        <w:lastRenderedPageBreak/>
        <w:t>Pokud mají některé PZS reálnou zkušenost s rizikovými dobrovolníky, bývají uváděné:</w:t>
      </w:r>
    </w:p>
    <w:p w14:paraId="2C77EEE0" w14:textId="77777777" w:rsidR="007E5E4C" w:rsidRDefault="007E5E4C" w:rsidP="00331334">
      <w:pPr>
        <w:spacing w:after="0" w:line="276" w:lineRule="auto"/>
        <w:rPr>
          <w:sz w:val="24"/>
          <w:szCs w:val="24"/>
        </w:rPr>
      </w:pPr>
      <w:r w:rsidRPr="00932AF6">
        <w:rPr>
          <w:noProof/>
          <w:sz w:val="24"/>
          <w:szCs w:val="24"/>
          <w:shd w:val="clear" w:color="auto" w:fill="FFFFFF" w:themeFill="background1"/>
          <w:lang w:eastAsia="cs-CZ"/>
        </w:rPr>
        <mc:AlternateContent>
          <mc:Choice Requires="cx1">
            <w:drawing>
              <wp:inline distT="0" distB="0" distL="0" distR="0" wp14:anchorId="1252B63C" wp14:editId="31638279">
                <wp:extent cx="5831840" cy="2684145"/>
                <wp:effectExtent l="0" t="0" r="16510" b="1905"/>
                <wp:docPr id="12" name="Graf 6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1"/>
                  </a:graphicData>
                </a:graphic>
              </wp:inline>
            </w:drawing>
          </mc:Choice>
          <mc:Fallback>
            <w:drawing>
              <wp:inline distT="0" distB="0" distL="0" distR="0" wp14:anchorId="1252B63C" wp14:editId="31638279">
                <wp:extent cx="5831840" cy="2684145"/>
                <wp:effectExtent l="0" t="0" r="16510" b="1905"/>
                <wp:docPr id="12" name="Graf 6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 name="Graf 69"/>
                        <pic:cNvPicPr>
                          <a:picLocks noGrp="1" noRot="1" noChangeAspect="1" noMove="1" noResize="1" noEditPoints="1" noAdjustHandles="1" noChangeArrowheads="1" noChangeShapeType="1"/>
                        </pic:cNvPicPr>
                      </pic:nvPicPr>
                      <pic:blipFill>
                        <a:blip r:embed="rId182"/>
                        <a:stretch>
                          <a:fillRect/>
                        </a:stretch>
                      </pic:blipFill>
                      <pic:spPr>
                        <a:xfrm>
                          <a:off x="0" y="0"/>
                          <a:ext cx="5831840" cy="2684145"/>
                        </a:xfrm>
                        <a:prstGeom prst="rect">
                          <a:avLst/>
                        </a:prstGeom>
                      </pic:spPr>
                    </pic:pic>
                  </a:graphicData>
                </a:graphic>
              </wp:inline>
            </w:drawing>
          </mc:Fallback>
        </mc:AlternateContent>
      </w:r>
      <w:r>
        <w:rPr>
          <w:sz w:val="24"/>
          <w:szCs w:val="24"/>
        </w:rPr>
        <w:tab/>
      </w:r>
    </w:p>
    <w:p w14:paraId="1013CC2A" w14:textId="77777777" w:rsidR="007E5E4C" w:rsidRPr="0050066C" w:rsidRDefault="007E5E4C" w:rsidP="00331334">
      <w:pPr>
        <w:spacing w:line="276" w:lineRule="auto"/>
      </w:pPr>
      <w:r w:rsidRPr="0050066C">
        <w:t>PZS při výběru dobrovolníků dodržují nastavené postupy, které se jim osvědčily. Klíčový je úvodní pohovor a proškolení zájemce o dobrovolnictví. V případě náboru dobrovolníka přes EDO je potřebné ještě proškolení zájemce v PZS přímo na oddělení, kam bude docházet. Školení (včetně BOZP) provádí kontaktní osoba v PZS, většinou se jedná o staniční nebo vrchní sestru daného oddělení.</w:t>
      </w:r>
    </w:p>
    <w:p w14:paraId="628C10FE" w14:textId="77777777" w:rsidR="007E5E4C" w:rsidRDefault="007E5E4C" w:rsidP="00331334">
      <w:pPr>
        <w:spacing w:after="0" w:line="276" w:lineRule="auto"/>
      </w:pPr>
    </w:p>
    <w:p w14:paraId="3274C0C8" w14:textId="77777777" w:rsidR="007E5E4C" w:rsidRPr="00AD4944" w:rsidRDefault="007E5E4C" w:rsidP="00331334">
      <w:pPr>
        <w:pStyle w:val="Nadpis3"/>
        <w:spacing w:line="276" w:lineRule="auto"/>
      </w:pPr>
      <w:bookmarkStart w:id="163" w:name="_Toc122682296"/>
      <w:r w:rsidRPr="00AD4944">
        <w:t>Systém práce s dobrovolníky – evidence, školení, motivace</w:t>
      </w:r>
      <w:bookmarkEnd w:id="163"/>
      <w:r w:rsidRPr="00AD4944">
        <w:t xml:space="preserve"> </w:t>
      </w:r>
    </w:p>
    <w:p w14:paraId="441490B2" w14:textId="77777777" w:rsidR="007E5E4C" w:rsidRPr="007343D0" w:rsidRDefault="007E5E4C" w:rsidP="00331334">
      <w:pPr>
        <w:spacing w:after="0" w:line="276" w:lineRule="auto"/>
      </w:pPr>
    </w:p>
    <w:p w14:paraId="63FFE6E9" w14:textId="77777777" w:rsidR="007E5E4C" w:rsidRPr="0050066C" w:rsidRDefault="007E5E4C" w:rsidP="00331334">
      <w:pPr>
        <w:spacing w:after="0" w:line="276" w:lineRule="auto"/>
      </w:pPr>
      <w:r w:rsidRPr="0050066C">
        <w:rPr>
          <w:b/>
        </w:rPr>
        <w:t>Tři čtvrtiny PZS deklarují, že své dobrovolníky školí</w:t>
      </w:r>
      <w:r>
        <w:rPr>
          <w:b/>
        </w:rPr>
        <w:t>.</w:t>
      </w:r>
      <w:r w:rsidRPr="0050066C">
        <w:rPr>
          <w:b/>
        </w:rPr>
        <w:t xml:space="preserve"> </w:t>
      </w:r>
      <w:r>
        <w:rPr>
          <w:b/>
        </w:rPr>
        <w:t>V</w:t>
      </w:r>
      <w:r w:rsidRPr="0050066C">
        <w:rPr>
          <w:b/>
        </w:rPr>
        <w:t> případě, že PZS spolupracuje s externí organizací</w:t>
      </w:r>
      <w:r>
        <w:rPr>
          <w:b/>
        </w:rPr>
        <w:t>,</w:t>
      </w:r>
      <w:r w:rsidRPr="0050066C">
        <w:rPr>
          <w:b/>
        </w:rPr>
        <w:t xml:space="preserve"> tak je podíl vlastních školení nižší. Tato skutečnost se od roku 2021 nijak nezměnila. Podrobněji ohledně školení dobrovolníků byla dotazována PZS v roce 2022.</w:t>
      </w:r>
      <w:r w:rsidRPr="0050066C">
        <w:t xml:space="preserve"> Nejčastěji takové školení u PZS, která ho pořádají, trvá půl dne (59 %), v necelé pětině případů (17 %) mají školení v délce jednoho dne. Výrazně delší školení (týden) jsou stále výjimečná a mohou se realizovat např. v lůžkových hospicových zařízeních. V rámci školení se dobrovolníkům věnuje především koordinátor, ale také specialisté z konkrétních oddělení. Dále se účastní personalisté a pracovníci bezpečnosti práce, externí lektoři nebo jiné specializace (sociální pracovník, hlavní sestra, psycholog atd.).   </w:t>
      </w:r>
    </w:p>
    <w:p w14:paraId="6B4A6836" w14:textId="77777777" w:rsidR="007E5E4C" w:rsidRPr="0050066C" w:rsidRDefault="007E5E4C" w:rsidP="00331334">
      <w:pPr>
        <w:spacing w:after="0" w:line="276" w:lineRule="auto"/>
      </w:pPr>
    </w:p>
    <w:p w14:paraId="099440FB" w14:textId="77777777" w:rsidR="00C52962" w:rsidRDefault="007E5E4C" w:rsidP="00331334">
      <w:pPr>
        <w:spacing w:after="0" w:line="276" w:lineRule="auto"/>
      </w:pPr>
      <w:r w:rsidRPr="0050066C">
        <w:rPr>
          <w:b/>
          <w:bCs/>
        </w:rPr>
        <w:t>Koordinace dobrovolníků je spojena také s administrativou a evidencí. Její náplň byla zjišťována v roce 2021.</w:t>
      </w:r>
      <w:r w:rsidRPr="0050066C">
        <w:t xml:space="preserve"> Ve většině PZS koordinátor eviduje smlouvy s dobrovolníky a jejich docházku. Evidence školení dobrovolníků je zaznamenávána pouze u dvou třetin PZS a evidence pojištění dokonce pouze </w:t>
      </w:r>
    </w:p>
    <w:p w14:paraId="208CCB37" w14:textId="178D9B60" w:rsidR="007E5E4C" w:rsidRDefault="007E5E4C" w:rsidP="00331334">
      <w:pPr>
        <w:spacing w:after="0" w:line="276" w:lineRule="auto"/>
      </w:pPr>
      <w:r w:rsidRPr="0050066C">
        <w:t>u poloviny. Čtvrtina PZS má bohatší evidenci a statistiky:</w:t>
      </w:r>
    </w:p>
    <w:p w14:paraId="2E8E8293" w14:textId="77777777" w:rsidR="00C52962" w:rsidRPr="0050066C" w:rsidRDefault="00C52962" w:rsidP="00331334">
      <w:pPr>
        <w:spacing w:after="0" w:line="276" w:lineRule="auto"/>
      </w:pPr>
    </w:p>
    <w:p w14:paraId="545CD086" w14:textId="77777777" w:rsidR="007E5E4C" w:rsidRPr="0050066C" w:rsidRDefault="007E5E4C">
      <w:pPr>
        <w:pStyle w:val="Odstavecseseznamem"/>
        <w:numPr>
          <w:ilvl w:val="0"/>
          <w:numId w:val="74"/>
        </w:numPr>
        <w:spacing w:after="0" w:line="276" w:lineRule="auto"/>
        <w:jc w:val="both"/>
      </w:pPr>
      <w:r w:rsidRPr="0050066C">
        <w:t>Záznamy o akcích PD</w:t>
      </w:r>
    </w:p>
    <w:p w14:paraId="07B892D4" w14:textId="77777777" w:rsidR="007E5E4C" w:rsidRPr="0050066C" w:rsidRDefault="007E5E4C">
      <w:pPr>
        <w:pStyle w:val="Odstavecseseznamem"/>
        <w:numPr>
          <w:ilvl w:val="0"/>
          <w:numId w:val="74"/>
        </w:numPr>
        <w:spacing w:after="0" w:line="276" w:lineRule="auto"/>
        <w:jc w:val="both"/>
      </w:pPr>
      <w:r w:rsidRPr="0050066C">
        <w:t>Osobní a evidenční karty dobrovolníků</w:t>
      </w:r>
    </w:p>
    <w:p w14:paraId="4EE582F1" w14:textId="77777777" w:rsidR="007E5E4C" w:rsidRPr="0050066C" w:rsidRDefault="007E5E4C">
      <w:pPr>
        <w:pStyle w:val="Odstavecseseznamem"/>
        <w:numPr>
          <w:ilvl w:val="0"/>
          <w:numId w:val="74"/>
        </w:numPr>
        <w:spacing w:after="0" w:line="276" w:lineRule="auto"/>
        <w:jc w:val="both"/>
      </w:pPr>
      <w:r w:rsidRPr="0050066C">
        <w:t>Databáze dobrovolníků</w:t>
      </w:r>
    </w:p>
    <w:p w14:paraId="55DD2CAB" w14:textId="77777777" w:rsidR="007E5E4C" w:rsidRPr="0050066C" w:rsidRDefault="007E5E4C">
      <w:pPr>
        <w:pStyle w:val="Odstavecseseznamem"/>
        <w:numPr>
          <w:ilvl w:val="0"/>
          <w:numId w:val="74"/>
        </w:numPr>
        <w:spacing w:after="0" w:line="276" w:lineRule="auto"/>
        <w:jc w:val="both"/>
      </w:pPr>
      <w:r w:rsidRPr="0050066C">
        <w:t>Evidence požadavků</w:t>
      </w:r>
    </w:p>
    <w:p w14:paraId="21078326" w14:textId="77777777" w:rsidR="007E5E4C" w:rsidRPr="0050066C" w:rsidRDefault="007E5E4C">
      <w:pPr>
        <w:pStyle w:val="Odstavecseseznamem"/>
        <w:numPr>
          <w:ilvl w:val="0"/>
          <w:numId w:val="74"/>
        </w:numPr>
        <w:spacing w:after="0" w:line="276" w:lineRule="auto"/>
        <w:jc w:val="both"/>
      </w:pPr>
      <w:r w:rsidRPr="0050066C">
        <w:t xml:space="preserve">Evidence supervizí atd. </w:t>
      </w:r>
    </w:p>
    <w:p w14:paraId="383F1947" w14:textId="77777777" w:rsidR="007E5E4C" w:rsidRDefault="007E5E4C" w:rsidP="00331334">
      <w:pPr>
        <w:spacing w:after="0" w:line="276" w:lineRule="auto"/>
        <w:rPr>
          <w:b/>
          <w:bCs/>
        </w:rPr>
      </w:pPr>
    </w:p>
    <w:p w14:paraId="67B995C7" w14:textId="77777777" w:rsidR="007E5E4C" w:rsidRPr="0050066C" w:rsidRDefault="007E5E4C" w:rsidP="00331334">
      <w:pPr>
        <w:spacing w:after="0" w:line="276" w:lineRule="auto"/>
      </w:pPr>
      <w:r w:rsidRPr="0050066C">
        <w:rPr>
          <w:b/>
          <w:bCs/>
        </w:rPr>
        <w:lastRenderedPageBreak/>
        <w:t xml:space="preserve">Přibližně čtvrtina koordinátorů ve vybraných zařízeních v roce 2022 deklaruje, že v rámci PD neošetřují nebo nesledují rizikové situace ve vztahu k typu realizovaných dobrovolnických aktivit. </w:t>
      </w:r>
      <w:r w:rsidRPr="0050066C">
        <w:t>Častěji se jedná o koordinátory z řad PZS s novým PD. Čtvrtina koordinátorů deklaruje, že v jejich PD ošetřují jen ta rizika, na které upozorňuje metodické doporučení MZ.</w:t>
      </w:r>
    </w:p>
    <w:p w14:paraId="63E0E3E5" w14:textId="77777777" w:rsidR="00C52962" w:rsidRDefault="00C52962" w:rsidP="00331334">
      <w:pPr>
        <w:spacing w:after="0" w:line="276" w:lineRule="auto"/>
        <w:rPr>
          <w:b/>
        </w:rPr>
      </w:pPr>
    </w:p>
    <w:p w14:paraId="55B3DD17" w14:textId="4B72CA46" w:rsidR="007E5E4C" w:rsidRDefault="007E5E4C" w:rsidP="00331334">
      <w:pPr>
        <w:spacing w:after="0" w:line="276" w:lineRule="auto"/>
        <w:rPr>
          <w:b/>
        </w:rPr>
      </w:pPr>
      <w:r w:rsidRPr="0050066C">
        <w:rPr>
          <w:b/>
        </w:rPr>
        <w:t>Zavedení některého ze způsobu motivačního programu pro dobrovolníky a koordinátory deklarují všechna zařízení vybraná do projektu. V rámci všech PZS (i mimo program) je zřejmé, že výrazně častěji mají zařízení připravenou motivac</w:t>
      </w:r>
      <w:r>
        <w:rPr>
          <w:b/>
        </w:rPr>
        <w:t>i</w:t>
      </w:r>
      <w:r w:rsidRPr="0050066C">
        <w:rPr>
          <w:b/>
        </w:rPr>
        <w:t xml:space="preserve"> pro dobrovolníky (75 %), ale některý ze způsob</w:t>
      </w:r>
      <w:r w:rsidR="00C52962">
        <w:rPr>
          <w:b/>
        </w:rPr>
        <w:t>ů</w:t>
      </w:r>
      <w:r w:rsidRPr="0050066C">
        <w:rPr>
          <w:b/>
        </w:rPr>
        <w:t xml:space="preserve"> motivace koordinátorů uvedlo jen 44 % PZS.</w:t>
      </w:r>
    </w:p>
    <w:p w14:paraId="4EA45D15" w14:textId="77777777" w:rsidR="00C52962" w:rsidRPr="0050066C" w:rsidRDefault="00C52962" w:rsidP="00331334">
      <w:pPr>
        <w:spacing w:after="0" w:line="276" w:lineRule="auto"/>
        <w:rPr>
          <w:b/>
        </w:rPr>
      </w:pPr>
    </w:p>
    <w:p w14:paraId="7035A779" w14:textId="77777777" w:rsidR="007E5E4C" w:rsidRDefault="007E5E4C" w:rsidP="00331334">
      <w:pPr>
        <w:spacing w:after="0" w:line="276" w:lineRule="auto"/>
        <w:rPr>
          <w:sz w:val="24"/>
          <w:szCs w:val="24"/>
        </w:rPr>
      </w:pPr>
      <w:r w:rsidRPr="00CF0E8D">
        <w:rPr>
          <w:noProof/>
          <w:sz w:val="24"/>
          <w:szCs w:val="24"/>
          <w:lang w:eastAsia="cs-CZ"/>
        </w:rPr>
        <w:drawing>
          <wp:inline distT="0" distB="0" distL="0" distR="0" wp14:anchorId="69340F17" wp14:editId="0B42F099">
            <wp:extent cx="5829300" cy="2348865"/>
            <wp:effectExtent l="0" t="0" r="0" b="13335"/>
            <wp:docPr id="307" name="Graf 307">
              <a:extLst xmlns:a="http://schemas.openxmlformats.org/drawingml/2006/main">
                <a:ext uri="{FF2B5EF4-FFF2-40B4-BE49-F238E27FC236}">
                  <a16:creationId xmlns:a16="http://schemas.microsoft.com/office/drawing/2014/main" id="{4476123C-88E1-400F-3BE7-2CB0EF04A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5566D148" w14:textId="77777777" w:rsidR="007E5E4C" w:rsidRDefault="007E5E4C" w:rsidP="00331334">
      <w:pPr>
        <w:spacing w:after="0" w:line="276" w:lineRule="auto"/>
        <w:rPr>
          <w:sz w:val="24"/>
          <w:szCs w:val="24"/>
        </w:rPr>
      </w:pPr>
    </w:p>
    <w:p w14:paraId="6477889A" w14:textId="3CC6146D" w:rsidR="007E5E4C" w:rsidRPr="00DF5DB0" w:rsidRDefault="007E5E4C" w:rsidP="00331334">
      <w:pPr>
        <w:spacing w:line="276" w:lineRule="auto"/>
      </w:pPr>
      <w:r w:rsidRPr="00DF5DB0">
        <w:rPr>
          <w:b/>
          <w:bCs/>
        </w:rPr>
        <w:t xml:space="preserve">Vlivem celkových změn ve společnosti v souvislosti s pandemií </w:t>
      </w:r>
      <w:r w:rsidR="00EC4B14">
        <w:rPr>
          <w:b/>
          <w:bCs/>
        </w:rPr>
        <w:t>covid</w:t>
      </w:r>
      <w:r w:rsidR="00C52962">
        <w:rPr>
          <w:b/>
          <w:bCs/>
        </w:rPr>
        <w:t xml:space="preserve">-19 </w:t>
      </w:r>
      <w:r w:rsidRPr="00DF5DB0">
        <w:rPr>
          <w:b/>
          <w:bCs/>
        </w:rPr>
        <w:t xml:space="preserve">je patrný příklon k novým formám komunikace. </w:t>
      </w:r>
      <w:r w:rsidRPr="00DF5DB0">
        <w:t>V některých PZS více využívají pro komunikaci s dobrovolníky sociální sítě nebo WhatsApp skupiny. Tento způsob distribuuje informace okamžitě k celé skupině dobrovolníků, kteří mohou komunikovat také mezi sebou. Tyto komunikační novinky se osvědčují např. při domluvách dobrovolnické pomoci, při organizaci jednorázových aktivit, ale také při zajištění náhrady v případě náhlé absence dobrovolníka.</w:t>
      </w:r>
    </w:p>
    <w:p w14:paraId="58C066CB" w14:textId="77777777" w:rsidR="007E5E4C" w:rsidRPr="005F07F2" w:rsidRDefault="007E5E4C" w:rsidP="00331334">
      <w:pPr>
        <w:pStyle w:val="Nadpis3"/>
        <w:spacing w:line="276" w:lineRule="auto"/>
      </w:pPr>
      <w:bookmarkStart w:id="164" w:name="_Toc122682297"/>
      <w:r w:rsidRPr="005F07F2">
        <w:t>Typy aktuálně realizovaných dobrovolnických činností</w:t>
      </w:r>
      <w:bookmarkEnd w:id="164"/>
    </w:p>
    <w:p w14:paraId="68345455" w14:textId="77777777" w:rsidR="007E5E4C" w:rsidRDefault="007E5E4C" w:rsidP="00331334">
      <w:pPr>
        <w:spacing w:after="0" w:line="276" w:lineRule="auto"/>
      </w:pPr>
    </w:p>
    <w:p w14:paraId="3A9431DF" w14:textId="578D24A6" w:rsidR="007E5E4C" w:rsidRPr="0050066C" w:rsidRDefault="007E5E4C" w:rsidP="00331334">
      <w:pPr>
        <w:spacing w:after="0" w:line="276" w:lineRule="auto"/>
      </w:pPr>
      <w:r w:rsidRPr="0050066C">
        <w:t xml:space="preserve">Dobrovolnická činnost znamená především dělat společnost osamělým pacientům. </w:t>
      </w:r>
      <w:r w:rsidRPr="0050066C">
        <w:rPr>
          <w:b/>
          <w:bCs/>
        </w:rPr>
        <w:t>Výzkumná šetření v roce 2021 a 2022 shodně zjistila, že dobrovolníci nejčastěji pacientům / klientům čtou nebo je doprovázejí na procházky, případně se zabývají výtvarnou činností.</w:t>
      </w:r>
      <w:r w:rsidRPr="0050066C">
        <w:t xml:space="preserve"> Naprosto zásadní skupinou klientů zůstávají v roce 2022 stále senioři 65+ let, s čímž souvisí také zásadní diagnóza: geriatrické problémy. Tato věková skupina ve sledovaných PZS dominovala i</w:t>
      </w:r>
      <w:r w:rsidR="00291793">
        <w:t xml:space="preserve"> ve výzkumu A</w:t>
      </w:r>
      <w:r w:rsidRPr="0050066C">
        <w:t xml:space="preserve">, stejně jako byli často opečováváni dospělí pacienti 20+ let, kterým se PZS věnovala také </w:t>
      </w:r>
      <w:r w:rsidR="00EF14C8">
        <w:t>stejně jako v roce 2021.</w:t>
      </w:r>
      <w:r w:rsidRPr="0050066C">
        <w:t xml:space="preserve"> K poklesu oproti loňsku došlo u dětí a adolescentů – letos PZS deklarují, že jsou tyto věkové skupiny jejich pacienty / klienty přibližně o 10 % méně čast</w:t>
      </w:r>
      <w:r>
        <w:t>ěji</w:t>
      </w:r>
      <w:r w:rsidRPr="0050066C">
        <w:t xml:space="preserve">. Nejvýraznější pokles je u nejmladších dětí ve věku 0-3 let, kdy se počet těchto pacientů / klientů ve sledovaných PZS snížil o 15 %. </w:t>
      </w:r>
    </w:p>
    <w:p w14:paraId="624A0E8D" w14:textId="77777777" w:rsidR="007E5E4C" w:rsidRPr="0050066C" w:rsidRDefault="007E5E4C" w:rsidP="00331334">
      <w:pPr>
        <w:spacing w:after="0" w:line="276" w:lineRule="auto"/>
      </w:pPr>
    </w:p>
    <w:p w14:paraId="4E1D2F8F" w14:textId="5ED86CCF" w:rsidR="007E5E4C" w:rsidRDefault="007E5E4C" w:rsidP="00331334">
      <w:pPr>
        <w:spacing w:after="0" w:line="276" w:lineRule="auto"/>
      </w:pPr>
      <w:r w:rsidRPr="0050066C">
        <w:rPr>
          <w:b/>
        </w:rPr>
        <w:t xml:space="preserve">Oproti roku 2021 došlo u sledovaných PZS k výraznějšímu nárůstu v poskytování dobrovolnických aktivit pouze </w:t>
      </w:r>
      <w:r w:rsidR="00077BE6">
        <w:rPr>
          <w:b/>
        </w:rPr>
        <w:t xml:space="preserve">v oblasti psychiatrie </w:t>
      </w:r>
      <w:r w:rsidRPr="0050066C">
        <w:rPr>
          <w:b/>
        </w:rPr>
        <w:t xml:space="preserve">(nárůst o necelých 10 %). </w:t>
      </w:r>
      <w:r w:rsidRPr="0050066C">
        <w:t>Kromě dobrovolnických aktivit zaměřených na pacienty / klienty</w:t>
      </w:r>
      <w:r w:rsidRPr="0050066C">
        <w:rPr>
          <w:b/>
        </w:rPr>
        <w:t xml:space="preserve"> </w:t>
      </w:r>
      <w:r w:rsidRPr="0050066C">
        <w:t xml:space="preserve">mohou PZS využívat také </w:t>
      </w:r>
      <w:r w:rsidRPr="0050066C">
        <w:rPr>
          <w:b/>
        </w:rPr>
        <w:t xml:space="preserve">dobrovolníky v bezkontaktních aktivitách. </w:t>
      </w:r>
      <w:r w:rsidRPr="0050066C">
        <w:rPr>
          <w:b/>
        </w:rPr>
        <w:lastRenderedPageBreak/>
        <w:t>Nejedná se ale o příliš početné množství, pouze třetina zúčastněných zařízení deklarovala, že takovou možnost využívá</w:t>
      </w:r>
      <w:r w:rsidRPr="0050066C">
        <w:t xml:space="preserve"> – jedná se o setrvalý stav ve srovnání let 2021 a 2022. Nejčastěji se jednalo o administrativní činnosti, případně úklid (18 %), řemeslné práce (15 %) nebo pomoc v administrativě (14 %). </w:t>
      </w:r>
    </w:p>
    <w:p w14:paraId="50B64FD9" w14:textId="77777777" w:rsidR="007E5E4C" w:rsidRPr="0050066C" w:rsidRDefault="007E5E4C" w:rsidP="00331334">
      <w:pPr>
        <w:spacing w:after="0" w:line="276" w:lineRule="auto"/>
      </w:pPr>
    </w:p>
    <w:p w14:paraId="7D221BEF" w14:textId="77777777" w:rsidR="007E5E4C" w:rsidRPr="0050066C" w:rsidRDefault="007E5E4C" w:rsidP="00331334">
      <w:pPr>
        <w:spacing w:after="0" w:line="276" w:lineRule="auto"/>
      </w:pPr>
      <w:r w:rsidRPr="0050066C">
        <w:rPr>
          <w:b/>
          <w:bCs/>
        </w:rPr>
        <w:t>Zhruba</w:t>
      </w:r>
      <w:r w:rsidRPr="0050066C">
        <w:rPr>
          <w:b/>
        </w:rPr>
        <w:t xml:space="preserve"> třetina PZS má také osobní zkušenost s firemním dobrovolnictvím, není patrný žádný nárůst nebo pokles v uplynulém období</w:t>
      </w:r>
      <w:r w:rsidRPr="0050066C">
        <w:t xml:space="preserve">. Opět se jedná nejčastěji o úklid (70 %), ale také řemeslné práce (30 %), nicméně výjimkou nejsou výtvarné aktivity, opravy ale i jiné činnosti včetně kontaktů s pacienty / klienty. </w:t>
      </w:r>
      <w:r w:rsidRPr="0050066C">
        <w:rPr>
          <w:b/>
          <w:bCs/>
        </w:rPr>
        <w:t>Zkušenost s firemním dobrovolnictvím vede u některých PZS k pravidelnému využívání této možnosti, ale jedná se o individuální rozhodnutí, na který má pravděpodobně vliv řada faktorů.</w:t>
      </w:r>
      <w:r w:rsidRPr="0050066C">
        <w:t xml:space="preserve"> Organizace se v takovém případě většinou ujme koordinátor dobrovolníků, ale také to může být vedení zařízení (ředitel apod.) nebo člověk zodpovědný za PR nebo jinou činnost.</w:t>
      </w:r>
    </w:p>
    <w:p w14:paraId="20969371" w14:textId="77777777" w:rsidR="007E5E4C" w:rsidRDefault="007E5E4C" w:rsidP="00331334">
      <w:pPr>
        <w:spacing w:after="0" w:line="276" w:lineRule="auto"/>
        <w:rPr>
          <w:sz w:val="24"/>
          <w:szCs w:val="24"/>
        </w:rPr>
      </w:pPr>
    </w:p>
    <w:p w14:paraId="4BA31404" w14:textId="77777777" w:rsidR="007E5E4C" w:rsidRPr="007915A5" w:rsidRDefault="007E5E4C" w:rsidP="00331334">
      <w:pPr>
        <w:pStyle w:val="Nadpis3"/>
        <w:spacing w:line="276" w:lineRule="auto"/>
      </w:pPr>
      <w:bookmarkStart w:id="165" w:name="_Toc118476160"/>
      <w:bookmarkStart w:id="166" w:name="_Toc122682298"/>
      <w:r w:rsidRPr="007915A5">
        <w:t>Demografická struktura dobrovolníků</w:t>
      </w:r>
      <w:bookmarkEnd w:id="165"/>
      <w:bookmarkEnd w:id="166"/>
    </w:p>
    <w:p w14:paraId="4A43BF9C" w14:textId="77777777" w:rsidR="007E5E4C" w:rsidRPr="0050066C" w:rsidRDefault="007E5E4C" w:rsidP="00331334">
      <w:pPr>
        <w:spacing w:line="276" w:lineRule="auto"/>
      </w:pPr>
      <w:r w:rsidRPr="0050066C">
        <w:t xml:space="preserve">Mezi dobrovolníky výrazně převažují ženy, mohou tvořit až tři čtvrtiny všech dobrovolníků. </w:t>
      </w:r>
    </w:p>
    <w:p w14:paraId="241A9B91" w14:textId="77777777" w:rsidR="007E5E4C" w:rsidRDefault="007E5E4C" w:rsidP="00331334">
      <w:pPr>
        <w:spacing w:line="276" w:lineRule="auto"/>
      </w:pPr>
      <w:r w:rsidRPr="0050066C">
        <w:t xml:space="preserve">Průměrný věk dobrovolníka je </w:t>
      </w:r>
      <w:r w:rsidRPr="0050066C">
        <w:rPr>
          <w:b/>
          <w:bCs/>
        </w:rPr>
        <w:t>zhruba 40</w:t>
      </w:r>
      <w:r w:rsidRPr="0050066C">
        <w:t xml:space="preserve"> </w:t>
      </w:r>
      <w:r w:rsidRPr="00DF5DB0">
        <w:rPr>
          <w:b/>
          <w:bCs/>
        </w:rPr>
        <w:t>let</w:t>
      </w:r>
      <w:r w:rsidRPr="0050066C">
        <w:t>, nejmladší dobrovolník v rámci realizovaných výzkumů má 18 let, naopak nejstarší 84 let. Třetina dobrovolníků je ve věku do 30 let, další třetina do 55 let a následuje poslední kategorie nad 55 let. Muži i ženy jsou v průměru stejně staří, nejsou mezi nimi zásadní rozdíly.</w:t>
      </w:r>
      <w:r>
        <w:t xml:space="preserve"> </w:t>
      </w:r>
    </w:p>
    <w:p w14:paraId="2BCEBFA0" w14:textId="77777777" w:rsidR="007E5E4C" w:rsidRPr="0050066C" w:rsidRDefault="007E5E4C" w:rsidP="00331334">
      <w:pPr>
        <w:spacing w:line="276" w:lineRule="auto"/>
      </w:pPr>
      <w:r w:rsidRPr="0050066C">
        <w:t>Ženy i muži mají velmi podobné indexy bariérovosti PD, ale v případě přínosů je ženský index zhruba o 10 bodů vyšší než ten mužský. Interpretace mohou být různé</w:t>
      </w:r>
      <w:r>
        <w:t>,</w:t>
      </w:r>
      <w:r w:rsidRPr="0050066C">
        <w:t xml:space="preserve"> od obecně bližšího vztahu žen k pečování a altruismu, přes kontakt s převážně ženským zdravotním personálem anebo možná optimističtějším vnímáním celého dobrovolnictví. </w:t>
      </w:r>
    </w:p>
    <w:p w14:paraId="359A2E93" w14:textId="77777777" w:rsidR="007E5E4C" w:rsidRPr="0050066C" w:rsidRDefault="007E5E4C" w:rsidP="00331334">
      <w:pPr>
        <w:spacing w:line="276" w:lineRule="auto"/>
      </w:pPr>
      <w:r w:rsidRPr="0050066C">
        <w:t xml:space="preserve">Kvůli pandemii došlo pravděpodobně k velké obměně v dobrovolnické základně. V letošním průzkumu jsme zaznamenali výrazně větší počet nových dobrovolníků (až dvě třetiny), kteří začali svou činnost až v uplynulých dvou letech a je zajímavé, že zatímco v roce 2022 jsou to převážně ženy, v roce 2021 to byli naopak více muži. </w:t>
      </w:r>
    </w:p>
    <w:p w14:paraId="76F981E2" w14:textId="77777777" w:rsidR="007E5E4C" w:rsidRDefault="007E5E4C" w:rsidP="00331334">
      <w:pPr>
        <w:spacing w:after="0" w:line="276" w:lineRule="auto"/>
        <w:rPr>
          <w:b/>
          <w:bCs/>
        </w:rPr>
      </w:pPr>
      <w:r w:rsidRPr="0050066C">
        <w:rPr>
          <w:b/>
          <w:bCs/>
        </w:rPr>
        <w:t>V rámci detailního průzkumu zařízení zařazených do projektu bylo zjištěno, že v 16 zařízeních s dlouhodobým programem je průměrná délka praxe dobrovolníka 2,5 roku, v 11 PZS s novým PD je to pouze 6 měsíců. Rozdíly mezi muži a ženami v tomto případě nejsou.</w:t>
      </w:r>
    </w:p>
    <w:p w14:paraId="5CF8BC0D" w14:textId="77777777" w:rsidR="007E5E4C" w:rsidRPr="0050066C" w:rsidRDefault="007E5E4C" w:rsidP="00331334">
      <w:pPr>
        <w:spacing w:after="0" w:line="276" w:lineRule="auto"/>
        <w:rPr>
          <w:b/>
          <w:bCs/>
        </w:rPr>
      </w:pPr>
    </w:p>
    <w:p w14:paraId="4D532FCA" w14:textId="77777777" w:rsidR="007E5E4C" w:rsidRDefault="007E5E4C" w:rsidP="00331334">
      <w:pPr>
        <w:pStyle w:val="MZRzklad"/>
        <w:spacing w:line="276" w:lineRule="auto"/>
        <w:rPr>
          <w:sz w:val="22"/>
          <w:szCs w:val="22"/>
        </w:rPr>
      </w:pPr>
      <w:r w:rsidRPr="0050066C">
        <w:rPr>
          <w:sz w:val="22"/>
          <w:szCs w:val="22"/>
        </w:rPr>
        <w:t xml:space="preserve">PZS s dlouhodobým PD má v průměru evidováno 40–60 dobrovolníků. Aktivních dobrovolníků je v průměru zhruba třetina z celkového počtu. Vyšší počet dobrovolníků vykazují PZS s vlastním PD, v případě, že spolupracují s EDO, tak je dobrovolnický program v průměru poloviční.  </w:t>
      </w:r>
      <w:r>
        <w:rPr>
          <w:sz w:val="22"/>
          <w:szCs w:val="22"/>
        </w:rPr>
        <w:br/>
      </w:r>
      <w:r w:rsidRPr="007751F4">
        <w:rPr>
          <w:sz w:val="22"/>
          <w:szCs w:val="22"/>
        </w:rPr>
        <w:t xml:space="preserve"> </w:t>
      </w:r>
    </w:p>
    <w:p w14:paraId="1FF416A7" w14:textId="3CF9F018" w:rsidR="007E5E4C" w:rsidRPr="000328D6" w:rsidRDefault="007E5E4C" w:rsidP="00EF14C8">
      <w:pPr>
        <w:pStyle w:val="MZRzklad"/>
        <w:spacing w:line="276" w:lineRule="auto"/>
      </w:pPr>
      <w:r w:rsidRPr="007751F4">
        <w:rPr>
          <w:sz w:val="22"/>
          <w:szCs w:val="22"/>
        </w:rPr>
        <w:t>V 60 % PZS s novým PD neevidují žádného dobrovolníka</w:t>
      </w:r>
      <w:r>
        <w:rPr>
          <w:sz w:val="22"/>
          <w:szCs w:val="22"/>
        </w:rPr>
        <w:t>, ale je to z velké části způsobené tím, že PD je zatím v přípravné fázi a s realizací se začne až v následujících měsících</w:t>
      </w:r>
      <w:r w:rsidRPr="007751F4">
        <w:rPr>
          <w:sz w:val="22"/>
          <w:szCs w:val="22"/>
        </w:rPr>
        <w:t xml:space="preserve">. Pokud do PZS dobrovolník dochází, jedná se o 1 či 2 dobrovolníky (maximálně </w:t>
      </w:r>
      <w:r>
        <w:rPr>
          <w:sz w:val="22"/>
          <w:szCs w:val="22"/>
        </w:rPr>
        <w:t>10</w:t>
      </w:r>
      <w:r w:rsidRPr="007751F4">
        <w:rPr>
          <w:sz w:val="22"/>
          <w:szCs w:val="22"/>
        </w:rPr>
        <w:t xml:space="preserve"> dobrovolníků) na 1 PZS.</w:t>
      </w:r>
      <w:r>
        <w:rPr>
          <w:sz w:val="22"/>
          <w:szCs w:val="22"/>
        </w:rPr>
        <w:t xml:space="preserve"> </w:t>
      </w:r>
      <w:r w:rsidRPr="007751F4">
        <w:rPr>
          <w:sz w:val="22"/>
          <w:szCs w:val="22"/>
        </w:rPr>
        <w:t>Demografická struktura dobrovolníků za účelem lepšího naplňování jejich potřeb je</w:t>
      </w:r>
      <w:r>
        <w:rPr>
          <w:sz w:val="22"/>
          <w:szCs w:val="22"/>
        </w:rPr>
        <w:t xml:space="preserve"> podle deklarací managementu</w:t>
      </w:r>
      <w:r w:rsidRPr="007751F4">
        <w:rPr>
          <w:sz w:val="22"/>
          <w:szCs w:val="22"/>
        </w:rPr>
        <w:t xml:space="preserve"> sledována v téměř všech (90 %) PZS s dlouhodobým PD a </w:t>
      </w:r>
      <w:r>
        <w:rPr>
          <w:sz w:val="22"/>
          <w:szCs w:val="22"/>
        </w:rPr>
        <w:t xml:space="preserve">v </w:t>
      </w:r>
      <w:r w:rsidRPr="007751F4">
        <w:rPr>
          <w:sz w:val="22"/>
          <w:szCs w:val="22"/>
        </w:rPr>
        <w:t>necelé polovině PZS s novým PD</w:t>
      </w:r>
      <w:r>
        <w:rPr>
          <w:sz w:val="22"/>
          <w:szCs w:val="22"/>
        </w:rPr>
        <w:t xml:space="preserve"> (tam, kde už program reálně začal)</w:t>
      </w:r>
      <w:r w:rsidRPr="007751F4">
        <w:rPr>
          <w:sz w:val="22"/>
          <w:szCs w:val="22"/>
        </w:rPr>
        <w:t>.</w:t>
      </w:r>
    </w:p>
    <w:p w14:paraId="71AD179A" w14:textId="51552B27" w:rsidR="00F767EE" w:rsidRPr="00891D03" w:rsidRDefault="00F767EE" w:rsidP="00331334">
      <w:pPr>
        <w:pStyle w:val="Nadpis2"/>
        <w:spacing w:line="276" w:lineRule="auto"/>
        <w:rPr>
          <w:rFonts w:eastAsia="Times New Roman"/>
          <w:lang w:eastAsia="cs-CZ"/>
        </w:rPr>
      </w:pPr>
      <w:bookmarkStart w:id="167" w:name="_Toc122682299"/>
      <w:r>
        <w:rPr>
          <w:rFonts w:eastAsia="Times New Roman"/>
          <w:lang w:val="af-ZA" w:eastAsia="cs-CZ"/>
        </w:rPr>
        <w:lastRenderedPageBreak/>
        <w:t xml:space="preserve">CÍL B: </w:t>
      </w:r>
      <w:r w:rsidRPr="00A923CE">
        <w:rPr>
          <w:rFonts w:eastAsia="Times New Roman"/>
          <w:lang w:val="af-ZA" w:eastAsia="cs-CZ"/>
        </w:rPr>
        <w:t>Zjištění pozitivních zkušeností s dobrovolnictvím u poskytovatelů zdravotních služeb, kde dobrovolnictví funguje a objektivizace silných stránek</w:t>
      </w:r>
      <w:r>
        <w:rPr>
          <w:rFonts w:eastAsia="Times New Roman"/>
          <w:lang w:val="af-ZA" w:eastAsia="cs-CZ"/>
        </w:rPr>
        <w:t xml:space="preserve"> (zahrnuje témata 6,12)</w:t>
      </w:r>
      <w:bookmarkEnd w:id="167"/>
    </w:p>
    <w:p w14:paraId="186F5C7E" w14:textId="77777777" w:rsidR="00F767EE" w:rsidRPr="007636D1" w:rsidRDefault="00F767EE" w:rsidP="00331334">
      <w:pPr>
        <w:spacing w:line="276" w:lineRule="auto"/>
      </w:pPr>
      <w:r>
        <w:rPr>
          <w:b/>
          <w:bCs/>
        </w:rPr>
        <w:t xml:space="preserve">Detailní analýzy potvrdily silnou deklarovanou míru podpory PD ze strany vrcholového managementu PZS. Nicméně podpora a také vysoká spokojenost s fungováním PD může být zdrojem dalších možností, jak PD v daných zařízeních ještě zlepšit. </w:t>
      </w:r>
      <w:r>
        <w:t>V rámci PZS se zkušeností s dobrovolnictvím byly jmenovány následující položky</w:t>
      </w:r>
      <w:r w:rsidRPr="007636D1">
        <w:t>:</w:t>
      </w:r>
    </w:p>
    <w:p w14:paraId="033C16D5" w14:textId="77777777" w:rsidR="00F767EE" w:rsidRPr="007636D1" w:rsidRDefault="00F767EE">
      <w:pPr>
        <w:pStyle w:val="Odstavecseseznamem"/>
        <w:numPr>
          <w:ilvl w:val="0"/>
          <w:numId w:val="76"/>
        </w:numPr>
        <w:spacing w:line="276" w:lineRule="auto"/>
        <w:jc w:val="both"/>
      </w:pPr>
      <w:r w:rsidRPr="007636D1">
        <w:t>Legislativní podpor</w:t>
      </w:r>
      <w:r>
        <w:t>a</w:t>
      </w:r>
      <w:r w:rsidRPr="007636D1">
        <w:t xml:space="preserve"> rozvoje PD (MZ)</w:t>
      </w:r>
    </w:p>
    <w:p w14:paraId="3344A0AD" w14:textId="77777777" w:rsidR="00F767EE" w:rsidRPr="007636D1" w:rsidRDefault="00F767EE">
      <w:pPr>
        <w:pStyle w:val="Odstavecseseznamem"/>
        <w:numPr>
          <w:ilvl w:val="0"/>
          <w:numId w:val="76"/>
        </w:numPr>
        <w:spacing w:line="276" w:lineRule="auto"/>
        <w:jc w:val="both"/>
      </w:pPr>
      <w:r w:rsidRPr="007636D1">
        <w:t>Větší zájem zdravotního personálu o rozvoj PD</w:t>
      </w:r>
    </w:p>
    <w:p w14:paraId="6AD4E8A3" w14:textId="77777777" w:rsidR="00F767EE" w:rsidRPr="007636D1" w:rsidRDefault="00F767EE">
      <w:pPr>
        <w:pStyle w:val="Odstavecseseznamem"/>
        <w:numPr>
          <w:ilvl w:val="0"/>
          <w:numId w:val="76"/>
        </w:numPr>
        <w:spacing w:line="276" w:lineRule="auto"/>
        <w:jc w:val="both"/>
      </w:pPr>
      <w:r w:rsidRPr="007636D1">
        <w:t>Zvýšení propagace PD, zacílení na potenciální zájemce o dobrovolnictví</w:t>
      </w:r>
    </w:p>
    <w:p w14:paraId="04ED9341" w14:textId="77777777" w:rsidR="00F767EE" w:rsidRPr="007636D1" w:rsidRDefault="00F767EE">
      <w:pPr>
        <w:pStyle w:val="Odstavecseseznamem"/>
        <w:numPr>
          <w:ilvl w:val="0"/>
          <w:numId w:val="76"/>
        </w:numPr>
        <w:spacing w:line="276" w:lineRule="auto"/>
        <w:jc w:val="both"/>
      </w:pPr>
      <w:r w:rsidRPr="007636D1">
        <w:t>Navýšení počtu dobrovolníků</w:t>
      </w:r>
    </w:p>
    <w:p w14:paraId="2936D698" w14:textId="77777777" w:rsidR="00F767EE" w:rsidRPr="007636D1" w:rsidRDefault="00F767EE">
      <w:pPr>
        <w:pStyle w:val="Odstavecseseznamem"/>
        <w:numPr>
          <w:ilvl w:val="0"/>
          <w:numId w:val="76"/>
        </w:numPr>
        <w:spacing w:line="276" w:lineRule="auto"/>
        <w:jc w:val="both"/>
      </w:pPr>
      <w:r w:rsidRPr="007636D1">
        <w:t>Podpora PD ze strany vedení PZS</w:t>
      </w:r>
    </w:p>
    <w:p w14:paraId="37D33E9D" w14:textId="77777777" w:rsidR="00F767EE" w:rsidRPr="007636D1" w:rsidRDefault="00F767EE">
      <w:pPr>
        <w:pStyle w:val="Odstavecseseznamem"/>
        <w:numPr>
          <w:ilvl w:val="0"/>
          <w:numId w:val="76"/>
        </w:numPr>
        <w:spacing w:after="0" w:line="276" w:lineRule="auto"/>
        <w:jc w:val="both"/>
      </w:pPr>
      <w:r w:rsidRPr="007636D1">
        <w:t>Navýšení finančních možností pro rozvoj PD</w:t>
      </w:r>
    </w:p>
    <w:p w14:paraId="3E15EC1F" w14:textId="77777777" w:rsidR="00F767EE" w:rsidRPr="00C05C88" w:rsidRDefault="00F767EE">
      <w:pPr>
        <w:pStyle w:val="Odstavecseseznamem"/>
        <w:numPr>
          <w:ilvl w:val="0"/>
          <w:numId w:val="76"/>
        </w:numPr>
        <w:spacing w:after="0" w:line="276" w:lineRule="auto"/>
        <w:jc w:val="both"/>
        <w:rPr>
          <w:i/>
          <w:iCs/>
        </w:rPr>
      </w:pPr>
      <w:r w:rsidRPr="007636D1">
        <w:t>Sdílení zkušeností klíčových osob s jinými PZS s</w:t>
      </w:r>
      <w:r>
        <w:t> </w:t>
      </w:r>
      <w:r w:rsidRPr="007636D1">
        <w:t>PD</w:t>
      </w:r>
    </w:p>
    <w:p w14:paraId="6A1027FE" w14:textId="77777777" w:rsidR="00F767EE" w:rsidRPr="00C05C88" w:rsidRDefault="00F767EE" w:rsidP="00331334">
      <w:pPr>
        <w:spacing w:after="0" w:line="276" w:lineRule="auto"/>
        <w:ind w:left="360"/>
        <w:rPr>
          <w:i/>
          <w:iCs/>
        </w:rPr>
      </w:pPr>
    </w:p>
    <w:p w14:paraId="08DB2719" w14:textId="77777777" w:rsidR="00F767EE" w:rsidRPr="007636D1" w:rsidRDefault="00F767EE" w:rsidP="00331334">
      <w:pPr>
        <w:spacing w:line="276" w:lineRule="auto"/>
        <w:rPr>
          <w:b/>
          <w:bCs/>
        </w:rPr>
      </w:pPr>
      <w:r w:rsidRPr="00C05C88">
        <w:rPr>
          <w:b/>
          <w:bCs/>
          <w:noProof/>
        </w:rPr>
        <mc:AlternateContent>
          <mc:Choice Requires="wps">
            <w:drawing>
              <wp:anchor distT="45720" distB="45720" distL="114300" distR="114300" simplePos="0" relativeHeight="251793408" behindDoc="0" locked="0" layoutInCell="1" allowOverlap="1" wp14:anchorId="2BE9DB04" wp14:editId="28A51949">
                <wp:simplePos x="0" y="0"/>
                <wp:positionH relativeFrom="margin">
                  <wp:posOffset>2289810</wp:posOffset>
                </wp:positionH>
                <wp:positionV relativeFrom="paragraph">
                  <wp:posOffset>1197610</wp:posOffset>
                </wp:positionV>
                <wp:extent cx="1207698" cy="609600"/>
                <wp:effectExtent l="0" t="0" r="12065" b="19050"/>
                <wp:wrapNone/>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698" cy="609600"/>
                        </a:xfrm>
                        <a:prstGeom prst="rect">
                          <a:avLst/>
                        </a:prstGeom>
                        <a:solidFill>
                          <a:srgbClr val="FFFFFF"/>
                        </a:solidFill>
                        <a:ln w="9525">
                          <a:solidFill>
                            <a:srgbClr val="000000"/>
                          </a:solidFill>
                          <a:miter lim="800000"/>
                          <a:headEnd/>
                          <a:tailEnd/>
                        </a:ln>
                      </wps:spPr>
                      <wps:txbx>
                        <w:txbxContent>
                          <w:p w14:paraId="57018DE3" w14:textId="77777777" w:rsidR="00F767EE" w:rsidRPr="00C05C88" w:rsidRDefault="00F767EE" w:rsidP="00F767EE">
                            <w:pPr>
                              <w:jc w:val="center"/>
                              <w:rPr>
                                <w:b/>
                                <w:bCs/>
                              </w:rPr>
                            </w:pPr>
                            <w:r w:rsidRPr="00C05C88">
                              <w:rPr>
                                <w:b/>
                                <w:bCs/>
                              </w:rPr>
                              <w:t>Co by pomohlo zlepšit rozvoj PD?</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E9DB04" id="_x0000_s1050" type="#_x0000_t202" style="position:absolute;left:0;text-align:left;margin-left:180.3pt;margin-top:94.3pt;width:95.1pt;height:48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">
                <v:textbox>
                  <w:txbxContent>
                    <w:p w14:paraId="57018DE3" w14:textId="77777777" w:rsidR="00F767EE" w:rsidRPr="00C05C88" w:rsidRDefault="00F767EE" w:rsidP="00F767EE">
                      <w:pPr>
                        <w:jc w:val="center"/>
                        <w:rPr>
                          <w:b/>
                          <w:bCs/>
                        </w:rPr>
                      </w:pPr>
                      <w:r w:rsidRPr="00C05C88">
                        <w:rPr>
                          <w:b/>
                          <w:bCs/>
                        </w:rPr>
                        <w:t>Co by pomohlo zlepšit rozvoj PD?</w:t>
                      </w:r>
                    </w:p>
                  </w:txbxContent>
                </v:textbox>
                <w10:wrap anchorx="margin"/>
              </v:shape>
            </w:pict>
          </mc:Fallback>
        </mc:AlternateContent>
      </w:r>
      <w:r>
        <w:rPr>
          <w:b/>
          <w:bCs/>
          <w:noProof/>
        </w:rPr>
        <w:drawing>
          <wp:inline distT="0" distB="0" distL="0" distR="0" wp14:anchorId="6FC6DD8D" wp14:editId="5D4CD9F1">
            <wp:extent cx="5695950" cy="2895600"/>
            <wp:effectExtent l="0" t="0" r="19050" b="19050"/>
            <wp:docPr id="311" name="Diagram 3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14:paraId="5A77AC2B" w14:textId="77777777" w:rsidR="00F767EE" w:rsidRPr="007636D1" w:rsidRDefault="00F767EE" w:rsidP="00331334">
      <w:pPr>
        <w:spacing w:after="0" w:line="276" w:lineRule="auto"/>
        <w:rPr>
          <w:bCs/>
        </w:rPr>
      </w:pPr>
      <w:r>
        <w:rPr>
          <w:b/>
          <w:bCs/>
        </w:rPr>
        <w:t>Další m</w:t>
      </w:r>
      <w:r w:rsidRPr="007636D1">
        <w:rPr>
          <w:b/>
          <w:bCs/>
        </w:rPr>
        <w:t>otivační faktory</w:t>
      </w:r>
      <w:r>
        <w:rPr>
          <w:b/>
          <w:bCs/>
        </w:rPr>
        <w:t>, které souvisí se zkušenostmi s mimořádnými situacemi v letech 2020–2022</w:t>
      </w:r>
      <w:r w:rsidRPr="007636D1">
        <w:rPr>
          <w:b/>
          <w:bCs/>
        </w:rPr>
        <w:t xml:space="preserve"> </w:t>
      </w:r>
      <w:r w:rsidRPr="007636D1">
        <w:rPr>
          <w:bCs/>
        </w:rPr>
        <w:t>se dají přiřadit do 2 skupin, a to:</w:t>
      </w:r>
    </w:p>
    <w:p w14:paraId="3C14CF67" w14:textId="21334617" w:rsidR="00F767EE" w:rsidRPr="007636D1" w:rsidRDefault="00F767EE">
      <w:pPr>
        <w:pStyle w:val="Odstavecseseznamem"/>
        <w:numPr>
          <w:ilvl w:val="0"/>
          <w:numId w:val="77"/>
        </w:numPr>
        <w:spacing w:after="0" w:line="276" w:lineRule="auto"/>
        <w:jc w:val="both"/>
        <w:rPr>
          <w:bCs/>
        </w:rPr>
      </w:pPr>
      <w:r w:rsidRPr="007636D1">
        <w:rPr>
          <w:bCs/>
        </w:rPr>
        <w:t xml:space="preserve">Pomoc dobrovolníků především u dlouhodobě hospitalizovaných, aby se </w:t>
      </w:r>
      <w:r w:rsidR="00C52962">
        <w:rPr>
          <w:bCs/>
        </w:rPr>
        <w:t xml:space="preserve">pacienti </w:t>
      </w:r>
      <w:r w:rsidRPr="007636D1">
        <w:rPr>
          <w:bCs/>
        </w:rPr>
        <w:t>necítili tak opuštění a izolovaní.</w:t>
      </w:r>
    </w:p>
    <w:p w14:paraId="05657DD6" w14:textId="77777777" w:rsidR="00F767EE" w:rsidRPr="00403EED" w:rsidRDefault="00F767EE">
      <w:pPr>
        <w:pStyle w:val="Odstavecseseznamem"/>
        <w:numPr>
          <w:ilvl w:val="0"/>
          <w:numId w:val="77"/>
        </w:numPr>
        <w:spacing w:after="0" w:line="276" w:lineRule="auto"/>
        <w:jc w:val="both"/>
        <w:rPr>
          <w:bCs/>
        </w:rPr>
      </w:pPr>
      <w:r w:rsidRPr="007636D1">
        <w:rPr>
          <w:bCs/>
        </w:rPr>
        <w:t>Pomoc dobrovolníků při organizaci aktivit podporujících zdraví obyvatelstva (dny zdraví, výpomoc v rámci testovacích a očkovacích center), výpomoc v technickoorganizační oblasti, pomoc personálu.</w:t>
      </w:r>
    </w:p>
    <w:p w14:paraId="21991EEF" w14:textId="77777777" w:rsidR="00F767EE" w:rsidRDefault="00F767EE" w:rsidP="00331334">
      <w:pPr>
        <w:spacing w:line="276" w:lineRule="auto"/>
        <w:rPr>
          <w:b/>
          <w:bCs/>
          <w:sz w:val="24"/>
          <w:szCs w:val="28"/>
        </w:rPr>
      </w:pPr>
      <w:bookmarkStart w:id="168" w:name="_Toc118476163"/>
    </w:p>
    <w:p w14:paraId="0A448667" w14:textId="77777777" w:rsidR="00F767EE" w:rsidRDefault="00F767EE" w:rsidP="00331334">
      <w:pPr>
        <w:pStyle w:val="Nadpis3"/>
        <w:spacing w:line="276" w:lineRule="auto"/>
      </w:pPr>
      <w:bookmarkStart w:id="169" w:name="_Toc122682300"/>
      <w:r w:rsidRPr="00A923CE">
        <w:lastRenderedPageBreak/>
        <w:t>Přínosy PD</w:t>
      </w:r>
      <w:bookmarkEnd w:id="168"/>
      <w:bookmarkEnd w:id="169"/>
    </w:p>
    <w:p w14:paraId="01E4CD27" w14:textId="2FC6B260" w:rsidR="00F767EE" w:rsidRDefault="00F767EE" w:rsidP="00331334">
      <w:pPr>
        <w:spacing w:line="276" w:lineRule="auto"/>
      </w:pPr>
      <w:r w:rsidRPr="00F767EE">
        <w:t>Sumační index pomáhá číselně vyhodnotit meziroční posun od roku 2021 také v oblasti přínosů dobrovolnictví. Vychází z 6 standardizovaných položek, které byly pokládány v roce 2021 a také v roce 2022 (metodologie indexu</w:t>
      </w:r>
      <w:r w:rsidR="00E30E96">
        <w:t xml:space="preserve"> od</w:t>
      </w:r>
      <w:r w:rsidRPr="00F767EE">
        <w:t xml:space="preserve"> </w:t>
      </w:r>
      <w:r>
        <w:t xml:space="preserve">str. </w:t>
      </w:r>
      <w:r w:rsidR="00E30E96">
        <w:t>117).</w:t>
      </w:r>
    </w:p>
    <w:p w14:paraId="419EF954" w14:textId="77777777" w:rsidR="00F767EE" w:rsidRPr="00891D03" w:rsidRDefault="00F767EE" w:rsidP="00331334">
      <w:pPr>
        <w:spacing w:line="276" w:lineRule="auto"/>
      </w:pPr>
      <w:r w:rsidRPr="00891D03">
        <w:t xml:space="preserve">U zástupců managementu PZS s dlouhodobým PD od roku 2021 nedošlo k žádným výrazným změnám v přístupu k přínosům PD. </w:t>
      </w:r>
      <w:r>
        <w:t xml:space="preserve">Je na tom dobře ilustrováno, že v případě rozvoje PD sílí pozitivní přesvědčení, protože je stimulováno dobrými vlastními zkušenostmi. Navíc je zřejmé, že kladné hodnocení jde napříč všemi zásadními pozicemi v rámci managementu a také cílovými skupinami, které jsou pro PD klíčové, jako je koordinátor, ale také dotčený personál. Následně je dobře patrné na konkrétních položkách, které přínosy PD jsou ty nejvíce zásadní. </w:t>
      </w:r>
    </w:p>
    <w:tbl>
      <w:tblPr>
        <w:tblW w:w="9298" w:type="dxa"/>
        <w:tblLayout w:type="fixed"/>
        <w:tblCellMar>
          <w:left w:w="70" w:type="dxa"/>
          <w:right w:w="70" w:type="dxa"/>
        </w:tblCellMar>
        <w:tblLook w:val="04A0" w:firstRow="1" w:lastRow="0" w:firstColumn="1" w:lastColumn="0" w:noHBand="0" w:noVBand="1"/>
      </w:tblPr>
      <w:tblGrid>
        <w:gridCol w:w="2778"/>
        <w:gridCol w:w="794"/>
        <w:gridCol w:w="794"/>
        <w:gridCol w:w="794"/>
        <w:gridCol w:w="904"/>
        <w:gridCol w:w="709"/>
        <w:gridCol w:w="937"/>
        <w:gridCol w:w="794"/>
        <w:gridCol w:w="794"/>
      </w:tblGrid>
      <w:tr w:rsidR="00F767EE" w:rsidRPr="007636D1" w14:paraId="4DC1286D" w14:textId="77777777" w:rsidTr="00F767EE">
        <w:trPr>
          <w:cantSplit/>
          <w:trHeight w:val="1041"/>
        </w:trPr>
        <w:tc>
          <w:tcPr>
            <w:tcW w:w="277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ACFF326" w14:textId="77777777" w:rsidR="00F767EE" w:rsidRPr="007636D1" w:rsidRDefault="00F767EE" w:rsidP="00331334">
            <w:pPr>
              <w:spacing w:after="0" w:line="276" w:lineRule="auto"/>
              <w:jc w:val="left"/>
              <w:rPr>
                <w:rFonts w:eastAsia="Times New Roman"/>
                <w:b/>
                <w:bCs/>
                <w:lang w:eastAsia="cs-CZ"/>
              </w:rPr>
            </w:pPr>
            <w:r w:rsidRPr="007636D1">
              <w:rPr>
                <w:rFonts w:eastAsia="Times New Roman"/>
                <w:b/>
                <w:bCs/>
                <w:lang w:eastAsia="cs-CZ"/>
              </w:rPr>
              <w:t xml:space="preserve">PZS s dlouhodobým programem </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66AFA4EF"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Ředitel</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7B576480"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NOP</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62B7701E"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Ekonom</w:t>
            </w:r>
          </w:p>
        </w:tc>
        <w:tc>
          <w:tcPr>
            <w:tcW w:w="904" w:type="dxa"/>
            <w:tcBorders>
              <w:top w:val="single" w:sz="4" w:space="0" w:color="auto"/>
              <w:left w:val="nil"/>
              <w:bottom w:val="single" w:sz="4" w:space="0" w:color="auto"/>
              <w:right w:val="single" w:sz="4" w:space="0" w:color="auto"/>
            </w:tcBorders>
            <w:shd w:val="clear" w:color="auto" w:fill="E7E6E6" w:themeFill="background2"/>
            <w:vAlign w:val="bottom"/>
            <w:hideMark/>
          </w:tcPr>
          <w:p w14:paraId="32552536"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Manažer kvality ZS</w:t>
            </w:r>
          </w:p>
        </w:tc>
        <w:tc>
          <w:tcPr>
            <w:tcW w:w="709" w:type="dxa"/>
            <w:tcBorders>
              <w:top w:val="single" w:sz="4" w:space="0" w:color="auto"/>
              <w:left w:val="nil"/>
              <w:bottom w:val="single" w:sz="4" w:space="0" w:color="auto"/>
              <w:right w:val="single" w:sz="4" w:space="0" w:color="auto"/>
            </w:tcBorders>
            <w:shd w:val="clear" w:color="auto" w:fill="E7E6E6" w:themeFill="background2"/>
            <w:vAlign w:val="bottom"/>
            <w:hideMark/>
          </w:tcPr>
          <w:p w14:paraId="07815B31"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KDZS</w:t>
            </w:r>
          </w:p>
        </w:tc>
        <w:tc>
          <w:tcPr>
            <w:tcW w:w="937" w:type="dxa"/>
            <w:tcBorders>
              <w:top w:val="single" w:sz="4" w:space="0" w:color="auto"/>
              <w:left w:val="nil"/>
              <w:bottom w:val="single" w:sz="4" w:space="0" w:color="auto"/>
              <w:right w:val="single" w:sz="4" w:space="0" w:color="auto"/>
            </w:tcBorders>
            <w:shd w:val="clear" w:color="auto" w:fill="E7E6E6" w:themeFill="background2"/>
            <w:vAlign w:val="bottom"/>
            <w:hideMark/>
          </w:tcPr>
          <w:p w14:paraId="089420B9"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Kontaktní osoba</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35B81C58"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Personál na odd. s PD</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73242C37"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Personál na odd. bez PD</w:t>
            </w:r>
          </w:p>
        </w:tc>
      </w:tr>
      <w:tr w:rsidR="00F767EE" w:rsidRPr="007636D1" w14:paraId="41BC05BB" w14:textId="77777777" w:rsidTr="00F767EE">
        <w:trPr>
          <w:trHeight w:val="288"/>
        </w:trPr>
        <w:tc>
          <w:tcPr>
            <w:tcW w:w="2778" w:type="dxa"/>
            <w:tcBorders>
              <w:top w:val="nil"/>
              <w:left w:val="single" w:sz="4" w:space="0" w:color="auto"/>
              <w:bottom w:val="single" w:sz="4" w:space="0" w:color="auto"/>
              <w:right w:val="single" w:sz="4" w:space="0" w:color="auto"/>
            </w:tcBorders>
            <w:vAlign w:val="center"/>
            <w:hideMark/>
          </w:tcPr>
          <w:p w14:paraId="0638AD8D" w14:textId="77777777" w:rsidR="00F767EE" w:rsidRPr="007942B9" w:rsidRDefault="00F767EE" w:rsidP="00331334">
            <w:pPr>
              <w:spacing w:after="0" w:line="276" w:lineRule="auto"/>
              <w:rPr>
                <w:rFonts w:eastAsia="Times New Roman"/>
                <w:b/>
                <w:bCs/>
                <w:sz w:val="18"/>
                <w:szCs w:val="18"/>
                <w:lang w:eastAsia="cs-CZ"/>
              </w:rPr>
            </w:pPr>
            <w:r w:rsidRPr="007942B9">
              <w:rPr>
                <w:rFonts w:eastAsia="Times New Roman"/>
                <w:b/>
                <w:bCs/>
                <w:sz w:val="18"/>
                <w:szCs w:val="18"/>
                <w:lang w:eastAsia="cs-CZ"/>
              </w:rPr>
              <w:t>Index – Přínos dobrovolnictví 2021</w:t>
            </w:r>
          </w:p>
        </w:tc>
        <w:tc>
          <w:tcPr>
            <w:tcW w:w="794" w:type="dxa"/>
            <w:tcBorders>
              <w:top w:val="nil"/>
              <w:left w:val="nil"/>
              <w:bottom w:val="single" w:sz="4" w:space="0" w:color="auto"/>
              <w:right w:val="single" w:sz="4" w:space="0" w:color="auto"/>
            </w:tcBorders>
            <w:noWrap/>
            <w:vAlign w:val="center"/>
            <w:hideMark/>
          </w:tcPr>
          <w:p w14:paraId="4766A66E"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80</w:t>
            </w:r>
          </w:p>
        </w:tc>
        <w:tc>
          <w:tcPr>
            <w:tcW w:w="794" w:type="dxa"/>
            <w:tcBorders>
              <w:top w:val="nil"/>
              <w:left w:val="nil"/>
              <w:bottom w:val="single" w:sz="4" w:space="0" w:color="auto"/>
              <w:right w:val="single" w:sz="4" w:space="0" w:color="auto"/>
            </w:tcBorders>
            <w:noWrap/>
            <w:vAlign w:val="center"/>
            <w:hideMark/>
          </w:tcPr>
          <w:p w14:paraId="480BAA3E"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86</w:t>
            </w:r>
          </w:p>
        </w:tc>
        <w:tc>
          <w:tcPr>
            <w:tcW w:w="794" w:type="dxa"/>
            <w:tcBorders>
              <w:top w:val="nil"/>
              <w:left w:val="nil"/>
              <w:bottom w:val="single" w:sz="4" w:space="0" w:color="auto"/>
              <w:right w:val="single" w:sz="4" w:space="0" w:color="auto"/>
            </w:tcBorders>
            <w:noWrap/>
            <w:vAlign w:val="center"/>
            <w:hideMark/>
          </w:tcPr>
          <w:p w14:paraId="028EF607"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84</w:t>
            </w:r>
          </w:p>
        </w:tc>
        <w:tc>
          <w:tcPr>
            <w:tcW w:w="904" w:type="dxa"/>
            <w:tcBorders>
              <w:top w:val="nil"/>
              <w:left w:val="nil"/>
              <w:bottom w:val="single" w:sz="4" w:space="0" w:color="auto"/>
              <w:right w:val="single" w:sz="4" w:space="0" w:color="auto"/>
            </w:tcBorders>
            <w:noWrap/>
            <w:vAlign w:val="center"/>
            <w:hideMark/>
          </w:tcPr>
          <w:p w14:paraId="4181146E"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85</w:t>
            </w:r>
          </w:p>
        </w:tc>
        <w:tc>
          <w:tcPr>
            <w:tcW w:w="709" w:type="dxa"/>
            <w:tcBorders>
              <w:top w:val="nil"/>
              <w:left w:val="nil"/>
              <w:bottom w:val="single" w:sz="4" w:space="0" w:color="auto"/>
              <w:right w:val="single" w:sz="4" w:space="0" w:color="auto"/>
            </w:tcBorders>
            <w:noWrap/>
            <w:vAlign w:val="center"/>
            <w:hideMark/>
          </w:tcPr>
          <w:p w14:paraId="0FF9880C"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85</w:t>
            </w:r>
          </w:p>
        </w:tc>
        <w:tc>
          <w:tcPr>
            <w:tcW w:w="937" w:type="dxa"/>
            <w:tcBorders>
              <w:top w:val="nil"/>
              <w:left w:val="nil"/>
              <w:bottom w:val="single" w:sz="4" w:space="0" w:color="auto"/>
              <w:right w:val="single" w:sz="4" w:space="0" w:color="auto"/>
            </w:tcBorders>
            <w:noWrap/>
            <w:vAlign w:val="center"/>
            <w:hideMark/>
          </w:tcPr>
          <w:p w14:paraId="72E4F4CC"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80</w:t>
            </w:r>
          </w:p>
        </w:tc>
        <w:tc>
          <w:tcPr>
            <w:tcW w:w="794" w:type="dxa"/>
            <w:tcBorders>
              <w:top w:val="nil"/>
              <w:left w:val="nil"/>
              <w:bottom w:val="single" w:sz="4" w:space="0" w:color="auto"/>
              <w:right w:val="single" w:sz="4" w:space="0" w:color="auto"/>
            </w:tcBorders>
            <w:noWrap/>
            <w:vAlign w:val="center"/>
            <w:hideMark/>
          </w:tcPr>
          <w:p w14:paraId="5490180A"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79</w:t>
            </w:r>
          </w:p>
        </w:tc>
        <w:tc>
          <w:tcPr>
            <w:tcW w:w="794" w:type="dxa"/>
            <w:tcBorders>
              <w:top w:val="nil"/>
              <w:left w:val="nil"/>
              <w:bottom w:val="single" w:sz="4" w:space="0" w:color="auto"/>
              <w:right w:val="single" w:sz="4" w:space="0" w:color="auto"/>
            </w:tcBorders>
            <w:noWrap/>
            <w:vAlign w:val="center"/>
            <w:hideMark/>
          </w:tcPr>
          <w:p w14:paraId="36F7210F"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71</w:t>
            </w:r>
          </w:p>
        </w:tc>
      </w:tr>
      <w:tr w:rsidR="00F767EE" w:rsidRPr="007636D1" w14:paraId="26929693" w14:textId="77777777" w:rsidTr="00F767EE">
        <w:trPr>
          <w:trHeight w:val="288"/>
        </w:trPr>
        <w:tc>
          <w:tcPr>
            <w:tcW w:w="2778" w:type="dxa"/>
            <w:tcBorders>
              <w:top w:val="nil"/>
              <w:left w:val="single" w:sz="4" w:space="0" w:color="auto"/>
              <w:bottom w:val="single" w:sz="4" w:space="0" w:color="auto"/>
              <w:right w:val="single" w:sz="4" w:space="0" w:color="auto"/>
            </w:tcBorders>
            <w:vAlign w:val="center"/>
            <w:hideMark/>
          </w:tcPr>
          <w:p w14:paraId="6534A322" w14:textId="77777777" w:rsidR="00F767EE" w:rsidRPr="007942B9" w:rsidRDefault="00F767EE" w:rsidP="00331334">
            <w:pPr>
              <w:spacing w:after="0" w:line="276" w:lineRule="auto"/>
              <w:rPr>
                <w:rFonts w:eastAsia="Times New Roman"/>
                <w:b/>
                <w:bCs/>
                <w:sz w:val="18"/>
                <w:szCs w:val="18"/>
                <w:lang w:eastAsia="cs-CZ"/>
              </w:rPr>
            </w:pPr>
            <w:r w:rsidRPr="007942B9">
              <w:rPr>
                <w:rFonts w:eastAsia="Times New Roman"/>
                <w:b/>
                <w:bCs/>
                <w:sz w:val="18"/>
                <w:szCs w:val="18"/>
                <w:lang w:eastAsia="cs-CZ"/>
              </w:rPr>
              <w:t>Index – Přínos dobrovolnictví 2022</w:t>
            </w:r>
          </w:p>
        </w:tc>
        <w:tc>
          <w:tcPr>
            <w:tcW w:w="794" w:type="dxa"/>
            <w:tcBorders>
              <w:top w:val="nil"/>
              <w:left w:val="nil"/>
              <w:bottom w:val="single" w:sz="4" w:space="0" w:color="auto"/>
              <w:right w:val="single" w:sz="4" w:space="0" w:color="auto"/>
            </w:tcBorders>
            <w:noWrap/>
            <w:vAlign w:val="center"/>
            <w:hideMark/>
          </w:tcPr>
          <w:p w14:paraId="2F634524"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87</w:t>
            </w:r>
          </w:p>
        </w:tc>
        <w:tc>
          <w:tcPr>
            <w:tcW w:w="794" w:type="dxa"/>
            <w:tcBorders>
              <w:top w:val="nil"/>
              <w:left w:val="nil"/>
              <w:bottom w:val="single" w:sz="4" w:space="0" w:color="auto"/>
              <w:right w:val="single" w:sz="4" w:space="0" w:color="auto"/>
            </w:tcBorders>
            <w:noWrap/>
            <w:vAlign w:val="center"/>
            <w:hideMark/>
          </w:tcPr>
          <w:p w14:paraId="0E603E3D"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86</w:t>
            </w:r>
          </w:p>
        </w:tc>
        <w:tc>
          <w:tcPr>
            <w:tcW w:w="794" w:type="dxa"/>
            <w:tcBorders>
              <w:top w:val="nil"/>
              <w:left w:val="nil"/>
              <w:bottom w:val="single" w:sz="4" w:space="0" w:color="auto"/>
              <w:right w:val="single" w:sz="4" w:space="0" w:color="auto"/>
            </w:tcBorders>
            <w:noWrap/>
            <w:vAlign w:val="center"/>
            <w:hideMark/>
          </w:tcPr>
          <w:p w14:paraId="1D405A91"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85</w:t>
            </w:r>
          </w:p>
        </w:tc>
        <w:tc>
          <w:tcPr>
            <w:tcW w:w="904" w:type="dxa"/>
            <w:tcBorders>
              <w:top w:val="nil"/>
              <w:left w:val="nil"/>
              <w:bottom w:val="single" w:sz="4" w:space="0" w:color="auto"/>
              <w:right w:val="single" w:sz="4" w:space="0" w:color="auto"/>
            </w:tcBorders>
            <w:noWrap/>
            <w:vAlign w:val="center"/>
            <w:hideMark/>
          </w:tcPr>
          <w:p w14:paraId="48DF2D30"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86</w:t>
            </w:r>
          </w:p>
        </w:tc>
        <w:tc>
          <w:tcPr>
            <w:tcW w:w="709" w:type="dxa"/>
            <w:tcBorders>
              <w:top w:val="nil"/>
              <w:left w:val="nil"/>
              <w:bottom w:val="single" w:sz="4" w:space="0" w:color="auto"/>
              <w:right w:val="single" w:sz="4" w:space="0" w:color="auto"/>
            </w:tcBorders>
            <w:noWrap/>
            <w:vAlign w:val="center"/>
            <w:hideMark/>
          </w:tcPr>
          <w:p w14:paraId="34D57357"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85</w:t>
            </w:r>
          </w:p>
        </w:tc>
        <w:tc>
          <w:tcPr>
            <w:tcW w:w="937" w:type="dxa"/>
            <w:tcBorders>
              <w:top w:val="nil"/>
              <w:left w:val="nil"/>
              <w:bottom w:val="single" w:sz="4" w:space="0" w:color="auto"/>
              <w:right w:val="single" w:sz="4" w:space="0" w:color="auto"/>
            </w:tcBorders>
            <w:noWrap/>
            <w:vAlign w:val="center"/>
            <w:hideMark/>
          </w:tcPr>
          <w:p w14:paraId="7BB68F78"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79</w:t>
            </w:r>
          </w:p>
        </w:tc>
        <w:tc>
          <w:tcPr>
            <w:tcW w:w="794" w:type="dxa"/>
            <w:tcBorders>
              <w:top w:val="nil"/>
              <w:left w:val="nil"/>
              <w:bottom w:val="single" w:sz="4" w:space="0" w:color="auto"/>
              <w:right w:val="single" w:sz="4" w:space="0" w:color="auto"/>
            </w:tcBorders>
            <w:noWrap/>
            <w:vAlign w:val="center"/>
            <w:hideMark/>
          </w:tcPr>
          <w:p w14:paraId="25AAD7A5"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79</w:t>
            </w:r>
          </w:p>
        </w:tc>
        <w:tc>
          <w:tcPr>
            <w:tcW w:w="794" w:type="dxa"/>
            <w:tcBorders>
              <w:top w:val="nil"/>
              <w:left w:val="nil"/>
              <w:bottom w:val="single" w:sz="4" w:space="0" w:color="auto"/>
              <w:right w:val="single" w:sz="4" w:space="0" w:color="auto"/>
            </w:tcBorders>
            <w:noWrap/>
            <w:vAlign w:val="center"/>
            <w:hideMark/>
          </w:tcPr>
          <w:p w14:paraId="261FA1E5"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73</w:t>
            </w:r>
          </w:p>
        </w:tc>
      </w:tr>
      <w:tr w:rsidR="00F767EE" w:rsidRPr="007636D1" w14:paraId="334DCBB0" w14:textId="77777777" w:rsidTr="00F767EE">
        <w:trPr>
          <w:cantSplit/>
          <w:trHeight w:val="520"/>
        </w:trPr>
        <w:tc>
          <w:tcPr>
            <w:tcW w:w="2778" w:type="dxa"/>
            <w:tcBorders>
              <w:top w:val="nil"/>
              <w:left w:val="single" w:sz="4" w:space="0" w:color="auto"/>
              <w:bottom w:val="single" w:sz="4" w:space="0" w:color="auto"/>
              <w:right w:val="single" w:sz="4" w:space="0" w:color="auto"/>
            </w:tcBorders>
            <w:shd w:val="clear" w:color="auto" w:fill="D9D9D9" w:themeFill="background1" w:themeFillShade="D9"/>
            <w:hideMark/>
          </w:tcPr>
          <w:p w14:paraId="60A74AB6" w14:textId="77777777" w:rsidR="00F767EE" w:rsidRPr="007636D1" w:rsidRDefault="00F767EE" w:rsidP="00331334">
            <w:pPr>
              <w:spacing w:after="0" w:line="276" w:lineRule="auto"/>
              <w:rPr>
                <w:rFonts w:eastAsia="Times New Roman"/>
                <w:b/>
                <w:bCs/>
                <w:lang w:eastAsia="cs-CZ"/>
              </w:rPr>
            </w:pPr>
            <w:r w:rsidRPr="007636D1">
              <w:rPr>
                <w:rFonts w:eastAsia="Times New Roman"/>
                <w:b/>
                <w:bCs/>
                <w:lang w:eastAsia="cs-CZ"/>
              </w:rPr>
              <w:t xml:space="preserve">PZS s novým programem </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0CEA02A2"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Ředitel</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0873C484"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NOP</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5C46B040"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Ekonom</w:t>
            </w:r>
          </w:p>
        </w:tc>
        <w:tc>
          <w:tcPr>
            <w:tcW w:w="904" w:type="dxa"/>
            <w:tcBorders>
              <w:top w:val="nil"/>
              <w:left w:val="nil"/>
              <w:bottom w:val="single" w:sz="4" w:space="0" w:color="auto"/>
              <w:right w:val="single" w:sz="4" w:space="0" w:color="auto"/>
            </w:tcBorders>
            <w:shd w:val="clear" w:color="auto" w:fill="D9D9D9" w:themeFill="background1" w:themeFillShade="D9"/>
            <w:vAlign w:val="bottom"/>
            <w:hideMark/>
          </w:tcPr>
          <w:p w14:paraId="1EE47F36"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Manažer kvality ZS</w:t>
            </w:r>
          </w:p>
        </w:tc>
        <w:tc>
          <w:tcPr>
            <w:tcW w:w="709" w:type="dxa"/>
            <w:tcBorders>
              <w:top w:val="nil"/>
              <w:left w:val="nil"/>
              <w:bottom w:val="single" w:sz="4" w:space="0" w:color="auto"/>
              <w:right w:val="single" w:sz="4" w:space="0" w:color="auto"/>
            </w:tcBorders>
            <w:shd w:val="clear" w:color="auto" w:fill="D9D9D9" w:themeFill="background1" w:themeFillShade="D9"/>
            <w:vAlign w:val="bottom"/>
            <w:hideMark/>
          </w:tcPr>
          <w:p w14:paraId="3EF10D0A"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KDZS</w:t>
            </w:r>
          </w:p>
        </w:tc>
        <w:tc>
          <w:tcPr>
            <w:tcW w:w="937" w:type="dxa"/>
            <w:tcBorders>
              <w:top w:val="nil"/>
              <w:left w:val="nil"/>
              <w:bottom w:val="single" w:sz="4" w:space="0" w:color="auto"/>
              <w:right w:val="single" w:sz="4" w:space="0" w:color="auto"/>
            </w:tcBorders>
            <w:shd w:val="clear" w:color="auto" w:fill="D9D9D9" w:themeFill="background1" w:themeFillShade="D9"/>
            <w:vAlign w:val="bottom"/>
            <w:hideMark/>
          </w:tcPr>
          <w:p w14:paraId="408E0AFB"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Kontaktní osoba</w:t>
            </w:r>
          </w:p>
        </w:tc>
        <w:tc>
          <w:tcPr>
            <w:tcW w:w="79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4480A90"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Personál na odd. s PD</w:t>
            </w:r>
          </w:p>
        </w:tc>
        <w:tc>
          <w:tcPr>
            <w:tcW w:w="79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ACA05CF" w14:textId="77777777" w:rsidR="00F767EE" w:rsidRPr="00F767EE" w:rsidRDefault="00F767EE" w:rsidP="00331334">
            <w:pPr>
              <w:spacing w:after="0" w:line="276" w:lineRule="auto"/>
              <w:jc w:val="center"/>
              <w:rPr>
                <w:rFonts w:eastAsia="Times New Roman"/>
                <w:sz w:val="18"/>
                <w:szCs w:val="16"/>
                <w:lang w:eastAsia="cs-CZ"/>
              </w:rPr>
            </w:pPr>
            <w:r w:rsidRPr="00F767EE">
              <w:rPr>
                <w:rFonts w:eastAsia="Times New Roman"/>
                <w:sz w:val="18"/>
                <w:szCs w:val="16"/>
                <w:lang w:eastAsia="cs-CZ"/>
              </w:rPr>
              <w:t>Personál na odd. bez PD</w:t>
            </w:r>
          </w:p>
        </w:tc>
      </w:tr>
      <w:tr w:rsidR="00F767EE" w:rsidRPr="007636D1" w14:paraId="50EE5890" w14:textId="77777777" w:rsidTr="00F767EE">
        <w:trPr>
          <w:trHeight w:val="288"/>
        </w:trPr>
        <w:tc>
          <w:tcPr>
            <w:tcW w:w="2778" w:type="dxa"/>
            <w:tcBorders>
              <w:top w:val="nil"/>
              <w:left w:val="single" w:sz="4" w:space="0" w:color="auto"/>
              <w:bottom w:val="single" w:sz="4" w:space="0" w:color="auto"/>
              <w:right w:val="single" w:sz="4" w:space="0" w:color="auto"/>
            </w:tcBorders>
            <w:vAlign w:val="center"/>
            <w:hideMark/>
          </w:tcPr>
          <w:p w14:paraId="4A8BF195" w14:textId="77777777" w:rsidR="00F767EE" w:rsidRPr="007942B9" w:rsidRDefault="00F767EE" w:rsidP="00331334">
            <w:pPr>
              <w:spacing w:after="0" w:line="276" w:lineRule="auto"/>
              <w:rPr>
                <w:rFonts w:eastAsia="Times New Roman"/>
                <w:sz w:val="18"/>
                <w:szCs w:val="18"/>
                <w:lang w:eastAsia="cs-CZ"/>
              </w:rPr>
            </w:pPr>
            <w:r w:rsidRPr="007942B9">
              <w:rPr>
                <w:rFonts w:eastAsia="Times New Roman"/>
                <w:sz w:val="18"/>
                <w:szCs w:val="18"/>
                <w:lang w:eastAsia="cs-CZ"/>
              </w:rPr>
              <w:t>Index – Přínos dobrovolnictví 2021</w:t>
            </w:r>
          </w:p>
        </w:tc>
        <w:tc>
          <w:tcPr>
            <w:tcW w:w="794" w:type="dxa"/>
            <w:tcBorders>
              <w:top w:val="nil"/>
              <w:left w:val="nil"/>
              <w:bottom w:val="single" w:sz="4" w:space="0" w:color="auto"/>
              <w:right w:val="single" w:sz="4" w:space="0" w:color="auto"/>
            </w:tcBorders>
            <w:noWrap/>
            <w:vAlign w:val="center"/>
            <w:hideMark/>
          </w:tcPr>
          <w:p w14:paraId="75BFC861"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61</w:t>
            </w:r>
          </w:p>
        </w:tc>
        <w:tc>
          <w:tcPr>
            <w:tcW w:w="794" w:type="dxa"/>
            <w:tcBorders>
              <w:top w:val="nil"/>
              <w:left w:val="nil"/>
              <w:bottom w:val="single" w:sz="4" w:space="0" w:color="auto"/>
              <w:right w:val="single" w:sz="4" w:space="0" w:color="auto"/>
            </w:tcBorders>
            <w:noWrap/>
            <w:vAlign w:val="center"/>
            <w:hideMark/>
          </w:tcPr>
          <w:p w14:paraId="5977169D"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78</w:t>
            </w:r>
          </w:p>
        </w:tc>
        <w:tc>
          <w:tcPr>
            <w:tcW w:w="794" w:type="dxa"/>
            <w:tcBorders>
              <w:top w:val="nil"/>
              <w:left w:val="nil"/>
              <w:bottom w:val="single" w:sz="4" w:space="0" w:color="auto"/>
              <w:right w:val="single" w:sz="4" w:space="0" w:color="auto"/>
            </w:tcBorders>
            <w:noWrap/>
            <w:vAlign w:val="center"/>
            <w:hideMark/>
          </w:tcPr>
          <w:p w14:paraId="48AB7C19"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71</w:t>
            </w:r>
          </w:p>
        </w:tc>
        <w:tc>
          <w:tcPr>
            <w:tcW w:w="904" w:type="dxa"/>
            <w:tcBorders>
              <w:top w:val="nil"/>
              <w:left w:val="nil"/>
              <w:bottom w:val="single" w:sz="4" w:space="0" w:color="auto"/>
              <w:right w:val="single" w:sz="4" w:space="0" w:color="auto"/>
            </w:tcBorders>
            <w:noWrap/>
            <w:vAlign w:val="center"/>
            <w:hideMark/>
          </w:tcPr>
          <w:p w14:paraId="75C4969B"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75</w:t>
            </w:r>
          </w:p>
        </w:tc>
        <w:tc>
          <w:tcPr>
            <w:tcW w:w="709" w:type="dxa"/>
            <w:tcBorders>
              <w:top w:val="nil"/>
              <w:left w:val="nil"/>
              <w:bottom w:val="single" w:sz="4" w:space="0" w:color="auto"/>
              <w:right w:val="single" w:sz="4" w:space="0" w:color="auto"/>
            </w:tcBorders>
            <w:noWrap/>
            <w:vAlign w:val="center"/>
            <w:hideMark/>
          </w:tcPr>
          <w:p w14:paraId="11D2BC1C"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79</w:t>
            </w:r>
          </w:p>
        </w:tc>
        <w:tc>
          <w:tcPr>
            <w:tcW w:w="937" w:type="dxa"/>
            <w:tcBorders>
              <w:top w:val="nil"/>
              <w:left w:val="nil"/>
              <w:bottom w:val="single" w:sz="4" w:space="0" w:color="auto"/>
              <w:right w:val="single" w:sz="4" w:space="0" w:color="auto"/>
            </w:tcBorders>
            <w:noWrap/>
            <w:vAlign w:val="center"/>
            <w:hideMark/>
          </w:tcPr>
          <w:p w14:paraId="5C874521"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76</w:t>
            </w:r>
          </w:p>
        </w:tc>
        <w:tc>
          <w:tcPr>
            <w:tcW w:w="794" w:type="dxa"/>
            <w:tcBorders>
              <w:top w:val="nil"/>
              <w:left w:val="nil"/>
              <w:bottom w:val="single" w:sz="4" w:space="0" w:color="auto"/>
              <w:right w:val="single" w:sz="4" w:space="0" w:color="auto"/>
            </w:tcBorders>
            <w:noWrap/>
            <w:vAlign w:val="center"/>
            <w:hideMark/>
          </w:tcPr>
          <w:p w14:paraId="4C73DD5A" w14:textId="77777777" w:rsidR="00F767EE" w:rsidRPr="007636D1" w:rsidRDefault="00F767EE" w:rsidP="00331334">
            <w:pPr>
              <w:spacing w:line="276" w:lineRule="auto"/>
              <w:jc w:val="center"/>
              <w:rPr>
                <w:rFonts w:eastAsia="Times New Roman"/>
                <w:lang w:eastAsia="cs-CZ"/>
              </w:rPr>
            </w:pPr>
          </w:p>
        </w:tc>
        <w:tc>
          <w:tcPr>
            <w:tcW w:w="794" w:type="dxa"/>
            <w:tcBorders>
              <w:top w:val="nil"/>
              <w:left w:val="nil"/>
              <w:bottom w:val="single" w:sz="4" w:space="0" w:color="auto"/>
              <w:right w:val="single" w:sz="4" w:space="0" w:color="auto"/>
            </w:tcBorders>
            <w:noWrap/>
            <w:vAlign w:val="center"/>
            <w:hideMark/>
          </w:tcPr>
          <w:p w14:paraId="13FFA1C9" w14:textId="77777777" w:rsidR="00F767EE" w:rsidRPr="007636D1" w:rsidRDefault="00F767EE" w:rsidP="00331334">
            <w:pPr>
              <w:spacing w:after="0" w:line="276" w:lineRule="auto"/>
              <w:jc w:val="center"/>
              <w:rPr>
                <w:lang w:eastAsia="cs-CZ"/>
              </w:rPr>
            </w:pPr>
          </w:p>
        </w:tc>
      </w:tr>
      <w:tr w:rsidR="00F767EE" w:rsidRPr="007636D1" w14:paraId="478484BF" w14:textId="77777777" w:rsidTr="00F767EE">
        <w:trPr>
          <w:trHeight w:val="288"/>
        </w:trPr>
        <w:tc>
          <w:tcPr>
            <w:tcW w:w="2778" w:type="dxa"/>
            <w:tcBorders>
              <w:top w:val="nil"/>
              <w:left w:val="single" w:sz="4" w:space="0" w:color="auto"/>
              <w:bottom w:val="single" w:sz="4" w:space="0" w:color="auto"/>
              <w:right w:val="single" w:sz="4" w:space="0" w:color="auto"/>
            </w:tcBorders>
            <w:vAlign w:val="center"/>
            <w:hideMark/>
          </w:tcPr>
          <w:p w14:paraId="62C85D29" w14:textId="77777777" w:rsidR="00F767EE" w:rsidRPr="007942B9" w:rsidRDefault="00F767EE" w:rsidP="00331334">
            <w:pPr>
              <w:spacing w:after="0" w:line="276" w:lineRule="auto"/>
              <w:rPr>
                <w:rFonts w:eastAsia="Times New Roman"/>
                <w:sz w:val="18"/>
                <w:szCs w:val="18"/>
                <w:lang w:eastAsia="cs-CZ"/>
              </w:rPr>
            </w:pPr>
            <w:r w:rsidRPr="007942B9">
              <w:rPr>
                <w:rFonts w:eastAsia="Times New Roman"/>
                <w:sz w:val="18"/>
                <w:szCs w:val="18"/>
                <w:lang w:eastAsia="cs-CZ"/>
              </w:rPr>
              <w:t>Index – Přínos dobrovolnictví 2022</w:t>
            </w:r>
          </w:p>
        </w:tc>
        <w:tc>
          <w:tcPr>
            <w:tcW w:w="794" w:type="dxa"/>
            <w:tcBorders>
              <w:top w:val="nil"/>
              <w:left w:val="nil"/>
              <w:bottom w:val="single" w:sz="4" w:space="0" w:color="auto"/>
              <w:right w:val="single" w:sz="4" w:space="0" w:color="auto"/>
            </w:tcBorders>
            <w:noWrap/>
            <w:vAlign w:val="center"/>
            <w:hideMark/>
          </w:tcPr>
          <w:p w14:paraId="3BAAC75C"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72</w:t>
            </w:r>
          </w:p>
        </w:tc>
        <w:tc>
          <w:tcPr>
            <w:tcW w:w="794" w:type="dxa"/>
            <w:tcBorders>
              <w:top w:val="nil"/>
              <w:left w:val="nil"/>
              <w:bottom w:val="single" w:sz="4" w:space="0" w:color="auto"/>
              <w:right w:val="single" w:sz="4" w:space="0" w:color="auto"/>
            </w:tcBorders>
            <w:noWrap/>
            <w:vAlign w:val="center"/>
            <w:hideMark/>
          </w:tcPr>
          <w:p w14:paraId="21AEE99E"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82</w:t>
            </w:r>
          </w:p>
        </w:tc>
        <w:tc>
          <w:tcPr>
            <w:tcW w:w="794" w:type="dxa"/>
            <w:tcBorders>
              <w:top w:val="nil"/>
              <w:left w:val="nil"/>
              <w:bottom w:val="single" w:sz="4" w:space="0" w:color="auto"/>
              <w:right w:val="single" w:sz="4" w:space="0" w:color="auto"/>
            </w:tcBorders>
            <w:noWrap/>
            <w:vAlign w:val="center"/>
            <w:hideMark/>
          </w:tcPr>
          <w:p w14:paraId="4E451A08"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92</w:t>
            </w:r>
          </w:p>
        </w:tc>
        <w:tc>
          <w:tcPr>
            <w:tcW w:w="904" w:type="dxa"/>
            <w:tcBorders>
              <w:top w:val="nil"/>
              <w:left w:val="nil"/>
              <w:bottom w:val="single" w:sz="4" w:space="0" w:color="auto"/>
              <w:right w:val="single" w:sz="4" w:space="0" w:color="auto"/>
            </w:tcBorders>
            <w:noWrap/>
            <w:vAlign w:val="center"/>
            <w:hideMark/>
          </w:tcPr>
          <w:p w14:paraId="4C047142"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75</w:t>
            </w:r>
          </w:p>
        </w:tc>
        <w:tc>
          <w:tcPr>
            <w:tcW w:w="709" w:type="dxa"/>
            <w:tcBorders>
              <w:top w:val="nil"/>
              <w:left w:val="nil"/>
              <w:bottom w:val="single" w:sz="4" w:space="0" w:color="auto"/>
              <w:right w:val="single" w:sz="4" w:space="0" w:color="auto"/>
            </w:tcBorders>
            <w:noWrap/>
            <w:vAlign w:val="center"/>
            <w:hideMark/>
          </w:tcPr>
          <w:p w14:paraId="6179CE56"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74</w:t>
            </w:r>
          </w:p>
        </w:tc>
        <w:tc>
          <w:tcPr>
            <w:tcW w:w="937" w:type="dxa"/>
            <w:tcBorders>
              <w:top w:val="nil"/>
              <w:left w:val="nil"/>
              <w:bottom w:val="single" w:sz="4" w:space="0" w:color="auto"/>
              <w:right w:val="single" w:sz="4" w:space="0" w:color="auto"/>
            </w:tcBorders>
            <w:noWrap/>
            <w:vAlign w:val="center"/>
            <w:hideMark/>
          </w:tcPr>
          <w:p w14:paraId="18ED9F86"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74</w:t>
            </w:r>
          </w:p>
        </w:tc>
        <w:tc>
          <w:tcPr>
            <w:tcW w:w="794" w:type="dxa"/>
            <w:tcBorders>
              <w:top w:val="nil"/>
              <w:left w:val="nil"/>
              <w:bottom w:val="single" w:sz="4" w:space="0" w:color="auto"/>
              <w:right w:val="single" w:sz="4" w:space="0" w:color="auto"/>
            </w:tcBorders>
            <w:noWrap/>
            <w:vAlign w:val="center"/>
            <w:hideMark/>
          </w:tcPr>
          <w:p w14:paraId="6F0D88D5"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79</w:t>
            </w:r>
          </w:p>
        </w:tc>
        <w:tc>
          <w:tcPr>
            <w:tcW w:w="794" w:type="dxa"/>
            <w:tcBorders>
              <w:top w:val="nil"/>
              <w:left w:val="nil"/>
              <w:bottom w:val="single" w:sz="4" w:space="0" w:color="auto"/>
              <w:right w:val="single" w:sz="4" w:space="0" w:color="auto"/>
            </w:tcBorders>
            <w:noWrap/>
            <w:vAlign w:val="center"/>
            <w:hideMark/>
          </w:tcPr>
          <w:p w14:paraId="75473336" w14:textId="77777777" w:rsidR="00F767EE" w:rsidRPr="007636D1" w:rsidRDefault="00F767EE" w:rsidP="00331334">
            <w:pPr>
              <w:spacing w:after="0" w:line="276" w:lineRule="auto"/>
              <w:jc w:val="center"/>
              <w:rPr>
                <w:rFonts w:eastAsia="Times New Roman"/>
                <w:lang w:eastAsia="cs-CZ"/>
              </w:rPr>
            </w:pPr>
            <w:r w:rsidRPr="007636D1">
              <w:rPr>
                <w:rFonts w:eastAsia="Times New Roman"/>
                <w:lang w:eastAsia="cs-CZ"/>
              </w:rPr>
              <w:t>75</w:t>
            </w:r>
          </w:p>
        </w:tc>
      </w:tr>
    </w:tbl>
    <w:p w14:paraId="53855FE4" w14:textId="77777777" w:rsidR="00C52962" w:rsidRDefault="00C52962" w:rsidP="00331334">
      <w:pPr>
        <w:spacing w:line="276" w:lineRule="auto"/>
        <w:rPr>
          <w:b/>
          <w:bCs/>
        </w:rPr>
      </w:pPr>
    </w:p>
    <w:p w14:paraId="41E55D0B" w14:textId="5EADFB0F" w:rsidR="00F767EE" w:rsidRPr="003B18F0" w:rsidRDefault="00F767EE" w:rsidP="00331334">
      <w:pPr>
        <w:spacing w:line="276" w:lineRule="auto"/>
      </w:pPr>
      <w:r w:rsidRPr="003B18F0">
        <w:rPr>
          <w:b/>
          <w:bCs/>
        </w:rPr>
        <w:t xml:space="preserve">PZS s dlouhodobým PD vnímají v roce 2022 </w:t>
      </w:r>
      <w:r>
        <w:rPr>
          <w:b/>
          <w:bCs/>
        </w:rPr>
        <w:t xml:space="preserve">ve </w:t>
      </w:r>
      <w:r w:rsidRPr="003B18F0">
        <w:rPr>
          <w:b/>
          <w:bCs/>
        </w:rPr>
        <w:t>většině případů jednotlivé aspekty PD jednoznačně jako přínosy rozvoje PD</w:t>
      </w:r>
      <w:r>
        <w:rPr>
          <w:b/>
          <w:bCs/>
        </w:rPr>
        <w:t>, a to především v oblasti</w:t>
      </w:r>
      <w:r w:rsidRPr="007942B9">
        <w:rPr>
          <w:b/>
          <w:bCs/>
        </w:rPr>
        <w:t xml:space="preserve"> posílení lidského přístupu (směrem k pacientům).</w:t>
      </w:r>
    </w:p>
    <w:p w14:paraId="172F37AE" w14:textId="77777777" w:rsidR="00F767EE" w:rsidRPr="007636D1" w:rsidRDefault="00F767EE" w:rsidP="00331334">
      <w:pPr>
        <w:spacing w:line="276" w:lineRule="auto"/>
      </w:pPr>
      <w:r w:rsidRPr="003B18F0">
        <w:t xml:space="preserve">V případě PZS s novým PD tento aspekt vnímají jako přínos ve čtyřech pětinách případů. Aspekt psychické podpory pro rodinné příslušníky pacientů vnímají oba typy PZS přibližně stejně, pouze přibližně více než třetina v obou typech PZS tento aspekt považuje za jednoznačný přínos rozvoje PD. Naopak </w:t>
      </w:r>
      <w:r w:rsidRPr="003B18F0">
        <w:rPr>
          <w:b/>
          <w:bCs/>
        </w:rPr>
        <w:t xml:space="preserve">odlehčení pro personál vychází jako slabá stránka PD. V případě PZS s dlouhodobým PD ho za jednoznačný přínos považuje přibližně třetina respondentů, u PZS s novým PD se jedná pouze </w:t>
      </w:r>
      <w:r>
        <w:rPr>
          <w:b/>
          <w:bCs/>
        </w:rPr>
        <w:br/>
      </w:r>
      <w:r w:rsidRPr="003B18F0">
        <w:rPr>
          <w:b/>
          <w:bCs/>
        </w:rPr>
        <w:t>o 12 %.</w:t>
      </w:r>
      <w:r>
        <w:rPr>
          <w:b/>
          <w:bCs/>
        </w:rPr>
        <w:t xml:space="preserve"> Od roku 2021 nedošlo k žádným výrazným změnám.</w:t>
      </w:r>
    </w:p>
    <w:p w14:paraId="0977C909" w14:textId="77777777" w:rsidR="00F767EE" w:rsidRPr="007636D1" w:rsidRDefault="00F767EE" w:rsidP="00331334">
      <w:pPr>
        <w:spacing w:line="276" w:lineRule="auto"/>
        <w:rPr>
          <w:i/>
          <w:iCs/>
        </w:rPr>
      </w:pPr>
      <w:r w:rsidRPr="007636D1">
        <w:rPr>
          <w:i/>
          <w:noProof/>
          <w:shd w:val="clear" w:color="auto" w:fill="DEEAF6" w:themeFill="accent1" w:themeFillTint="33"/>
        </w:rPr>
        <w:drawing>
          <wp:inline distT="0" distB="0" distL="0" distR="0" wp14:anchorId="7D095CAF" wp14:editId="59C2F494">
            <wp:extent cx="5781675" cy="2124075"/>
            <wp:effectExtent l="0" t="0" r="9525" b="9525"/>
            <wp:docPr id="171" name="Graf 171">
              <a:extLst xmlns:a="http://schemas.openxmlformats.org/drawingml/2006/main">
                <a:ext uri="{FF2B5EF4-FFF2-40B4-BE49-F238E27FC236}">
                  <a16:creationId xmlns:a16="http://schemas.microsoft.com/office/drawing/2014/main" id="{1EFEDF72-4FE7-B767-4966-F1831E7A6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536801EF" w14:textId="6C36C10A" w:rsidR="00F767EE" w:rsidRPr="007942B9" w:rsidRDefault="00F767EE" w:rsidP="00331334">
      <w:pPr>
        <w:spacing w:line="276" w:lineRule="auto"/>
      </w:pPr>
      <w:r w:rsidRPr="007942B9">
        <w:rPr>
          <w:b/>
          <w:bCs/>
        </w:rPr>
        <w:lastRenderedPageBreak/>
        <w:t>Jak již bylo zmíněno, na základě deklarací zástupců vedoucích pozic PZS převládá přesvědčení, že při srovnání přínosů a bariér rozvoje PD převládají klady.</w:t>
      </w:r>
      <w:r w:rsidRPr="007942B9">
        <w:t xml:space="preserve"> Rozdíl je mezi typy PZS, kdy zástupci PZS s dlouhodobým PD jsou výrazně přesvědč</w:t>
      </w:r>
      <w:r w:rsidR="00B34C99">
        <w:t>en</w:t>
      </w:r>
      <w:r w:rsidRPr="007942B9">
        <w:t>ější pravděpodobně na základě zkušeností (67 %). V případě PZS s novým PD je převaha přínosů jednoznačná pouze u dvou pětin. U meziročního porovnání vnímání toho, co u PD převládá, stále v roce 2022 platí, že zástupci PD ho hodnotí jako přínosné – tedy že klady jednoznačně převládají.</w:t>
      </w:r>
    </w:p>
    <w:p w14:paraId="581F1958" w14:textId="77777777" w:rsidR="00F767EE" w:rsidRPr="007636D1" w:rsidRDefault="00F767EE" w:rsidP="00331334">
      <w:pPr>
        <w:spacing w:line="276" w:lineRule="auto"/>
        <w:rPr>
          <w:i/>
          <w:iCs/>
        </w:rPr>
      </w:pPr>
      <w:r w:rsidRPr="007636D1">
        <w:rPr>
          <w:i/>
          <w:noProof/>
        </w:rPr>
        <w:drawing>
          <wp:inline distT="0" distB="0" distL="0" distR="0" wp14:anchorId="06339D74" wp14:editId="60C7DD42">
            <wp:extent cx="5734050" cy="2028825"/>
            <wp:effectExtent l="0" t="0" r="0" b="9525"/>
            <wp:docPr id="172" name="Graf 172">
              <a:extLst xmlns:a="http://schemas.openxmlformats.org/drawingml/2006/main">
                <a:ext uri="{FF2B5EF4-FFF2-40B4-BE49-F238E27FC236}">
                  <a16:creationId xmlns:a16="http://schemas.microsoft.com/office/drawing/2014/main" id="{1262C53C-6ED4-25EF-5121-A3052DD64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3C1C37E9" w14:textId="77777777" w:rsidR="00F767EE" w:rsidRPr="00891D03" w:rsidRDefault="00F767EE" w:rsidP="00331334">
      <w:pPr>
        <w:pStyle w:val="Nadpis3"/>
        <w:spacing w:line="276" w:lineRule="auto"/>
        <w:rPr>
          <w:rFonts w:eastAsia="Times New Roman"/>
          <w:lang w:eastAsia="cs-CZ"/>
        </w:rPr>
      </w:pPr>
      <w:bookmarkStart w:id="170" w:name="_Toc122682301"/>
      <w:r w:rsidRPr="00891D03">
        <w:t>Spokojenost s PD</w:t>
      </w:r>
      <w:bookmarkEnd w:id="170"/>
    </w:p>
    <w:p w14:paraId="2199B18D" w14:textId="16F5EF24" w:rsidR="00F767EE" w:rsidRDefault="00F767EE" w:rsidP="00331334">
      <w:pPr>
        <w:spacing w:line="276" w:lineRule="auto"/>
        <w:rPr>
          <w:b/>
          <w:bCs/>
        </w:rPr>
      </w:pPr>
      <w:r w:rsidRPr="00BF51FB">
        <w:t>Zjištění</w:t>
      </w:r>
      <w:r>
        <w:t xml:space="preserve">, jak si vede PD v PZS, umožňuje hodnocení spokojenosti se stavem PD, které nám poskytli zástupci z jednotlivých cílových skupin. To, do jaké míry jsou spokojení se stavem PD, poskytuje cennou zpětnou vazbu. </w:t>
      </w:r>
      <w:r w:rsidRPr="00A003CC">
        <w:rPr>
          <w:b/>
          <w:bCs/>
        </w:rPr>
        <w:t xml:space="preserve">Při meziročním porovnání hodnocení došlo u většiny sledovaných skupin ke zlepšení hodnocení. Ke snížení došlo </w:t>
      </w:r>
      <w:r>
        <w:rPr>
          <w:b/>
          <w:bCs/>
        </w:rPr>
        <w:t xml:space="preserve">pouze </w:t>
      </w:r>
      <w:r w:rsidRPr="00A003CC">
        <w:rPr>
          <w:b/>
          <w:bCs/>
        </w:rPr>
        <w:t>u zástupců managementu 11 PZS s novým PD</w:t>
      </w:r>
      <w:r>
        <w:rPr>
          <w:b/>
          <w:bCs/>
        </w:rPr>
        <w:t>, ale zde jsou objektivní důvody, protože v polovině případů ještě nedošlo k plnohodnotné realizaci PD.</w:t>
      </w:r>
      <w:r w:rsidRPr="00A003CC">
        <w:rPr>
          <w:b/>
          <w:bCs/>
        </w:rPr>
        <w:t xml:space="preserve"> </w:t>
      </w:r>
      <w:r>
        <w:rPr>
          <w:b/>
          <w:bCs/>
        </w:rPr>
        <w:t xml:space="preserve">V případě EDO, kde je také určitý pokles spokojenosti, to souvisí s problémy, které se vyskytly během pandemie </w:t>
      </w:r>
      <w:r w:rsidR="00EC4B14" w:rsidRPr="00EC4B14">
        <w:rPr>
          <w:b/>
          <w:bCs/>
        </w:rPr>
        <w:t>covid</w:t>
      </w:r>
      <w:r>
        <w:rPr>
          <w:b/>
          <w:bCs/>
        </w:rPr>
        <w:t xml:space="preserve">-19 a tím velkým omezením dobrovolnických aktivit. </w:t>
      </w:r>
    </w:p>
    <w:p w14:paraId="203D21C7" w14:textId="77777777" w:rsidR="00F767EE" w:rsidRPr="005F00C8" w:rsidRDefault="00F767EE" w:rsidP="00331334">
      <w:pPr>
        <w:spacing w:line="276" w:lineRule="auto"/>
        <w:rPr>
          <w:highlight w:val="red"/>
        </w:rPr>
      </w:pPr>
      <w:r w:rsidRPr="005F00C8">
        <w:t xml:space="preserve">V žádné </w:t>
      </w:r>
      <w:r>
        <w:t xml:space="preserve">cílové skupině nebyla zjištěna nespokojenost s PD. Je velmi pozitivní, že nejvyšší spokojenost vykazují skupiny, které jsou pro PD stěžejní – pacienti a jejich rodinní příslušníci. Tato obecná zpětná vazba totiž potvrzuje, že dobrovolnické aktivity pacientům pomáhají a zlepšují jejich psychickou pohodu. </w:t>
      </w:r>
    </w:p>
    <w:p w14:paraId="3DC3DEA0" w14:textId="5934DB00" w:rsidR="00F767EE" w:rsidRPr="00B34C99" w:rsidRDefault="00F767EE" w:rsidP="00331334">
      <w:pPr>
        <w:spacing w:line="276" w:lineRule="auto"/>
        <w:rPr>
          <w:b/>
          <w:bCs/>
        </w:rPr>
      </w:pPr>
      <w:r w:rsidRPr="003B18F0">
        <w:rPr>
          <w:b/>
          <w:bCs/>
          <w:noProof/>
        </w:rPr>
        <w:drawing>
          <wp:inline distT="0" distB="0" distL="0" distR="0" wp14:anchorId="06DEF940" wp14:editId="330CB5FC">
            <wp:extent cx="5760720" cy="2549471"/>
            <wp:effectExtent l="0" t="0" r="11430" b="3810"/>
            <wp:docPr id="312" name="Graf 312">
              <a:extLst xmlns:a="http://schemas.openxmlformats.org/drawingml/2006/main">
                <a:ext uri="{FF2B5EF4-FFF2-40B4-BE49-F238E27FC236}">
                  <a16:creationId xmlns:a16="http://schemas.microsoft.com/office/drawing/2014/main" id="{E4B9F0AA-E2BA-BCE0-E5EA-0BE83B4EC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0D5DBAAC" w14:textId="77777777" w:rsidR="00E30E96" w:rsidRDefault="00E30E96" w:rsidP="00331334">
      <w:pPr>
        <w:pStyle w:val="Nadpis2"/>
        <w:spacing w:line="276" w:lineRule="auto"/>
        <w:rPr>
          <w:rFonts w:eastAsia="Times New Roman"/>
          <w:lang w:eastAsia="cs-CZ"/>
        </w:rPr>
      </w:pPr>
      <w:bookmarkStart w:id="171" w:name="_Toc122682302"/>
      <w:r>
        <w:rPr>
          <w:rFonts w:eastAsia="Times New Roman"/>
          <w:lang w:eastAsia="cs-CZ"/>
        </w:rPr>
        <w:lastRenderedPageBreak/>
        <w:t xml:space="preserve">CÍL C: </w:t>
      </w:r>
      <w:r w:rsidRPr="00C13530">
        <w:rPr>
          <w:rFonts w:eastAsia="Times New Roman"/>
          <w:lang w:eastAsia="cs-CZ"/>
        </w:rPr>
        <w:t>Detekce překážek bránících realizaci dobrovolnického programu u poskytovatelů zdravotních služeb, kteří program nemají, slabých stránek a ohrožení, včetně jejich relevance a významnosti</w:t>
      </w:r>
      <w:r>
        <w:rPr>
          <w:rFonts w:eastAsia="Times New Roman"/>
          <w:lang w:eastAsia="cs-CZ"/>
        </w:rPr>
        <w:t xml:space="preserve"> (zahrnuje témata 6, 13)</w:t>
      </w:r>
      <w:bookmarkEnd w:id="171"/>
    </w:p>
    <w:p w14:paraId="23DFBB7E" w14:textId="3B911784" w:rsidR="00E30E96" w:rsidRPr="0021554E" w:rsidRDefault="00E30E96" w:rsidP="00331334">
      <w:pPr>
        <w:spacing w:line="276" w:lineRule="auto"/>
        <w:rPr>
          <w:b/>
          <w:bCs/>
          <w:i/>
          <w:iCs/>
        </w:rPr>
      </w:pPr>
      <w:r w:rsidRPr="0021554E">
        <w:rPr>
          <w:b/>
          <w:bCs/>
        </w:rPr>
        <w:t>V roce 2021 zástupci managementu PZS hodnotili slabé stránky PD na základě vlastních zkušeností</w:t>
      </w:r>
      <w:r>
        <w:rPr>
          <w:b/>
          <w:bCs/>
        </w:rPr>
        <w:t>,</w:t>
      </w:r>
      <w:r w:rsidRPr="0021554E">
        <w:rPr>
          <w:b/>
          <w:bCs/>
        </w:rPr>
        <w:t xml:space="preserve"> nebo naopak očekávání. V roce 2022 došlo k výraznější změně pouze v tom, že zástupci PZS s dlouhodobým PD již nevylučují špatnou zkušenost jako bariéru tak jednoznačně – s delší zkušeností pravděpodobně přibývají také možné špatné zkušenosti.</w:t>
      </w:r>
    </w:p>
    <w:tbl>
      <w:tblPr>
        <w:tblStyle w:val="Tabulkasmkou4zvraznn3"/>
        <w:tblW w:w="9184" w:type="dxa"/>
        <w:tblLook w:val="04A0" w:firstRow="1" w:lastRow="0" w:firstColumn="1" w:lastColumn="0" w:noHBand="0" w:noVBand="1"/>
      </w:tblPr>
      <w:tblGrid>
        <w:gridCol w:w="4592"/>
        <w:gridCol w:w="4592"/>
      </w:tblGrid>
      <w:tr w:rsidR="00E30E96" w:rsidRPr="00E77872" w14:paraId="03521252" w14:textId="77777777" w:rsidTr="004F02B7">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184" w:type="dxa"/>
            <w:gridSpan w:val="2"/>
            <w:vAlign w:val="center"/>
          </w:tcPr>
          <w:p w14:paraId="59288A64" w14:textId="77777777" w:rsidR="00E30E96" w:rsidRPr="003F0E3B" w:rsidRDefault="00E30E96" w:rsidP="00331334">
            <w:pPr>
              <w:spacing w:line="276" w:lineRule="auto"/>
              <w:rPr>
                <w:rFonts w:eastAsia="Times New Roman"/>
                <w:sz w:val="28"/>
                <w:szCs w:val="32"/>
              </w:rPr>
            </w:pPr>
            <w:r w:rsidRPr="003F0E3B">
              <w:rPr>
                <w:rFonts w:eastAsia="Times New Roman"/>
                <w:sz w:val="28"/>
                <w:szCs w:val="32"/>
              </w:rPr>
              <w:t>SLABÉ STRÁNKY PROGRAMU DOBROVOLNICTVÍ 2021 / 2022</w:t>
            </w:r>
          </w:p>
        </w:tc>
      </w:tr>
      <w:tr w:rsidR="00E30E96" w:rsidRPr="00E77872" w14:paraId="1AD8E57D" w14:textId="77777777" w:rsidTr="004F02B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92" w:type="dxa"/>
          </w:tcPr>
          <w:p w14:paraId="7E958E28" w14:textId="77777777" w:rsidR="00E30E96" w:rsidRPr="003F0E3B" w:rsidRDefault="00E30E96" w:rsidP="00331334">
            <w:pPr>
              <w:spacing w:line="276" w:lineRule="auto"/>
              <w:rPr>
                <w:rFonts w:eastAsia="Times New Roman"/>
                <w:b w:val="0"/>
                <w:bCs w:val="0"/>
                <w:color w:val="000000" w:themeColor="text1"/>
              </w:rPr>
            </w:pPr>
            <w:r w:rsidRPr="003F0E3B">
              <w:rPr>
                <w:rFonts w:eastAsia="Times New Roman"/>
                <w:color w:val="000000" w:themeColor="text1"/>
              </w:rPr>
              <w:t>16 PZS s dlouhodobým programem</w:t>
            </w:r>
          </w:p>
          <w:p w14:paraId="4A7B817B" w14:textId="77777777" w:rsidR="00E30E96" w:rsidRPr="003F0E3B" w:rsidRDefault="00E30E96" w:rsidP="00331334">
            <w:pPr>
              <w:spacing w:line="276" w:lineRule="auto"/>
              <w:rPr>
                <w:rFonts w:eastAsia="Times New Roman"/>
                <w:color w:val="000000" w:themeColor="text1"/>
                <w:u w:val="single"/>
              </w:rPr>
            </w:pPr>
            <w:r w:rsidRPr="003F0E3B">
              <w:rPr>
                <w:rFonts w:eastAsia="Times New Roman"/>
                <w:color w:val="000000" w:themeColor="text1"/>
                <w:u w:val="single"/>
              </w:rPr>
              <w:t>Vnímání reality</w:t>
            </w:r>
          </w:p>
        </w:tc>
        <w:tc>
          <w:tcPr>
            <w:tcW w:w="4592" w:type="dxa"/>
          </w:tcPr>
          <w:p w14:paraId="7F231A48" w14:textId="77777777" w:rsidR="00E30E96" w:rsidRPr="003F0E3B" w:rsidRDefault="00E30E96"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rPr>
            </w:pPr>
            <w:r w:rsidRPr="003F0E3B">
              <w:rPr>
                <w:rFonts w:eastAsia="Times New Roman"/>
                <w:b/>
                <w:bCs/>
                <w:color w:val="000000" w:themeColor="text1"/>
              </w:rPr>
              <w:t xml:space="preserve">11 PZS s novým programem </w:t>
            </w:r>
          </w:p>
          <w:p w14:paraId="00B42AC1" w14:textId="77777777" w:rsidR="00E30E96" w:rsidRPr="003F0E3B" w:rsidRDefault="00E30E96"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u w:val="single"/>
              </w:rPr>
            </w:pPr>
            <w:r w:rsidRPr="003F0E3B">
              <w:rPr>
                <w:rFonts w:eastAsia="Times New Roman"/>
                <w:b/>
                <w:bCs/>
                <w:color w:val="000000" w:themeColor="text1"/>
                <w:u w:val="single"/>
              </w:rPr>
              <w:t>Očekávání</w:t>
            </w:r>
          </w:p>
        </w:tc>
      </w:tr>
      <w:tr w:rsidR="00E30E96" w:rsidRPr="00E77872" w14:paraId="7D56223D" w14:textId="77777777" w:rsidTr="004F02B7">
        <w:trPr>
          <w:trHeight w:val="340"/>
        </w:trPr>
        <w:tc>
          <w:tcPr>
            <w:cnfStyle w:val="001000000000" w:firstRow="0" w:lastRow="0" w:firstColumn="1" w:lastColumn="0" w:oddVBand="0" w:evenVBand="0" w:oddHBand="0" w:evenHBand="0" w:firstRowFirstColumn="0" w:firstRowLastColumn="0" w:lastRowFirstColumn="0" w:lastRowLastColumn="0"/>
            <w:tcW w:w="4592" w:type="dxa"/>
          </w:tcPr>
          <w:p w14:paraId="0DE8A8CF" w14:textId="77777777" w:rsidR="00E30E96" w:rsidRPr="00E77872" w:rsidRDefault="00E30E96" w:rsidP="00331334">
            <w:pPr>
              <w:spacing w:line="276" w:lineRule="auto"/>
              <w:rPr>
                <w:rFonts w:eastAsia="Times New Roman"/>
              </w:rPr>
            </w:pPr>
            <w:r w:rsidRPr="00E77872">
              <w:rPr>
                <w:rFonts w:eastAsia="Times New Roman"/>
              </w:rPr>
              <w:t>Jako částečná bariéra je vnímáno:</w:t>
            </w:r>
          </w:p>
        </w:tc>
        <w:tc>
          <w:tcPr>
            <w:tcW w:w="4592" w:type="dxa"/>
          </w:tcPr>
          <w:p w14:paraId="31A0B540" w14:textId="77777777" w:rsidR="00E30E96" w:rsidRPr="00E77872" w:rsidRDefault="00E30E96" w:rsidP="0033133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b/>
                <w:bCs/>
              </w:rPr>
            </w:pPr>
            <w:r w:rsidRPr="00E77872">
              <w:rPr>
                <w:rFonts w:eastAsia="Times New Roman"/>
                <w:b/>
                <w:bCs/>
              </w:rPr>
              <w:t>Jako částečná bariéra je vnímáno:</w:t>
            </w:r>
          </w:p>
        </w:tc>
      </w:tr>
      <w:tr w:rsidR="00E30E96" w:rsidRPr="00E77872" w14:paraId="036B3B0D" w14:textId="77777777" w:rsidTr="004F02B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92" w:type="dxa"/>
          </w:tcPr>
          <w:p w14:paraId="6C6C7961" w14:textId="77777777" w:rsidR="00E30E96" w:rsidRPr="00E77872" w:rsidRDefault="00E30E96" w:rsidP="00331334">
            <w:pPr>
              <w:pStyle w:val="Odstavecseseznamem"/>
              <w:numPr>
                <w:ilvl w:val="0"/>
                <w:numId w:val="8"/>
              </w:numPr>
              <w:spacing w:after="0" w:line="276" w:lineRule="auto"/>
              <w:ind w:left="318"/>
              <w:jc w:val="both"/>
              <w:rPr>
                <w:rFonts w:eastAsia="Times New Roman"/>
                <w:b w:val="0"/>
                <w:bCs w:val="0"/>
              </w:rPr>
            </w:pPr>
            <w:r w:rsidRPr="00E77872">
              <w:rPr>
                <w:rFonts w:eastAsia="Times New Roman"/>
                <w:b w:val="0"/>
                <w:bCs w:val="0"/>
              </w:rPr>
              <w:t xml:space="preserve">určité zatížení personálu a provozu, </w:t>
            </w:r>
          </w:p>
        </w:tc>
        <w:tc>
          <w:tcPr>
            <w:tcW w:w="4592" w:type="dxa"/>
          </w:tcPr>
          <w:p w14:paraId="1879602C" w14:textId="77777777" w:rsidR="00E30E96" w:rsidRPr="00E77872" w:rsidRDefault="00E30E96" w:rsidP="00331334">
            <w:pPr>
              <w:pStyle w:val="Odstavecseseznamem"/>
              <w:numPr>
                <w:ilvl w:val="0"/>
                <w:numId w:val="8"/>
              </w:numPr>
              <w:spacing w:after="0" w:line="276" w:lineRule="auto"/>
              <w:ind w:left="399"/>
              <w:jc w:val="both"/>
              <w:cnfStyle w:val="000000100000" w:firstRow="0" w:lastRow="0" w:firstColumn="0" w:lastColumn="0" w:oddVBand="0" w:evenVBand="0" w:oddHBand="1" w:evenHBand="0" w:firstRowFirstColumn="0" w:firstRowLastColumn="0" w:lastRowFirstColumn="0" w:lastRowLastColumn="0"/>
              <w:rPr>
                <w:rFonts w:eastAsia="Times New Roman"/>
              </w:rPr>
            </w:pPr>
            <w:r w:rsidRPr="00E77872">
              <w:rPr>
                <w:rFonts w:eastAsia="Times New Roman"/>
              </w:rPr>
              <w:t xml:space="preserve">určité zatížení personálu a provozu, </w:t>
            </w:r>
          </w:p>
        </w:tc>
      </w:tr>
      <w:tr w:rsidR="00E30E96" w:rsidRPr="00E77872" w14:paraId="297C6F15" w14:textId="77777777" w:rsidTr="004F02B7">
        <w:trPr>
          <w:trHeight w:val="340"/>
        </w:trPr>
        <w:tc>
          <w:tcPr>
            <w:cnfStyle w:val="001000000000" w:firstRow="0" w:lastRow="0" w:firstColumn="1" w:lastColumn="0" w:oddVBand="0" w:evenVBand="0" w:oddHBand="0" w:evenHBand="0" w:firstRowFirstColumn="0" w:firstRowLastColumn="0" w:lastRowFirstColumn="0" w:lastRowLastColumn="0"/>
            <w:tcW w:w="4592" w:type="dxa"/>
          </w:tcPr>
          <w:p w14:paraId="43C504A4" w14:textId="77777777" w:rsidR="00E30E96" w:rsidRPr="00E77872" w:rsidRDefault="00E30E96" w:rsidP="00331334">
            <w:pPr>
              <w:pStyle w:val="Odstavecseseznamem"/>
              <w:numPr>
                <w:ilvl w:val="0"/>
                <w:numId w:val="8"/>
              </w:numPr>
              <w:spacing w:after="0" w:line="276" w:lineRule="auto"/>
              <w:ind w:left="318"/>
              <w:jc w:val="both"/>
              <w:rPr>
                <w:rFonts w:eastAsia="Times New Roman"/>
                <w:b w:val="0"/>
                <w:bCs w:val="0"/>
              </w:rPr>
            </w:pPr>
            <w:r w:rsidRPr="00E77872">
              <w:rPr>
                <w:rFonts w:eastAsia="Times New Roman"/>
                <w:b w:val="0"/>
                <w:bCs w:val="0"/>
              </w:rPr>
              <w:t>finanční náročnost</w:t>
            </w:r>
          </w:p>
        </w:tc>
        <w:tc>
          <w:tcPr>
            <w:tcW w:w="4592" w:type="dxa"/>
          </w:tcPr>
          <w:p w14:paraId="784FD3C7" w14:textId="77777777" w:rsidR="00E30E96" w:rsidRPr="00E77872" w:rsidRDefault="00E30E96" w:rsidP="00331334">
            <w:pPr>
              <w:pStyle w:val="Odstavecseseznamem"/>
              <w:numPr>
                <w:ilvl w:val="0"/>
                <w:numId w:val="8"/>
              </w:numPr>
              <w:spacing w:after="0" w:line="276" w:lineRule="auto"/>
              <w:ind w:left="399"/>
              <w:jc w:val="both"/>
              <w:cnfStyle w:val="000000000000" w:firstRow="0" w:lastRow="0" w:firstColumn="0" w:lastColumn="0" w:oddVBand="0" w:evenVBand="0" w:oddHBand="0" w:evenHBand="0" w:firstRowFirstColumn="0" w:firstRowLastColumn="0" w:lastRowFirstColumn="0" w:lastRowLastColumn="0"/>
              <w:rPr>
                <w:rFonts w:eastAsia="Times New Roman"/>
              </w:rPr>
            </w:pPr>
            <w:r w:rsidRPr="00E77872">
              <w:rPr>
                <w:rFonts w:eastAsia="Times New Roman"/>
              </w:rPr>
              <w:t>finanční náročnost</w:t>
            </w:r>
          </w:p>
        </w:tc>
      </w:tr>
      <w:tr w:rsidR="00E30E96" w:rsidRPr="00E77872" w14:paraId="31C446E6" w14:textId="77777777" w:rsidTr="004F02B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592" w:type="dxa"/>
          </w:tcPr>
          <w:p w14:paraId="25BE40C9" w14:textId="77777777" w:rsidR="00E30E96" w:rsidRPr="00E77872" w:rsidRDefault="00E30E96" w:rsidP="00331334">
            <w:pPr>
              <w:pStyle w:val="Odstavecseseznamem"/>
              <w:numPr>
                <w:ilvl w:val="0"/>
                <w:numId w:val="8"/>
              </w:numPr>
              <w:spacing w:after="0" w:line="276" w:lineRule="auto"/>
              <w:ind w:left="318"/>
              <w:jc w:val="both"/>
              <w:rPr>
                <w:rFonts w:eastAsia="Times New Roman"/>
                <w:b w:val="0"/>
                <w:bCs w:val="0"/>
              </w:rPr>
            </w:pPr>
            <w:r w:rsidRPr="00E77872">
              <w:rPr>
                <w:rFonts w:eastAsia="Times New Roman"/>
                <w:b w:val="0"/>
                <w:bCs w:val="0"/>
              </w:rPr>
              <w:t xml:space="preserve">administrativní náročnost </w:t>
            </w:r>
          </w:p>
        </w:tc>
        <w:tc>
          <w:tcPr>
            <w:tcW w:w="4592" w:type="dxa"/>
          </w:tcPr>
          <w:p w14:paraId="0EC835CA" w14:textId="77777777" w:rsidR="00E30E96" w:rsidRPr="00E77872" w:rsidRDefault="00E30E96" w:rsidP="00331334">
            <w:pPr>
              <w:pStyle w:val="Odstavecseseznamem"/>
              <w:numPr>
                <w:ilvl w:val="0"/>
                <w:numId w:val="8"/>
              </w:numPr>
              <w:spacing w:after="0" w:line="276" w:lineRule="auto"/>
              <w:ind w:left="399"/>
              <w:jc w:val="both"/>
              <w:cnfStyle w:val="000000100000" w:firstRow="0" w:lastRow="0" w:firstColumn="0" w:lastColumn="0" w:oddVBand="0" w:evenVBand="0" w:oddHBand="1" w:evenHBand="0" w:firstRowFirstColumn="0" w:firstRowLastColumn="0" w:lastRowFirstColumn="0" w:lastRowLastColumn="0"/>
              <w:rPr>
                <w:rFonts w:eastAsia="Times New Roman"/>
              </w:rPr>
            </w:pPr>
            <w:r w:rsidRPr="00E77872">
              <w:rPr>
                <w:rFonts w:eastAsia="Times New Roman"/>
              </w:rPr>
              <w:t xml:space="preserve">administrativní náročnost </w:t>
            </w:r>
          </w:p>
        </w:tc>
      </w:tr>
      <w:tr w:rsidR="00E30E96" w:rsidRPr="00E77872" w14:paraId="5A68C02D" w14:textId="77777777" w:rsidTr="004F02B7">
        <w:trPr>
          <w:trHeight w:val="340"/>
        </w:trPr>
        <w:tc>
          <w:tcPr>
            <w:cnfStyle w:val="001000000000" w:firstRow="0" w:lastRow="0" w:firstColumn="1" w:lastColumn="0" w:oddVBand="0" w:evenVBand="0" w:oddHBand="0" w:evenHBand="0" w:firstRowFirstColumn="0" w:firstRowLastColumn="0" w:lastRowFirstColumn="0" w:lastRowLastColumn="0"/>
            <w:tcW w:w="4592" w:type="dxa"/>
          </w:tcPr>
          <w:p w14:paraId="51E0A817" w14:textId="77777777" w:rsidR="00E30E96" w:rsidRPr="00E77872" w:rsidRDefault="00E30E96" w:rsidP="00331334">
            <w:pPr>
              <w:pStyle w:val="Odstavecseseznamem"/>
              <w:numPr>
                <w:ilvl w:val="0"/>
                <w:numId w:val="8"/>
              </w:numPr>
              <w:spacing w:after="0" w:line="276" w:lineRule="auto"/>
              <w:ind w:left="318"/>
              <w:jc w:val="both"/>
              <w:rPr>
                <w:rFonts w:eastAsia="Times New Roman"/>
                <w:b w:val="0"/>
                <w:bCs w:val="0"/>
              </w:rPr>
            </w:pPr>
            <w:r w:rsidRPr="00E77872">
              <w:rPr>
                <w:rFonts w:eastAsia="Times New Roman"/>
                <w:b w:val="0"/>
                <w:bCs w:val="0"/>
              </w:rPr>
              <w:t xml:space="preserve">možnost rizika pro pacienty </w:t>
            </w:r>
          </w:p>
        </w:tc>
        <w:tc>
          <w:tcPr>
            <w:tcW w:w="4592" w:type="dxa"/>
          </w:tcPr>
          <w:p w14:paraId="329D5F96" w14:textId="77777777" w:rsidR="00E30E96" w:rsidRPr="00E77872" w:rsidRDefault="00E30E96" w:rsidP="00331334">
            <w:pPr>
              <w:pStyle w:val="Odstavecseseznamem"/>
              <w:numPr>
                <w:ilvl w:val="0"/>
                <w:numId w:val="8"/>
              </w:numPr>
              <w:spacing w:after="0" w:line="276" w:lineRule="auto"/>
              <w:ind w:left="399"/>
              <w:jc w:val="both"/>
              <w:cnfStyle w:val="000000000000" w:firstRow="0" w:lastRow="0" w:firstColumn="0" w:lastColumn="0" w:oddVBand="0" w:evenVBand="0" w:oddHBand="0" w:evenHBand="0" w:firstRowFirstColumn="0" w:firstRowLastColumn="0" w:lastRowFirstColumn="0" w:lastRowLastColumn="0"/>
              <w:rPr>
                <w:rFonts w:eastAsia="Times New Roman"/>
              </w:rPr>
            </w:pPr>
            <w:r w:rsidRPr="00E77872">
              <w:rPr>
                <w:rFonts w:eastAsia="Times New Roman"/>
              </w:rPr>
              <w:t>možnost rizika pro pacienty</w:t>
            </w:r>
          </w:p>
        </w:tc>
      </w:tr>
      <w:tr w:rsidR="00E30E96" w:rsidRPr="00E77872" w14:paraId="7E66099A" w14:textId="77777777" w:rsidTr="004F02B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92" w:type="dxa"/>
          </w:tcPr>
          <w:p w14:paraId="7FA17182" w14:textId="77777777" w:rsidR="00E30E96" w:rsidRPr="009B698A" w:rsidRDefault="00E30E96" w:rsidP="00331334">
            <w:pPr>
              <w:spacing w:line="276" w:lineRule="auto"/>
              <w:rPr>
                <w:rFonts w:eastAsia="Times New Roman"/>
                <w:b w:val="0"/>
                <w:bCs w:val="0"/>
                <w:i/>
                <w:iCs/>
                <w:sz w:val="20"/>
                <w:szCs w:val="18"/>
              </w:rPr>
            </w:pPr>
            <w:r w:rsidRPr="009B698A">
              <w:rPr>
                <w:rFonts w:eastAsia="Times New Roman"/>
                <w:b w:val="0"/>
                <w:bCs w:val="0"/>
                <w:i/>
                <w:iCs/>
                <w:sz w:val="20"/>
                <w:szCs w:val="18"/>
              </w:rPr>
              <w:t>Špatnou zkušenost z minulosti jako bariéru naprosto vylučuje téměř 70 % respondentů z řad vedení nebo koordinátorů, ale pokud ji někdo jednoznačně zmiňuje, tak jsou to klíčové pozice pro PD: náměstek pro ošetřovatelskou péči nebo koordinátor dobrovolníků (osoby, které mají k dobrovolníkům nejblíže a mají tak nejvíce zkušeností nebo zážitků).</w:t>
            </w:r>
          </w:p>
        </w:tc>
        <w:tc>
          <w:tcPr>
            <w:tcW w:w="4592" w:type="dxa"/>
          </w:tcPr>
          <w:p w14:paraId="6F8C8F65" w14:textId="77777777" w:rsidR="00E30E96" w:rsidRPr="009B698A" w:rsidRDefault="00E30E96" w:rsidP="0033133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iCs/>
                <w:sz w:val="20"/>
                <w:szCs w:val="18"/>
              </w:rPr>
            </w:pPr>
            <w:r w:rsidRPr="009B698A">
              <w:rPr>
                <w:rFonts w:eastAsia="Times New Roman"/>
                <w:i/>
                <w:iCs/>
                <w:sz w:val="20"/>
                <w:szCs w:val="18"/>
              </w:rPr>
              <w:t xml:space="preserve">Špatná zkušenost z minulosti je také zmiňována minoritně, uvádějí ji někteří ředitelé, manažeři kvality nebo koordinátoři. </w:t>
            </w:r>
          </w:p>
        </w:tc>
      </w:tr>
    </w:tbl>
    <w:p w14:paraId="2B8B5926" w14:textId="77777777" w:rsidR="00E30E96" w:rsidRDefault="00E30E96" w:rsidP="00331334">
      <w:pPr>
        <w:spacing w:after="0" w:line="276" w:lineRule="auto"/>
        <w:rPr>
          <w:rFonts w:eastAsia="Times New Roman"/>
          <w:b/>
          <w:bCs/>
        </w:rPr>
      </w:pPr>
    </w:p>
    <w:p w14:paraId="7CAD4A03" w14:textId="77777777" w:rsidR="009B698A" w:rsidRPr="009B698A" w:rsidRDefault="009B698A" w:rsidP="00331334">
      <w:pPr>
        <w:pStyle w:val="Nadpis3"/>
        <w:spacing w:line="276" w:lineRule="auto"/>
      </w:pPr>
      <w:bookmarkStart w:id="172" w:name="_Toc118476164"/>
      <w:bookmarkStart w:id="173" w:name="_Toc122682303"/>
      <w:r w:rsidRPr="009B698A">
        <w:t>Bariéry PD</w:t>
      </w:r>
      <w:bookmarkEnd w:id="172"/>
      <w:bookmarkEnd w:id="173"/>
    </w:p>
    <w:p w14:paraId="1BE7D88E" w14:textId="586799B6" w:rsidR="00E30E96" w:rsidRPr="00FA074B" w:rsidRDefault="00E30E96" w:rsidP="00331334">
      <w:pPr>
        <w:spacing w:line="276" w:lineRule="auto"/>
      </w:pPr>
      <w:r w:rsidRPr="009B698A">
        <w:t xml:space="preserve">Pro srovnání celkového zatížení bariérami vznikl index, který vychází z 5 standardizovaných položek, které byly pokládány v roce 2021 a také v roce 2022. (metodologie indexu </w:t>
      </w:r>
      <w:r w:rsidR="009B698A" w:rsidRPr="009B698A">
        <w:t xml:space="preserve">od </w:t>
      </w:r>
      <w:r w:rsidRPr="009B698A">
        <w:t>str.</w:t>
      </w:r>
      <w:r w:rsidR="009B698A" w:rsidRPr="009B698A">
        <w:t xml:space="preserve"> 117)</w:t>
      </w:r>
    </w:p>
    <w:tbl>
      <w:tblPr>
        <w:tblW w:w="9298" w:type="dxa"/>
        <w:tblLayout w:type="fixed"/>
        <w:tblCellMar>
          <w:left w:w="70" w:type="dxa"/>
          <w:right w:w="70" w:type="dxa"/>
        </w:tblCellMar>
        <w:tblLook w:val="04A0" w:firstRow="1" w:lastRow="0" w:firstColumn="1" w:lastColumn="0" w:noHBand="0" w:noVBand="1"/>
      </w:tblPr>
      <w:tblGrid>
        <w:gridCol w:w="2778"/>
        <w:gridCol w:w="794"/>
        <w:gridCol w:w="794"/>
        <w:gridCol w:w="794"/>
        <w:gridCol w:w="904"/>
        <w:gridCol w:w="709"/>
        <w:gridCol w:w="937"/>
        <w:gridCol w:w="794"/>
        <w:gridCol w:w="794"/>
      </w:tblGrid>
      <w:tr w:rsidR="00E30E96" w:rsidRPr="00BA5FE5" w14:paraId="34498100" w14:textId="77777777" w:rsidTr="009B698A">
        <w:trPr>
          <w:cantSplit/>
          <w:trHeight w:val="919"/>
        </w:trPr>
        <w:tc>
          <w:tcPr>
            <w:tcW w:w="277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86B7995" w14:textId="77777777" w:rsidR="00E30E96" w:rsidRPr="00FA074B" w:rsidRDefault="00E30E96" w:rsidP="00331334">
            <w:pPr>
              <w:spacing w:after="0" w:line="276" w:lineRule="auto"/>
              <w:jc w:val="left"/>
              <w:rPr>
                <w:rFonts w:eastAsia="Times New Roman"/>
                <w:b/>
                <w:bCs/>
                <w:sz w:val="24"/>
                <w:szCs w:val="24"/>
                <w:lang w:eastAsia="cs-CZ"/>
              </w:rPr>
            </w:pPr>
            <w:r w:rsidRPr="00FA074B">
              <w:rPr>
                <w:rFonts w:eastAsia="Times New Roman"/>
                <w:b/>
                <w:bCs/>
                <w:sz w:val="24"/>
                <w:szCs w:val="24"/>
                <w:lang w:eastAsia="cs-CZ"/>
              </w:rPr>
              <w:t xml:space="preserve">PZS s dlouhodobým programem </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3E24133C"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Ředitel</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0902B0ED"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NOP</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474A3C8E"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Ekonom</w:t>
            </w:r>
          </w:p>
        </w:tc>
        <w:tc>
          <w:tcPr>
            <w:tcW w:w="904" w:type="dxa"/>
            <w:tcBorders>
              <w:top w:val="single" w:sz="4" w:space="0" w:color="auto"/>
              <w:left w:val="nil"/>
              <w:bottom w:val="single" w:sz="4" w:space="0" w:color="auto"/>
              <w:right w:val="single" w:sz="4" w:space="0" w:color="auto"/>
            </w:tcBorders>
            <w:shd w:val="clear" w:color="auto" w:fill="E7E6E6" w:themeFill="background2"/>
            <w:vAlign w:val="bottom"/>
            <w:hideMark/>
          </w:tcPr>
          <w:p w14:paraId="0601DFDE"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Manažer kvality ZS</w:t>
            </w:r>
          </w:p>
        </w:tc>
        <w:tc>
          <w:tcPr>
            <w:tcW w:w="709" w:type="dxa"/>
            <w:tcBorders>
              <w:top w:val="single" w:sz="4" w:space="0" w:color="auto"/>
              <w:left w:val="nil"/>
              <w:bottom w:val="single" w:sz="4" w:space="0" w:color="auto"/>
              <w:right w:val="single" w:sz="4" w:space="0" w:color="auto"/>
            </w:tcBorders>
            <w:shd w:val="clear" w:color="auto" w:fill="E7E6E6" w:themeFill="background2"/>
            <w:vAlign w:val="bottom"/>
            <w:hideMark/>
          </w:tcPr>
          <w:p w14:paraId="10F5F7AE"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KDZS</w:t>
            </w:r>
          </w:p>
        </w:tc>
        <w:tc>
          <w:tcPr>
            <w:tcW w:w="937" w:type="dxa"/>
            <w:tcBorders>
              <w:top w:val="single" w:sz="4" w:space="0" w:color="auto"/>
              <w:left w:val="nil"/>
              <w:bottom w:val="single" w:sz="4" w:space="0" w:color="auto"/>
              <w:right w:val="single" w:sz="4" w:space="0" w:color="auto"/>
            </w:tcBorders>
            <w:shd w:val="clear" w:color="auto" w:fill="E7E6E6" w:themeFill="background2"/>
            <w:vAlign w:val="bottom"/>
            <w:hideMark/>
          </w:tcPr>
          <w:p w14:paraId="472B923F"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Kontaktní osoba</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6D965207"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Personál na odd. s PD</w:t>
            </w:r>
          </w:p>
        </w:tc>
        <w:tc>
          <w:tcPr>
            <w:tcW w:w="794" w:type="dxa"/>
            <w:tcBorders>
              <w:top w:val="single" w:sz="4" w:space="0" w:color="auto"/>
              <w:left w:val="nil"/>
              <w:bottom w:val="single" w:sz="4" w:space="0" w:color="auto"/>
              <w:right w:val="single" w:sz="4" w:space="0" w:color="auto"/>
            </w:tcBorders>
            <w:shd w:val="clear" w:color="auto" w:fill="E7E6E6" w:themeFill="background2"/>
            <w:vAlign w:val="bottom"/>
            <w:hideMark/>
          </w:tcPr>
          <w:p w14:paraId="3AD5B9E6"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Personál na odd. bez PD</w:t>
            </w:r>
          </w:p>
        </w:tc>
      </w:tr>
      <w:tr w:rsidR="00E30E96" w:rsidRPr="00BA5FE5" w14:paraId="3267879C" w14:textId="77777777" w:rsidTr="009B698A">
        <w:trPr>
          <w:trHeight w:val="397"/>
        </w:trPr>
        <w:tc>
          <w:tcPr>
            <w:tcW w:w="2778" w:type="dxa"/>
            <w:tcBorders>
              <w:top w:val="nil"/>
              <w:left w:val="single" w:sz="4" w:space="0" w:color="auto"/>
              <w:bottom w:val="single" w:sz="4" w:space="0" w:color="auto"/>
              <w:right w:val="single" w:sz="4" w:space="0" w:color="auto"/>
            </w:tcBorders>
            <w:shd w:val="clear" w:color="auto" w:fill="auto"/>
            <w:vAlign w:val="center"/>
            <w:hideMark/>
          </w:tcPr>
          <w:p w14:paraId="02E6ABAE" w14:textId="77777777" w:rsidR="00E30E96" w:rsidRPr="003F0E3B" w:rsidRDefault="00E30E96" w:rsidP="00331334">
            <w:pPr>
              <w:spacing w:after="0" w:line="276" w:lineRule="auto"/>
              <w:rPr>
                <w:rFonts w:eastAsia="Times New Roman"/>
                <w:b/>
                <w:bCs/>
                <w:color w:val="000000" w:themeColor="text1"/>
                <w:sz w:val="18"/>
                <w:szCs w:val="18"/>
                <w:lang w:eastAsia="cs-CZ"/>
              </w:rPr>
            </w:pPr>
            <w:r w:rsidRPr="003F0E3B">
              <w:rPr>
                <w:rFonts w:eastAsia="Times New Roman"/>
                <w:b/>
                <w:bCs/>
                <w:color w:val="000000" w:themeColor="text1"/>
                <w:sz w:val="18"/>
                <w:szCs w:val="18"/>
                <w:lang w:eastAsia="cs-CZ"/>
              </w:rPr>
              <w:t>Index – Bariéry dobrovolnictví 2021</w:t>
            </w:r>
          </w:p>
        </w:tc>
        <w:tc>
          <w:tcPr>
            <w:tcW w:w="794" w:type="dxa"/>
            <w:tcBorders>
              <w:top w:val="nil"/>
              <w:left w:val="nil"/>
              <w:bottom w:val="single" w:sz="4" w:space="0" w:color="auto"/>
              <w:right w:val="single" w:sz="4" w:space="0" w:color="auto"/>
            </w:tcBorders>
            <w:shd w:val="clear" w:color="auto" w:fill="auto"/>
            <w:noWrap/>
            <w:vAlign w:val="center"/>
            <w:hideMark/>
          </w:tcPr>
          <w:p w14:paraId="6654DB0B"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33</w:t>
            </w:r>
          </w:p>
        </w:tc>
        <w:tc>
          <w:tcPr>
            <w:tcW w:w="794" w:type="dxa"/>
            <w:tcBorders>
              <w:top w:val="nil"/>
              <w:left w:val="nil"/>
              <w:bottom w:val="single" w:sz="4" w:space="0" w:color="auto"/>
              <w:right w:val="single" w:sz="4" w:space="0" w:color="auto"/>
            </w:tcBorders>
            <w:shd w:val="clear" w:color="auto" w:fill="auto"/>
            <w:noWrap/>
            <w:vAlign w:val="center"/>
            <w:hideMark/>
          </w:tcPr>
          <w:p w14:paraId="606434F9"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39</w:t>
            </w:r>
          </w:p>
        </w:tc>
        <w:tc>
          <w:tcPr>
            <w:tcW w:w="794" w:type="dxa"/>
            <w:tcBorders>
              <w:top w:val="nil"/>
              <w:left w:val="nil"/>
              <w:bottom w:val="single" w:sz="4" w:space="0" w:color="auto"/>
              <w:right w:val="single" w:sz="4" w:space="0" w:color="auto"/>
            </w:tcBorders>
            <w:shd w:val="clear" w:color="auto" w:fill="auto"/>
            <w:noWrap/>
            <w:vAlign w:val="center"/>
            <w:hideMark/>
          </w:tcPr>
          <w:p w14:paraId="7F512E96"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41</w:t>
            </w:r>
          </w:p>
        </w:tc>
        <w:tc>
          <w:tcPr>
            <w:tcW w:w="904" w:type="dxa"/>
            <w:tcBorders>
              <w:top w:val="nil"/>
              <w:left w:val="nil"/>
              <w:bottom w:val="single" w:sz="4" w:space="0" w:color="auto"/>
              <w:right w:val="single" w:sz="4" w:space="0" w:color="auto"/>
            </w:tcBorders>
            <w:shd w:val="clear" w:color="auto" w:fill="auto"/>
            <w:noWrap/>
            <w:vAlign w:val="center"/>
            <w:hideMark/>
          </w:tcPr>
          <w:p w14:paraId="6875338A"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36</w:t>
            </w:r>
          </w:p>
        </w:tc>
        <w:tc>
          <w:tcPr>
            <w:tcW w:w="709" w:type="dxa"/>
            <w:tcBorders>
              <w:top w:val="nil"/>
              <w:left w:val="nil"/>
              <w:bottom w:val="single" w:sz="4" w:space="0" w:color="auto"/>
              <w:right w:val="single" w:sz="4" w:space="0" w:color="auto"/>
            </w:tcBorders>
            <w:shd w:val="clear" w:color="auto" w:fill="auto"/>
            <w:noWrap/>
            <w:vAlign w:val="center"/>
            <w:hideMark/>
          </w:tcPr>
          <w:p w14:paraId="7347297E"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38</w:t>
            </w:r>
          </w:p>
        </w:tc>
        <w:tc>
          <w:tcPr>
            <w:tcW w:w="937" w:type="dxa"/>
            <w:tcBorders>
              <w:top w:val="nil"/>
              <w:left w:val="nil"/>
              <w:bottom w:val="single" w:sz="4" w:space="0" w:color="auto"/>
              <w:right w:val="single" w:sz="4" w:space="0" w:color="auto"/>
            </w:tcBorders>
            <w:shd w:val="clear" w:color="auto" w:fill="auto"/>
            <w:noWrap/>
            <w:vAlign w:val="center"/>
            <w:hideMark/>
          </w:tcPr>
          <w:p w14:paraId="0C0FCA5A"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31</w:t>
            </w:r>
          </w:p>
        </w:tc>
        <w:tc>
          <w:tcPr>
            <w:tcW w:w="794" w:type="dxa"/>
            <w:tcBorders>
              <w:top w:val="nil"/>
              <w:left w:val="nil"/>
              <w:bottom w:val="single" w:sz="4" w:space="0" w:color="auto"/>
              <w:right w:val="single" w:sz="4" w:space="0" w:color="auto"/>
            </w:tcBorders>
            <w:shd w:val="clear" w:color="auto" w:fill="auto"/>
            <w:noWrap/>
            <w:vAlign w:val="center"/>
            <w:hideMark/>
          </w:tcPr>
          <w:p w14:paraId="54D290AC"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20</w:t>
            </w:r>
          </w:p>
        </w:tc>
        <w:tc>
          <w:tcPr>
            <w:tcW w:w="794" w:type="dxa"/>
            <w:tcBorders>
              <w:top w:val="nil"/>
              <w:left w:val="nil"/>
              <w:bottom w:val="single" w:sz="4" w:space="0" w:color="auto"/>
              <w:right w:val="single" w:sz="4" w:space="0" w:color="auto"/>
            </w:tcBorders>
            <w:shd w:val="clear" w:color="auto" w:fill="auto"/>
            <w:noWrap/>
            <w:vAlign w:val="center"/>
            <w:hideMark/>
          </w:tcPr>
          <w:p w14:paraId="2D04F63F"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47</w:t>
            </w:r>
          </w:p>
        </w:tc>
      </w:tr>
      <w:tr w:rsidR="00E30E96" w:rsidRPr="00BA5FE5" w14:paraId="64186069" w14:textId="77777777" w:rsidTr="009B698A">
        <w:trPr>
          <w:trHeight w:val="397"/>
        </w:trPr>
        <w:tc>
          <w:tcPr>
            <w:tcW w:w="2778" w:type="dxa"/>
            <w:tcBorders>
              <w:top w:val="nil"/>
              <w:left w:val="single" w:sz="4" w:space="0" w:color="auto"/>
              <w:bottom w:val="single" w:sz="4" w:space="0" w:color="auto"/>
              <w:right w:val="single" w:sz="4" w:space="0" w:color="auto"/>
            </w:tcBorders>
            <w:shd w:val="clear" w:color="auto" w:fill="auto"/>
            <w:vAlign w:val="center"/>
            <w:hideMark/>
          </w:tcPr>
          <w:p w14:paraId="48CA3267" w14:textId="77777777" w:rsidR="00E30E96" w:rsidRPr="003F0E3B" w:rsidRDefault="00E30E96" w:rsidP="00331334">
            <w:pPr>
              <w:spacing w:after="0" w:line="276" w:lineRule="auto"/>
              <w:rPr>
                <w:rFonts w:eastAsia="Times New Roman"/>
                <w:b/>
                <w:bCs/>
                <w:color w:val="000000" w:themeColor="text1"/>
                <w:sz w:val="18"/>
                <w:szCs w:val="18"/>
                <w:lang w:eastAsia="cs-CZ"/>
              </w:rPr>
            </w:pPr>
            <w:r w:rsidRPr="003F0E3B">
              <w:rPr>
                <w:rFonts w:eastAsia="Times New Roman"/>
                <w:b/>
                <w:bCs/>
                <w:color w:val="000000" w:themeColor="text1"/>
                <w:sz w:val="18"/>
                <w:szCs w:val="18"/>
                <w:lang w:eastAsia="cs-CZ"/>
              </w:rPr>
              <w:t>Index – Bariéry dobrovolnictví 2022</w:t>
            </w:r>
          </w:p>
        </w:tc>
        <w:tc>
          <w:tcPr>
            <w:tcW w:w="794" w:type="dxa"/>
            <w:tcBorders>
              <w:top w:val="nil"/>
              <w:left w:val="nil"/>
              <w:bottom w:val="single" w:sz="4" w:space="0" w:color="auto"/>
              <w:right w:val="single" w:sz="4" w:space="0" w:color="auto"/>
            </w:tcBorders>
            <w:shd w:val="clear" w:color="auto" w:fill="auto"/>
            <w:noWrap/>
            <w:vAlign w:val="center"/>
            <w:hideMark/>
          </w:tcPr>
          <w:p w14:paraId="0FFC853E"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41</w:t>
            </w:r>
          </w:p>
        </w:tc>
        <w:tc>
          <w:tcPr>
            <w:tcW w:w="794" w:type="dxa"/>
            <w:tcBorders>
              <w:top w:val="nil"/>
              <w:left w:val="nil"/>
              <w:bottom w:val="single" w:sz="4" w:space="0" w:color="auto"/>
              <w:right w:val="single" w:sz="4" w:space="0" w:color="auto"/>
            </w:tcBorders>
            <w:shd w:val="clear" w:color="auto" w:fill="auto"/>
            <w:noWrap/>
            <w:vAlign w:val="center"/>
            <w:hideMark/>
          </w:tcPr>
          <w:p w14:paraId="65905D9C"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41</w:t>
            </w:r>
          </w:p>
        </w:tc>
        <w:tc>
          <w:tcPr>
            <w:tcW w:w="794" w:type="dxa"/>
            <w:tcBorders>
              <w:top w:val="nil"/>
              <w:left w:val="nil"/>
              <w:bottom w:val="single" w:sz="4" w:space="0" w:color="auto"/>
              <w:right w:val="single" w:sz="4" w:space="0" w:color="auto"/>
            </w:tcBorders>
            <w:shd w:val="clear" w:color="auto" w:fill="auto"/>
            <w:noWrap/>
            <w:vAlign w:val="center"/>
            <w:hideMark/>
          </w:tcPr>
          <w:p w14:paraId="6E640B73"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39</w:t>
            </w:r>
          </w:p>
        </w:tc>
        <w:tc>
          <w:tcPr>
            <w:tcW w:w="904" w:type="dxa"/>
            <w:tcBorders>
              <w:top w:val="nil"/>
              <w:left w:val="nil"/>
              <w:bottom w:val="single" w:sz="4" w:space="0" w:color="auto"/>
              <w:right w:val="single" w:sz="4" w:space="0" w:color="auto"/>
            </w:tcBorders>
            <w:shd w:val="clear" w:color="auto" w:fill="auto"/>
            <w:noWrap/>
            <w:vAlign w:val="center"/>
            <w:hideMark/>
          </w:tcPr>
          <w:p w14:paraId="0F183C8E"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42</w:t>
            </w:r>
          </w:p>
        </w:tc>
        <w:tc>
          <w:tcPr>
            <w:tcW w:w="709" w:type="dxa"/>
            <w:tcBorders>
              <w:top w:val="nil"/>
              <w:left w:val="nil"/>
              <w:bottom w:val="single" w:sz="4" w:space="0" w:color="auto"/>
              <w:right w:val="single" w:sz="4" w:space="0" w:color="auto"/>
            </w:tcBorders>
            <w:shd w:val="clear" w:color="auto" w:fill="auto"/>
            <w:noWrap/>
            <w:vAlign w:val="center"/>
            <w:hideMark/>
          </w:tcPr>
          <w:p w14:paraId="2FD7DE24"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45</w:t>
            </w:r>
          </w:p>
        </w:tc>
        <w:tc>
          <w:tcPr>
            <w:tcW w:w="937" w:type="dxa"/>
            <w:tcBorders>
              <w:top w:val="nil"/>
              <w:left w:val="nil"/>
              <w:bottom w:val="single" w:sz="4" w:space="0" w:color="auto"/>
              <w:right w:val="single" w:sz="4" w:space="0" w:color="auto"/>
            </w:tcBorders>
            <w:shd w:val="clear" w:color="auto" w:fill="auto"/>
            <w:noWrap/>
            <w:vAlign w:val="center"/>
            <w:hideMark/>
          </w:tcPr>
          <w:p w14:paraId="0771DAA8"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36</w:t>
            </w:r>
          </w:p>
        </w:tc>
        <w:tc>
          <w:tcPr>
            <w:tcW w:w="794" w:type="dxa"/>
            <w:tcBorders>
              <w:top w:val="nil"/>
              <w:left w:val="nil"/>
              <w:bottom w:val="single" w:sz="4" w:space="0" w:color="auto"/>
              <w:right w:val="single" w:sz="4" w:space="0" w:color="auto"/>
            </w:tcBorders>
            <w:shd w:val="clear" w:color="auto" w:fill="auto"/>
            <w:noWrap/>
            <w:vAlign w:val="center"/>
            <w:hideMark/>
          </w:tcPr>
          <w:p w14:paraId="35DE0EC3"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20</w:t>
            </w:r>
          </w:p>
        </w:tc>
        <w:tc>
          <w:tcPr>
            <w:tcW w:w="794" w:type="dxa"/>
            <w:tcBorders>
              <w:top w:val="nil"/>
              <w:left w:val="nil"/>
              <w:bottom w:val="single" w:sz="4" w:space="0" w:color="auto"/>
              <w:right w:val="single" w:sz="4" w:space="0" w:color="auto"/>
            </w:tcBorders>
            <w:shd w:val="clear" w:color="auto" w:fill="auto"/>
            <w:noWrap/>
            <w:vAlign w:val="center"/>
            <w:hideMark/>
          </w:tcPr>
          <w:p w14:paraId="22E91D5E"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39</w:t>
            </w:r>
          </w:p>
        </w:tc>
      </w:tr>
      <w:tr w:rsidR="00E30E96" w:rsidRPr="00BA5FE5" w14:paraId="1CF5E777" w14:textId="77777777" w:rsidTr="009B698A">
        <w:trPr>
          <w:cantSplit/>
          <w:trHeight w:val="873"/>
        </w:trPr>
        <w:tc>
          <w:tcPr>
            <w:tcW w:w="2778" w:type="dxa"/>
            <w:tcBorders>
              <w:top w:val="nil"/>
              <w:left w:val="single" w:sz="4" w:space="0" w:color="auto"/>
              <w:bottom w:val="single" w:sz="4" w:space="0" w:color="auto"/>
              <w:right w:val="single" w:sz="4" w:space="0" w:color="auto"/>
            </w:tcBorders>
            <w:shd w:val="clear" w:color="auto" w:fill="D9D9D9" w:themeFill="background1" w:themeFillShade="D9"/>
            <w:hideMark/>
          </w:tcPr>
          <w:p w14:paraId="16377E01" w14:textId="77777777" w:rsidR="00E30E96" w:rsidRPr="00FA074B" w:rsidRDefault="00E30E96" w:rsidP="00331334">
            <w:pPr>
              <w:spacing w:after="0" w:line="276" w:lineRule="auto"/>
              <w:rPr>
                <w:rFonts w:eastAsia="Times New Roman"/>
                <w:b/>
                <w:bCs/>
                <w:sz w:val="24"/>
                <w:szCs w:val="24"/>
                <w:lang w:eastAsia="cs-CZ"/>
              </w:rPr>
            </w:pPr>
            <w:r w:rsidRPr="00FA074B">
              <w:rPr>
                <w:rFonts w:eastAsia="Times New Roman"/>
                <w:b/>
                <w:bCs/>
                <w:sz w:val="24"/>
                <w:szCs w:val="24"/>
                <w:lang w:eastAsia="cs-CZ"/>
              </w:rPr>
              <w:t xml:space="preserve">PZS s novým programem </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69E9A861"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Ředitel</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43ED7E09"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NOP</w:t>
            </w:r>
          </w:p>
        </w:tc>
        <w:tc>
          <w:tcPr>
            <w:tcW w:w="794" w:type="dxa"/>
            <w:tcBorders>
              <w:top w:val="nil"/>
              <w:left w:val="nil"/>
              <w:bottom w:val="single" w:sz="4" w:space="0" w:color="auto"/>
              <w:right w:val="single" w:sz="4" w:space="0" w:color="auto"/>
            </w:tcBorders>
            <w:shd w:val="clear" w:color="auto" w:fill="D9D9D9" w:themeFill="background1" w:themeFillShade="D9"/>
            <w:vAlign w:val="bottom"/>
            <w:hideMark/>
          </w:tcPr>
          <w:p w14:paraId="0908EF39"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Ekonom</w:t>
            </w:r>
          </w:p>
        </w:tc>
        <w:tc>
          <w:tcPr>
            <w:tcW w:w="904" w:type="dxa"/>
            <w:tcBorders>
              <w:top w:val="nil"/>
              <w:left w:val="nil"/>
              <w:bottom w:val="single" w:sz="4" w:space="0" w:color="auto"/>
              <w:right w:val="single" w:sz="4" w:space="0" w:color="auto"/>
            </w:tcBorders>
            <w:shd w:val="clear" w:color="auto" w:fill="D9D9D9" w:themeFill="background1" w:themeFillShade="D9"/>
            <w:vAlign w:val="bottom"/>
            <w:hideMark/>
          </w:tcPr>
          <w:p w14:paraId="36CE09EA"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Manažer kvality ZS</w:t>
            </w:r>
          </w:p>
        </w:tc>
        <w:tc>
          <w:tcPr>
            <w:tcW w:w="709" w:type="dxa"/>
            <w:tcBorders>
              <w:top w:val="nil"/>
              <w:left w:val="nil"/>
              <w:bottom w:val="single" w:sz="4" w:space="0" w:color="auto"/>
              <w:right w:val="single" w:sz="4" w:space="0" w:color="auto"/>
            </w:tcBorders>
            <w:shd w:val="clear" w:color="auto" w:fill="D9D9D9" w:themeFill="background1" w:themeFillShade="D9"/>
            <w:vAlign w:val="bottom"/>
            <w:hideMark/>
          </w:tcPr>
          <w:p w14:paraId="195F364B"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KDZS</w:t>
            </w:r>
          </w:p>
        </w:tc>
        <w:tc>
          <w:tcPr>
            <w:tcW w:w="937" w:type="dxa"/>
            <w:tcBorders>
              <w:top w:val="nil"/>
              <w:left w:val="nil"/>
              <w:bottom w:val="single" w:sz="4" w:space="0" w:color="auto"/>
              <w:right w:val="single" w:sz="4" w:space="0" w:color="auto"/>
            </w:tcBorders>
            <w:shd w:val="clear" w:color="auto" w:fill="D9D9D9" w:themeFill="background1" w:themeFillShade="D9"/>
            <w:vAlign w:val="bottom"/>
            <w:hideMark/>
          </w:tcPr>
          <w:p w14:paraId="74B29E61"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Kontaktní osoba</w:t>
            </w:r>
          </w:p>
        </w:tc>
        <w:tc>
          <w:tcPr>
            <w:tcW w:w="79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0372E5DB"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Personál na odd. s PD</w:t>
            </w:r>
          </w:p>
        </w:tc>
        <w:tc>
          <w:tcPr>
            <w:tcW w:w="79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9E8A459" w14:textId="77777777" w:rsidR="00E30E96" w:rsidRPr="009B698A" w:rsidRDefault="00E30E96" w:rsidP="00331334">
            <w:pPr>
              <w:spacing w:after="0" w:line="276" w:lineRule="auto"/>
              <w:jc w:val="center"/>
              <w:rPr>
                <w:rFonts w:eastAsia="Times New Roman"/>
                <w:sz w:val="18"/>
                <w:szCs w:val="16"/>
                <w:lang w:eastAsia="cs-CZ"/>
              </w:rPr>
            </w:pPr>
            <w:r w:rsidRPr="009B698A">
              <w:rPr>
                <w:rFonts w:eastAsia="Times New Roman"/>
                <w:sz w:val="18"/>
                <w:szCs w:val="16"/>
                <w:lang w:eastAsia="cs-CZ"/>
              </w:rPr>
              <w:t>Personál na odd. bez PD</w:t>
            </w:r>
          </w:p>
        </w:tc>
      </w:tr>
      <w:tr w:rsidR="00E30E96" w:rsidRPr="003F0E3B" w14:paraId="143F46C7" w14:textId="77777777" w:rsidTr="009B698A">
        <w:trPr>
          <w:trHeight w:val="397"/>
        </w:trPr>
        <w:tc>
          <w:tcPr>
            <w:tcW w:w="2778" w:type="dxa"/>
            <w:tcBorders>
              <w:top w:val="nil"/>
              <w:left w:val="single" w:sz="4" w:space="0" w:color="auto"/>
              <w:bottom w:val="single" w:sz="4" w:space="0" w:color="auto"/>
              <w:right w:val="single" w:sz="4" w:space="0" w:color="auto"/>
            </w:tcBorders>
            <w:shd w:val="clear" w:color="auto" w:fill="auto"/>
            <w:vAlign w:val="center"/>
            <w:hideMark/>
          </w:tcPr>
          <w:p w14:paraId="20BD80BF" w14:textId="77777777" w:rsidR="00E30E96" w:rsidRPr="003F0E3B" w:rsidRDefault="00E30E96" w:rsidP="00331334">
            <w:pPr>
              <w:spacing w:after="0" w:line="276" w:lineRule="auto"/>
              <w:rPr>
                <w:rFonts w:eastAsia="Times New Roman"/>
                <w:color w:val="000000" w:themeColor="text1"/>
                <w:sz w:val="18"/>
                <w:szCs w:val="18"/>
                <w:lang w:eastAsia="cs-CZ"/>
              </w:rPr>
            </w:pPr>
            <w:r w:rsidRPr="003F0E3B">
              <w:rPr>
                <w:rFonts w:eastAsia="Times New Roman"/>
                <w:b/>
                <w:bCs/>
                <w:color w:val="000000" w:themeColor="text1"/>
                <w:sz w:val="18"/>
                <w:szCs w:val="18"/>
                <w:lang w:eastAsia="cs-CZ"/>
              </w:rPr>
              <w:t>Index – Bariéry dobrovolnictví 2021</w:t>
            </w:r>
          </w:p>
        </w:tc>
        <w:tc>
          <w:tcPr>
            <w:tcW w:w="794" w:type="dxa"/>
            <w:tcBorders>
              <w:top w:val="nil"/>
              <w:left w:val="nil"/>
              <w:bottom w:val="single" w:sz="4" w:space="0" w:color="auto"/>
              <w:right w:val="single" w:sz="4" w:space="0" w:color="auto"/>
            </w:tcBorders>
            <w:shd w:val="clear" w:color="auto" w:fill="auto"/>
            <w:noWrap/>
            <w:vAlign w:val="center"/>
            <w:hideMark/>
          </w:tcPr>
          <w:p w14:paraId="2100E1ED"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28</w:t>
            </w:r>
          </w:p>
        </w:tc>
        <w:tc>
          <w:tcPr>
            <w:tcW w:w="794" w:type="dxa"/>
            <w:tcBorders>
              <w:top w:val="nil"/>
              <w:left w:val="nil"/>
              <w:bottom w:val="single" w:sz="4" w:space="0" w:color="auto"/>
              <w:right w:val="single" w:sz="4" w:space="0" w:color="auto"/>
            </w:tcBorders>
            <w:shd w:val="clear" w:color="auto" w:fill="auto"/>
            <w:noWrap/>
            <w:vAlign w:val="center"/>
            <w:hideMark/>
          </w:tcPr>
          <w:p w14:paraId="39E7FFF7"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43</w:t>
            </w:r>
          </w:p>
        </w:tc>
        <w:tc>
          <w:tcPr>
            <w:tcW w:w="794" w:type="dxa"/>
            <w:tcBorders>
              <w:top w:val="nil"/>
              <w:left w:val="nil"/>
              <w:bottom w:val="single" w:sz="4" w:space="0" w:color="auto"/>
              <w:right w:val="single" w:sz="4" w:space="0" w:color="auto"/>
            </w:tcBorders>
            <w:shd w:val="clear" w:color="auto" w:fill="auto"/>
            <w:noWrap/>
            <w:vAlign w:val="center"/>
            <w:hideMark/>
          </w:tcPr>
          <w:p w14:paraId="1453696B"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45</w:t>
            </w:r>
          </w:p>
        </w:tc>
        <w:tc>
          <w:tcPr>
            <w:tcW w:w="904" w:type="dxa"/>
            <w:tcBorders>
              <w:top w:val="nil"/>
              <w:left w:val="nil"/>
              <w:bottom w:val="single" w:sz="4" w:space="0" w:color="auto"/>
              <w:right w:val="single" w:sz="4" w:space="0" w:color="auto"/>
            </w:tcBorders>
            <w:shd w:val="clear" w:color="auto" w:fill="auto"/>
            <w:noWrap/>
            <w:vAlign w:val="center"/>
            <w:hideMark/>
          </w:tcPr>
          <w:p w14:paraId="5EFFFAAC"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43</w:t>
            </w:r>
          </w:p>
        </w:tc>
        <w:tc>
          <w:tcPr>
            <w:tcW w:w="709" w:type="dxa"/>
            <w:tcBorders>
              <w:top w:val="nil"/>
              <w:left w:val="nil"/>
              <w:bottom w:val="single" w:sz="4" w:space="0" w:color="auto"/>
              <w:right w:val="single" w:sz="4" w:space="0" w:color="auto"/>
            </w:tcBorders>
            <w:shd w:val="clear" w:color="auto" w:fill="auto"/>
            <w:noWrap/>
            <w:vAlign w:val="center"/>
            <w:hideMark/>
          </w:tcPr>
          <w:p w14:paraId="1D40794B"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47</w:t>
            </w:r>
          </w:p>
        </w:tc>
        <w:tc>
          <w:tcPr>
            <w:tcW w:w="937" w:type="dxa"/>
            <w:tcBorders>
              <w:top w:val="nil"/>
              <w:left w:val="nil"/>
              <w:bottom w:val="single" w:sz="4" w:space="0" w:color="auto"/>
              <w:right w:val="single" w:sz="4" w:space="0" w:color="auto"/>
            </w:tcBorders>
            <w:shd w:val="clear" w:color="auto" w:fill="auto"/>
            <w:noWrap/>
            <w:vAlign w:val="center"/>
            <w:hideMark/>
          </w:tcPr>
          <w:p w14:paraId="4D79FFCC"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48</w:t>
            </w:r>
          </w:p>
        </w:tc>
        <w:tc>
          <w:tcPr>
            <w:tcW w:w="794" w:type="dxa"/>
            <w:tcBorders>
              <w:top w:val="nil"/>
              <w:left w:val="nil"/>
              <w:bottom w:val="single" w:sz="4" w:space="0" w:color="auto"/>
              <w:right w:val="single" w:sz="4" w:space="0" w:color="auto"/>
            </w:tcBorders>
            <w:shd w:val="clear" w:color="auto" w:fill="auto"/>
            <w:noWrap/>
            <w:vAlign w:val="center"/>
            <w:hideMark/>
          </w:tcPr>
          <w:p w14:paraId="5C570EDF" w14:textId="77777777" w:rsidR="00E30E96" w:rsidRPr="003F0E3B" w:rsidRDefault="00E30E96" w:rsidP="00331334">
            <w:pPr>
              <w:spacing w:after="0" w:line="276" w:lineRule="auto"/>
              <w:jc w:val="center"/>
              <w:rPr>
                <w:rFonts w:eastAsia="Times New Roman"/>
                <w:color w:val="000000" w:themeColor="text1"/>
                <w:szCs w:val="20"/>
                <w:lang w:eastAsia="cs-CZ"/>
              </w:rPr>
            </w:pPr>
          </w:p>
        </w:tc>
        <w:tc>
          <w:tcPr>
            <w:tcW w:w="794" w:type="dxa"/>
            <w:tcBorders>
              <w:top w:val="nil"/>
              <w:left w:val="nil"/>
              <w:bottom w:val="single" w:sz="4" w:space="0" w:color="auto"/>
              <w:right w:val="single" w:sz="4" w:space="0" w:color="auto"/>
            </w:tcBorders>
            <w:shd w:val="clear" w:color="auto" w:fill="auto"/>
            <w:noWrap/>
            <w:vAlign w:val="center"/>
            <w:hideMark/>
          </w:tcPr>
          <w:p w14:paraId="12E27215" w14:textId="77777777" w:rsidR="00E30E96" w:rsidRPr="003F0E3B" w:rsidRDefault="00E30E96" w:rsidP="00331334">
            <w:pPr>
              <w:spacing w:after="0" w:line="276" w:lineRule="auto"/>
              <w:jc w:val="center"/>
              <w:rPr>
                <w:rFonts w:eastAsia="Times New Roman"/>
                <w:color w:val="000000" w:themeColor="text1"/>
                <w:szCs w:val="20"/>
                <w:lang w:eastAsia="cs-CZ"/>
              </w:rPr>
            </w:pPr>
          </w:p>
        </w:tc>
      </w:tr>
      <w:tr w:rsidR="00E30E96" w:rsidRPr="003F0E3B" w14:paraId="4B6AE51A" w14:textId="77777777" w:rsidTr="009B698A">
        <w:trPr>
          <w:trHeight w:val="397"/>
        </w:trPr>
        <w:tc>
          <w:tcPr>
            <w:tcW w:w="2778" w:type="dxa"/>
            <w:tcBorders>
              <w:top w:val="nil"/>
              <w:left w:val="single" w:sz="4" w:space="0" w:color="auto"/>
              <w:bottom w:val="single" w:sz="4" w:space="0" w:color="auto"/>
              <w:right w:val="single" w:sz="4" w:space="0" w:color="auto"/>
            </w:tcBorders>
            <w:shd w:val="clear" w:color="auto" w:fill="auto"/>
            <w:vAlign w:val="center"/>
            <w:hideMark/>
          </w:tcPr>
          <w:p w14:paraId="5A8B0E24" w14:textId="77777777" w:rsidR="00E30E96" w:rsidRPr="003F0E3B" w:rsidRDefault="00E30E96" w:rsidP="00331334">
            <w:pPr>
              <w:spacing w:after="0" w:line="276" w:lineRule="auto"/>
              <w:rPr>
                <w:rFonts w:eastAsia="Times New Roman"/>
                <w:color w:val="000000" w:themeColor="text1"/>
                <w:sz w:val="18"/>
                <w:szCs w:val="18"/>
                <w:lang w:eastAsia="cs-CZ"/>
              </w:rPr>
            </w:pPr>
            <w:r w:rsidRPr="003F0E3B">
              <w:rPr>
                <w:rFonts w:eastAsia="Times New Roman"/>
                <w:b/>
                <w:bCs/>
                <w:color w:val="000000" w:themeColor="text1"/>
                <w:sz w:val="18"/>
                <w:szCs w:val="18"/>
                <w:lang w:eastAsia="cs-CZ"/>
              </w:rPr>
              <w:t>Index – Bariéry dobrovolnictví 2022</w:t>
            </w:r>
          </w:p>
        </w:tc>
        <w:tc>
          <w:tcPr>
            <w:tcW w:w="794" w:type="dxa"/>
            <w:tcBorders>
              <w:top w:val="nil"/>
              <w:left w:val="nil"/>
              <w:bottom w:val="single" w:sz="4" w:space="0" w:color="auto"/>
              <w:right w:val="single" w:sz="4" w:space="0" w:color="auto"/>
            </w:tcBorders>
            <w:shd w:val="clear" w:color="auto" w:fill="auto"/>
            <w:noWrap/>
            <w:vAlign w:val="center"/>
            <w:hideMark/>
          </w:tcPr>
          <w:p w14:paraId="23AA70B8"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25</w:t>
            </w:r>
          </w:p>
        </w:tc>
        <w:tc>
          <w:tcPr>
            <w:tcW w:w="794" w:type="dxa"/>
            <w:tcBorders>
              <w:top w:val="nil"/>
              <w:left w:val="nil"/>
              <w:bottom w:val="single" w:sz="4" w:space="0" w:color="auto"/>
              <w:right w:val="single" w:sz="4" w:space="0" w:color="auto"/>
            </w:tcBorders>
            <w:shd w:val="clear" w:color="auto" w:fill="auto"/>
            <w:noWrap/>
            <w:vAlign w:val="center"/>
            <w:hideMark/>
          </w:tcPr>
          <w:p w14:paraId="5CB2FD10"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39</w:t>
            </w:r>
          </w:p>
        </w:tc>
        <w:tc>
          <w:tcPr>
            <w:tcW w:w="794" w:type="dxa"/>
            <w:tcBorders>
              <w:top w:val="nil"/>
              <w:left w:val="nil"/>
              <w:bottom w:val="single" w:sz="4" w:space="0" w:color="auto"/>
              <w:right w:val="single" w:sz="4" w:space="0" w:color="auto"/>
            </w:tcBorders>
            <w:shd w:val="clear" w:color="auto" w:fill="auto"/>
            <w:noWrap/>
            <w:vAlign w:val="center"/>
            <w:hideMark/>
          </w:tcPr>
          <w:p w14:paraId="59A32DD2"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25</w:t>
            </w:r>
          </w:p>
        </w:tc>
        <w:tc>
          <w:tcPr>
            <w:tcW w:w="904" w:type="dxa"/>
            <w:tcBorders>
              <w:top w:val="nil"/>
              <w:left w:val="nil"/>
              <w:bottom w:val="single" w:sz="4" w:space="0" w:color="auto"/>
              <w:right w:val="single" w:sz="4" w:space="0" w:color="auto"/>
            </w:tcBorders>
            <w:shd w:val="clear" w:color="auto" w:fill="auto"/>
            <w:noWrap/>
            <w:vAlign w:val="center"/>
            <w:hideMark/>
          </w:tcPr>
          <w:p w14:paraId="6421B76A"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38</w:t>
            </w:r>
          </w:p>
        </w:tc>
        <w:tc>
          <w:tcPr>
            <w:tcW w:w="709" w:type="dxa"/>
            <w:tcBorders>
              <w:top w:val="nil"/>
              <w:left w:val="nil"/>
              <w:bottom w:val="single" w:sz="4" w:space="0" w:color="auto"/>
              <w:right w:val="single" w:sz="4" w:space="0" w:color="auto"/>
            </w:tcBorders>
            <w:shd w:val="clear" w:color="auto" w:fill="auto"/>
            <w:noWrap/>
            <w:vAlign w:val="center"/>
            <w:hideMark/>
          </w:tcPr>
          <w:p w14:paraId="7C864D73"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45</w:t>
            </w:r>
          </w:p>
        </w:tc>
        <w:tc>
          <w:tcPr>
            <w:tcW w:w="937" w:type="dxa"/>
            <w:tcBorders>
              <w:top w:val="nil"/>
              <w:left w:val="nil"/>
              <w:bottom w:val="single" w:sz="4" w:space="0" w:color="auto"/>
              <w:right w:val="single" w:sz="4" w:space="0" w:color="auto"/>
            </w:tcBorders>
            <w:shd w:val="clear" w:color="auto" w:fill="auto"/>
            <w:noWrap/>
            <w:vAlign w:val="center"/>
            <w:hideMark/>
          </w:tcPr>
          <w:p w14:paraId="47561CDA"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36</w:t>
            </w:r>
          </w:p>
        </w:tc>
        <w:tc>
          <w:tcPr>
            <w:tcW w:w="794" w:type="dxa"/>
            <w:tcBorders>
              <w:top w:val="nil"/>
              <w:left w:val="nil"/>
              <w:bottom w:val="single" w:sz="4" w:space="0" w:color="auto"/>
              <w:right w:val="single" w:sz="4" w:space="0" w:color="auto"/>
            </w:tcBorders>
            <w:shd w:val="clear" w:color="auto" w:fill="auto"/>
            <w:noWrap/>
            <w:vAlign w:val="center"/>
            <w:hideMark/>
          </w:tcPr>
          <w:p w14:paraId="4D9DBC93"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17</w:t>
            </w:r>
          </w:p>
        </w:tc>
        <w:tc>
          <w:tcPr>
            <w:tcW w:w="794" w:type="dxa"/>
            <w:tcBorders>
              <w:top w:val="nil"/>
              <w:left w:val="nil"/>
              <w:bottom w:val="single" w:sz="4" w:space="0" w:color="auto"/>
              <w:right w:val="single" w:sz="4" w:space="0" w:color="auto"/>
            </w:tcBorders>
            <w:shd w:val="clear" w:color="auto" w:fill="auto"/>
            <w:noWrap/>
            <w:vAlign w:val="center"/>
            <w:hideMark/>
          </w:tcPr>
          <w:p w14:paraId="37582407" w14:textId="77777777" w:rsidR="00E30E96" w:rsidRPr="003F0E3B" w:rsidRDefault="00E30E96" w:rsidP="00331334">
            <w:pPr>
              <w:spacing w:after="0" w:line="276" w:lineRule="auto"/>
              <w:jc w:val="center"/>
              <w:rPr>
                <w:rFonts w:eastAsia="Times New Roman"/>
                <w:color w:val="000000" w:themeColor="text1"/>
                <w:szCs w:val="20"/>
                <w:lang w:eastAsia="cs-CZ"/>
              </w:rPr>
            </w:pPr>
            <w:r w:rsidRPr="003F0E3B">
              <w:rPr>
                <w:color w:val="000000" w:themeColor="text1"/>
              </w:rPr>
              <w:t>39</w:t>
            </w:r>
          </w:p>
        </w:tc>
      </w:tr>
    </w:tbl>
    <w:p w14:paraId="4E115CB2" w14:textId="77777777" w:rsidR="00B34C99" w:rsidRDefault="00B34C99" w:rsidP="00331334">
      <w:pPr>
        <w:spacing w:line="276" w:lineRule="auto"/>
        <w:rPr>
          <w:b/>
          <w:bCs/>
        </w:rPr>
      </w:pPr>
    </w:p>
    <w:p w14:paraId="5EE3F800" w14:textId="5BC2750D" w:rsidR="00E30E96" w:rsidRPr="009D09EA" w:rsidRDefault="00E30E96" w:rsidP="00331334">
      <w:pPr>
        <w:spacing w:line="276" w:lineRule="auto"/>
      </w:pPr>
      <w:r w:rsidRPr="009D09EA">
        <w:rPr>
          <w:b/>
          <w:bCs/>
        </w:rPr>
        <w:lastRenderedPageBreak/>
        <w:t>Ve srovnání s ostatními cílovými skupinami, kterých se rozvoj PD v PZS také týká, zástupci vedení PZS z pozic managementu vnímají bariéry rozvoje PD silněji.</w:t>
      </w:r>
      <w:r w:rsidRPr="009D09EA">
        <w:t xml:space="preserve"> Četnost vnímání potenciálních bariér je několikanásobně vyšší ve všech zmíněných aspektech. Navíc se vnímání těchto potenciálních rizik v některých případech shoduje u zástupců obou typů PZS – jedná se zejména o riziko pro pacienty nebo další zátěž pro provoz a personál. </w:t>
      </w:r>
      <w:r w:rsidRPr="009D09EA">
        <w:rPr>
          <w:b/>
          <w:bCs/>
        </w:rPr>
        <w:t>U PZS s novým PD se respondenti častěji obávají další administrativy nebo administrativní náročnosti.</w:t>
      </w:r>
    </w:p>
    <w:p w14:paraId="6AAE04DE" w14:textId="15F72B87" w:rsidR="00E30E96" w:rsidRPr="005E2DC9" w:rsidRDefault="00E30E96" w:rsidP="00331334">
      <w:pPr>
        <w:spacing w:after="0" w:line="276" w:lineRule="auto"/>
      </w:pPr>
      <w:r w:rsidRPr="009D09EA">
        <w:rPr>
          <w:b/>
          <w:bCs/>
        </w:rPr>
        <w:t xml:space="preserve">U PZS s dlouhodobým PD se častěji objevuje označení špatných zkušeností z minulosti jako alespoň částečné bariéry, a to </w:t>
      </w:r>
      <w:r w:rsidR="00B34C99">
        <w:rPr>
          <w:b/>
          <w:bCs/>
        </w:rPr>
        <w:t xml:space="preserve">ve </w:t>
      </w:r>
      <w:r w:rsidRPr="009D09EA">
        <w:rPr>
          <w:b/>
          <w:bCs/>
        </w:rPr>
        <w:t>více než v polovině případů.</w:t>
      </w:r>
      <w:r w:rsidRPr="009D09EA">
        <w:t xml:space="preserve"> U PZS s novým PD </w:t>
      </w:r>
      <w:r>
        <w:t xml:space="preserve">se </w:t>
      </w:r>
      <w:r w:rsidRPr="009D09EA">
        <w:t>tento aspekt objevuje ve třetině případů pravděpodobně proto, že tato zařízení nem</w:t>
      </w:r>
      <w:r>
        <w:t>ají</w:t>
      </w:r>
      <w:r w:rsidRPr="009D09EA">
        <w:t xml:space="preserve"> s rozvojem PD tolik zkušeností, tedy ani těch špatných. </w:t>
      </w:r>
      <w:r w:rsidRPr="009D09EA">
        <w:rPr>
          <w:rFonts w:eastAsia="Times New Roman"/>
          <w:b/>
          <w:bCs/>
        </w:rPr>
        <w:t xml:space="preserve">V případě slabých stránek dobrovolnictví celkově ale nenajdeme žádnou jednoznačnou, na které by byla celková shoda. Platí to </w:t>
      </w:r>
      <w:r>
        <w:rPr>
          <w:rFonts w:eastAsia="Times New Roman"/>
          <w:b/>
          <w:bCs/>
        </w:rPr>
        <w:t xml:space="preserve">jak </w:t>
      </w:r>
      <w:r w:rsidRPr="009D09EA">
        <w:rPr>
          <w:rFonts w:eastAsia="Times New Roman"/>
          <w:b/>
          <w:bCs/>
        </w:rPr>
        <w:t>pro PZS s fungujícím programem</w:t>
      </w:r>
      <w:r w:rsidR="00B34C99">
        <w:rPr>
          <w:rFonts w:eastAsia="Times New Roman"/>
          <w:b/>
          <w:bCs/>
        </w:rPr>
        <w:t xml:space="preserve"> dobrovolnictví</w:t>
      </w:r>
      <w:r w:rsidRPr="009D09EA">
        <w:rPr>
          <w:rFonts w:eastAsia="Times New Roman"/>
          <w:b/>
          <w:bCs/>
        </w:rPr>
        <w:t>, tak pro PZS bez programu.</w:t>
      </w:r>
    </w:p>
    <w:p w14:paraId="30FDB5EE" w14:textId="77777777" w:rsidR="00E30E96" w:rsidRPr="009D09EA" w:rsidRDefault="00E30E96" w:rsidP="00331334">
      <w:pPr>
        <w:spacing w:after="0" w:line="276" w:lineRule="auto"/>
        <w:rPr>
          <w:rFonts w:eastAsia="Times New Roman"/>
        </w:rPr>
      </w:pPr>
    </w:p>
    <w:p w14:paraId="7E6F804C" w14:textId="77777777" w:rsidR="00E30E96" w:rsidRPr="009D09EA" w:rsidRDefault="00E30E96" w:rsidP="00331334">
      <w:pPr>
        <w:spacing w:line="276" w:lineRule="auto"/>
      </w:pPr>
      <w:r w:rsidRPr="00F55796">
        <w:rPr>
          <w:b/>
          <w:bCs/>
        </w:rPr>
        <w:t>Na základě deklarací jednotlivých vedoucích pozic managementu PZS lze říci, že nejsou rozdíly mezi pozicemi v míře podpory rozvoje PD v PZS.</w:t>
      </w:r>
      <w:r w:rsidRPr="00F55796">
        <w:t xml:space="preserve"> Bez ohledu na pozici nebo typ zařízení s PD většina respondentů podporuje rozvoj PD v rámci PZS. Někteří rovněž uváděli, jak by podle nich bylo možné</w:t>
      </w:r>
      <w:r w:rsidRPr="009D09EA">
        <w:t xml:space="preserve"> ještě zlepšit rozvoj PD. Jednalo se zejména o:</w:t>
      </w:r>
    </w:p>
    <w:p w14:paraId="1699EFF4" w14:textId="77777777" w:rsidR="00E30E96" w:rsidRPr="00F55796" w:rsidRDefault="00E30E96">
      <w:pPr>
        <w:pStyle w:val="Odstavecseseznamem"/>
        <w:numPr>
          <w:ilvl w:val="0"/>
          <w:numId w:val="82"/>
        </w:numPr>
        <w:spacing w:line="276" w:lineRule="auto"/>
        <w:jc w:val="both"/>
      </w:pPr>
      <w:r w:rsidRPr="00F55796">
        <w:t>Legislativní podporu rozvoje PD (MZ)</w:t>
      </w:r>
    </w:p>
    <w:p w14:paraId="2A971F5C" w14:textId="77777777" w:rsidR="00E30E96" w:rsidRPr="00F55796" w:rsidRDefault="00E30E96">
      <w:pPr>
        <w:pStyle w:val="Odstavecseseznamem"/>
        <w:numPr>
          <w:ilvl w:val="0"/>
          <w:numId w:val="82"/>
        </w:numPr>
        <w:spacing w:line="276" w:lineRule="auto"/>
      </w:pPr>
      <w:r w:rsidRPr="00F55796">
        <w:t>Větší zájem zdravotního personálu o rozvoj PD</w:t>
      </w:r>
    </w:p>
    <w:p w14:paraId="029ADD59" w14:textId="77777777" w:rsidR="00E30E96" w:rsidRPr="00F55796" w:rsidRDefault="00E30E96">
      <w:pPr>
        <w:pStyle w:val="Odstavecseseznamem"/>
        <w:numPr>
          <w:ilvl w:val="0"/>
          <w:numId w:val="82"/>
        </w:numPr>
        <w:spacing w:line="276" w:lineRule="auto"/>
        <w:jc w:val="both"/>
      </w:pPr>
      <w:r w:rsidRPr="00F55796">
        <w:t>Zvýšení propagace PD, zacílení na potenciální zájemce o dobrovolnictví</w:t>
      </w:r>
    </w:p>
    <w:p w14:paraId="0A2A5968" w14:textId="77777777" w:rsidR="00E30E96" w:rsidRPr="00F55796" w:rsidRDefault="00E30E96">
      <w:pPr>
        <w:pStyle w:val="Odstavecseseznamem"/>
        <w:numPr>
          <w:ilvl w:val="0"/>
          <w:numId w:val="82"/>
        </w:numPr>
        <w:spacing w:line="276" w:lineRule="auto"/>
        <w:jc w:val="both"/>
      </w:pPr>
      <w:r w:rsidRPr="00F55796">
        <w:t>Navýšení počtu dobrovolníků</w:t>
      </w:r>
    </w:p>
    <w:p w14:paraId="15B4957F" w14:textId="77777777" w:rsidR="00E30E96" w:rsidRPr="00F55796" w:rsidRDefault="00E30E96">
      <w:pPr>
        <w:pStyle w:val="Odstavecseseznamem"/>
        <w:numPr>
          <w:ilvl w:val="0"/>
          <w:numId w:val="82"/>
        </w:numPr>
        <w:spacing w:line="276" w:lineRule="auto"/>
        <w:jc w:val="both"/>
      </w:pPr>
      <w:r w:rsidRPr="00F55796">
        <w:t>Podpora PD ze strany vedení PZS</w:t>
      </w:r>
    </w:p>
    <w:p w14:paraId="4BD7E1C6" w14:textId="77777777" w:rsidR="00E30E96" w:rsidRPr="00F55796" w:rsidRDefault="00E30E96">
      <w:pPr>
        <w:pStyle w:val="Odstavecseseznamem"/>
        <w:numPr>
          <w:ilvl w:val="0"/>
          <w:numId w:val="82"/>
        </w:numPr>
        <w:spacing w:after="0" w:line="276" w:lineRule="auto"/>
        <w:jc w:val="both"/>
      </w:pPr>
      <w:r w:rsidRPr="00F55796">
        <w:t>Navýšení finančních možností pro rozvoj PD</w:t>
      </w:r>
    </w:p>
    <w:p w14:paraId="33FD3FCF" w14:textId="77777777" w:rsidR="00E30E96" w:rsidRPr="004934B5" w:rsidRDefault="00E30E96">
      <w:pPr>
        <w:pStyle w:val="Odstavecseseznamem"/>
        <w:numPr>
          <w:ilvl w:val="0"/>
          <w:numId w:val="82"/>
        </w:numPr>
        <w:spacing w:after="0" w:line="276" w:lineRule="auto"/>
        <w:jc w:val="both"/>
        <w:rPr>
          <w:i/>
          <w:iCs/>
        </w:rPr>
      </w:pPr>
      <w:r w:rsidRPr="00F55796">
        <w:t>Sdílení zkušeností klíčových osob s jinými PZS s</w:t>
      </w:r>
      <w:r>
        <w:t> </w:t>
      </w:r>
      <w:r w:rsidRPr="00F55796">
        <w:t>PD</w:t>
      </w:r>
    </w:p>
    <w:p w14:paraId="1585C650" w14:textId="77777777" w:rsidR="00E30E96" w:rsidRDefault="00E30E96" w:rsidP="00331334">
      <w:pPr>
        <w:spacing w:after="0" w:line="276" w:lineRule="auto"/>
        <w:rPr>
          <w:i/>
          <w:iCs/>
        </w:rPr>
      </w:pPr>
    </w:p>
    <w:p w14:paraId="4815A3EF" w14:textId="25F45C8B" w:rsidR="00E30E96" w:rsidRPr="00E77872" w:rsidRDefault="00E30E96" w:rsidP="00331334">
      <w:pPr>
        <w:spacing w:line="276" w:lineRule="auto"/>
      </w:pPr>
      <w:r w:rsidRPr="004934B5">
        <w:rPr>
          <w:b/>
          <w:bCs/>
        </w:rPr>
        <w:t xml:space="preserve">Za bariéru lze </w:t>
      </w:r>
      <w:r w:rsidR="00E55A31">
        <w:rPr>
          <w:b/>
          <w:bCs/>
        </w:rPr>
        <w:t>považovat</w:t>
      </w:r>
      <w:r w:rsidRPr="004934B5">
        <w:rPr>
          <w:b/>
          <w:bCs/>
        </w:rPr>
        <w:t xml:space="preserve"> také nízkou podporu zavedení programu dobrovolnictví do zdravotních zařízení ze strany některých členů vedení, kterým připadá zavedení PD zbytečné a neefektivní, jelikož z důvodu nízké informovanosti nejsou schopní řádně posoudit přínosy PD. Tento přístup znesnadňuje zavedení či rozvoj PD</w:t>
      </w:r>
      <w:r w:rsidRPr="00E77872">
        <w:t xml:space="preserve"> u PZS. </w:t>
      </w:r>
      <w:r w:rsidRPr="00E77872">
        <w:rPr>
          <w:b/>
          <w:bCs/>
        </w:rPr>
        <w:t>Bariérou</w:t>
      </w:r>
      <w:r w:rsidRPr="00E77872">
        <w:t xml:space="preserve"> pro PDZS je také nenastavení jasných pravidel v případě řešení mimořádných situací ze strany MZ, o která by se mohla jednotlivá zařízení opřít při nastavení řešení mimořádných situací PDZS v jejich konkrétním zařízení, např. při jednání s vedením zařízení apod.</w:t>
      </w:r>
    </w:p>
    <w:p w14:paraId="013EDC7F" w14:textId="77777777" w:rsidR="00E30E96" w:rsidRPr="00D3080B" w:rsidRDefault="00E30E96" w:rsidP="00331334">
      <w:pPr>
        <w:spacing w:line="276" w:lineRule="auto"/>
        <w:rPr>
          <w:b/>
          <w:bCs/>
        </w:rPr>
      </w:pPr>
      <w:r w:rsidRPr="00D3080B">
        <w:rPr>
          <w:b/>
          <w:bCs/>
          <w:color w:val="000000" w:themeColor="text1"/>
        </w:rPr>
        <w:t>Důležitou roli hraje, zda je PD zařazen do organizační struktury PZS, jelikož to dává pověřeným osobám větší kompetence. Nastavení PD v rámci organizační struktury PZS je potřeba podporovat především u vedení zařízení</w:t>
      </w:r>
      <w:r w:rsidRPr="00D3080B">
        <w:rPr>
          <w:b/>
          <w:bCs/>
        </w:rPr>
        <w:t>.</w:t>
      </w:r>
    </w:p>
    <w:p w14:paraId="08DE5A16" w14:textId="4AE1929E" w:rsidR="00E55A31" w:rsidRDefault="00E30E96" w:rsidP="00331334">
      <w:pPr>
        <w:spacing w:after="0" w:line="276" w:lineRule="auto"/>
      </w:pPr>
      <w:r w:rsidRPr="00D3080B">
        <w:rPr>
          <w:b/>
          <w:bCs/>
        </w:rPr>
        <w:t>V rámci průzkumu bylo v roce 2022 zjišťováno</w:t>
      </w:r>
      <w:r w:rsidR="00E55A31">
        <w:rPr>
          <w:b/>
          <w:bCs/>
        </w:rPr>
        <w:t xml:space="preserve"> v analýzách B a C vyjmenování</w:t>
      </w:r>
      <w:r w:rsidRPr="00D3080B">
        <w:rPr>
          <w:b/>
          <w:bCs/>
        </w:rPr>
        <w:t xml:space="preserve"> 5 hlavních stávajících překážek bránících tomu, aby v PZS s programem dobrovolnictví byl realizován co nejlepší a nejkvalitnější PD.</w:t>
      </w:r>
      <w:r w:rsidRPr="00E77872">
        <w:t xml:space="preserve"> </w:t>
      </w:r>
      <w:r w:rsidR="00E55A31">
        <w:t xml:space="preserve">Níže je uvedený výčet těch nejčastějších. </w:t>
      </w:r>
    </w:p>
    <w:p w14:paraId="140E82EF" w14:textId="77777777" w:rsidR="00E55A31" w:rsidRDefault="00E55A31" w:rsidP="00331334">
      <w:pPr>
        <w:spacing w:after="0" w:line="276" w:lineRule="auto"/>
      </w:pPr>
    </w:p>
    <w:p w14:paraId="639DB15A" w14:textId="5532AC72" w:rsidR="00E30E96" w:rsidRPr="004934B5" w:rsidRDefault="00E30E96" w:rsidP="00331334">
      <w:pPr>
        <w:spacing w:after="0" w:line="276" w:lineRule="auto"/>
        <w:rPr>
          <w:i/>
          <w:iCs/>
        </w:rPr>
      </w:pPr>
      <w:r w:rsidRPr="00E77872">
        <w:t xml:space="preserve">Jako zásadní překážky </w:t>
      </w:r>
      <w:r>
        <w:t>byly</w:t>
      </w:r>
      <w:r w:rsidRPr="00E77872">
        <w:t xml:space="preserve"> uváděny např. pandemi</w:t>
      </w:r>
      <w:r>
        <w:t xml:space="preserve">e </w:t>
      </w:r>
      <w:r w:rsidR="00EC4B14">
        <w:t>covid</w:t>
      </w:r>
      <w:r w:rsidRPr="00E77872">
        <w:t xml:space="preserve">-19 (příliš dlouhá pauza v realizaci PD, jež vedla ke ztrátě dobrovolníků), nedostatek dobrovolníků se zájmem o dlouhodobou a pravidelnou činnost, krátkodobé hospitalizace, nezájem pacientů i dětí o dobrovolníky, nezájem personálu o </w:t>
      </w:r>
      <w:r w:rsidRPr="00E77872">
        <w:lastRenderedPageBreak/>
        <w:t>program dobrovolnictví, nízký počet dobrovolníků přes prázdniny, nízký počet dobrovolníků středního a vyššího věku, nezařazení pozice koordinátora dobrovolníků do katalogu prací, nezastupitelnost KDZS, nedostatečné pochopení významu dobrovolnictví v ČR, nedostatečná možnost žádat o finanční zdroje (dotace, granty), nedostatečná spolupráce s EDO, apod.</w:t>
      </w:r>
    </w:p>
    <w:p w14:paraId="1040E166" w14:textId="4673322E" w:rsidR="00E30E96" w:rsidRPr="000246D2" w:rsidRDefault="007E3269" w:rsidP="00331334">
      <w:pPr>
        <w:spacing w:line="276" w:lineRule="auto"/>
        <w:rPr>
          <w:b/>
          <w:bCs/>
          <w:szCs w:val="24"/>
        </w:rPr>
      </w:pPr>
      <w:r>
        <w:rPr>
          <w:b/>
          <w:bCs/>
          <w:szCs w:val="24"/>
        </w:rPr>
        <w:br/>
      </w:r>
      <w:r w:rsidR="00E30E96" w:rsidRPr="000246D2">
        <w:rPr>
          <w:b/>
          <w:bCs/>
          <w:szCs w:val="24"/>
        </w:rPr>
        <w:t>Bariérou pro kvalitní rozvoj programu dobrovolnictví je nedostatečné využívání zpětné vazby od různých cílových skupin, které jsou v PD zaangažované.</w:t>
      </w:r>
    </w:p>
    <w:p w14:paraId="2413B03E" w14:textId="77777777" w:rsidR="00E30E96" w:rsidRPr="003B18F0" w:rsidRDefault="00E30E96" w:rsidP="00331334">
      <w:pPr>
        <w:spacing w:line="276" w:lineRule="auto"/>
        <w:rPr>
          <w:b/>
          <w:bCs/>
        </w:rPr>
      </w:pPr>
      <w:r w:rsidRPr="003B18F0">
        <w:rPr>
          <w:b/>
          <w:bCs/>
        </w:rPr>
        <w:t>V roce 2022 bylo zjištěno, že sledování spokojenosti pacientů s PD není ve většině PZS s PD zahrnuto do sledování spokojenosti pacientů s poskytovanými zdravotními službami celkově. Dle typu řízení PD v této oblasti nejsou velké rozdíly mezi PZS s vlastním PD a PZS spolupracujícími s EDO.</w:t>
      </w:r>
    </w:p>
    <w:p w14:paraId="225CF81E" w14:textId="77777777" w:rsidR="00E30E96" w:rsidRPr="007636D1" w:rsidRDefault="00E30E96" w:rsidP="00331334">
      <w:pPr>
        <w:spacing w:after="120" w:line="276" w:lineRule="auto"/>
      </w:pPr>
      <w:r>
        <w:t>Jak bylo zjištěno v detailních výzkumech PZS zahrnutých do projektu, tak podle</w:t>
      </w:r>
      <w:r w:rsidRPr="007636D1">
        <w:t xml:space="preserve"> managementu je v PZS využíván princip zpětné vazby</w:t>
      </w:r>
      <w:r>
        <w:t xml:space="preserve"> zhruba ve dvou třetinách případů. </w:t>
      </w:r>
    </w:p>
    <w:p w14:paraId="63A75636" w14:textId="77777777" w:rsidR="00E30E96" w:rsidRPr="007636D1" w:rsidRDefault="00E30E96" w:rsidP="00331334">
      <w:pPr>
        <w:spacing w:after="120" w:line="276" w:lineRule="auto"/>
      </w:pPr>
      <w:r w:rsidRPr="007636D1">
        <w:t xml:space="preserve">U pacientů by se měl </w:t>
      </w:r>
      <w:r>
        <w:t>dle zástupců PZS</w:t>
      </w:r>
      <w:r w:rsidRPr="007636D1">
        <w:t xml:space="preserve"> sledovat přínos </w:t>
      </w:r>
      <w:r>
        <w:t xml:space="preserve">PD </w:t>
      </w:r>
      <w:r w:rsidRPr="007636D1">
        <w:t xml:space="preserve">pro pobyt, spokojenost s nabídkou aktivit, spokojenost s proběhlou aktivitou, spokojenost s dobrovolníkem, zájem o přítomnost dobrovolníka, frekvence návštěv, přístup dobrovolníků, chování a úroveň komunikace dobrovolníka. </w:t>
      </w:r>
      <w:r>
        <w:t>Specifickou skupinou jsou pacienti s komunikačními problémy. V takovém případě je dle zúčastněných PZS třeba řešit jejich zpětnou vazbu na dobrovolnický program</w:t>
      </w:r>
      <w:r w:rsidRPr="007636D1">
        <w:t xml:space="preserve"> individuálně</w:t>
      </w:r>
      <w:r>
        <w:t xml:space="preserve"> – v některých případech</w:t>
      </w:r>
      <w:r w:rsidRPr="007636D1">
        <w:t xml:space="preserve"> je využíván tlumočník a piktogramy, tablet pro neslyšící, komunikační karty, odezírání. V některých zařízeních není spokojenost u pacientů s komunikačními bariérami řešena</w:t>
      </w:r>
      <w:r>
        <w:t xml:space="preserve"> vůbec, protože to dle jejich vyjádření „není možné“</w:t>
      </w:r>
      <w:r w:rsidRPr="007636D1">
        <w:t>.</w:t>
      </w:r>
    </w:p>
    <w:p w14:paraId="25A3421E" w14:textId="77777777" w:rsidR="00E30E96" w:rsidRPr="007636D1" w:rsidRDefault="00E30E96" w:rsidP="00331334">
      <w:pPr>
        <w:spacing w:after="120" w:line="276" w:lineRule="auto"/>
      </w:pPr>
      <w:r>
        <w:t>Některá PZS si jsou vědoma, že je vhodné kromě pacientů zjišťovat spokojenost také u</w:t>
      </w:r>
      <w:r w:rsidRPr="007636D1">
        <w:t xml:space="preserve"> rodinných příslušníků</w:t>
      </w:r>
      <w:r>
        <w:t>. V této situaci je podle nich zásadní spokojenost vůbec s</w:t>
      </w:r>
      <w:r w:rsidRPr="007636D1">
        <w:t xml:space="preserve"> přítomností dobrovolníka</w:t>
      </w:r>
      <w:r>
        <w:t xml:space="preserve"> u jejich blízkého</w:t>
      </w:r>
      <w:r w:rsidRPr="007636D1">
        <w:t xml:space="preserve">, přínos </w:t>
      </w:r>
      <w:r>
        <w:t xml:space="preserve">PD </w:t>
      </w:r>
      <w:r w:rsidRPr="007636D1">
        <w:t xml:space="preserve">pro </w:t>
      </w:r>
      <w:r>
        <w:t xml:space="preserve">ně jako </w:t>
      </w:r>
      <w:r w:rsidRPr="007636D1">
        <w:t xml:space="preserve">rodinné příslušníky, dostupnost informací o PD, nabídka dobrovolnických služeb/činností, spokojenost pacienta (blízké osoby), zájem o dobrovolníky u rodinného příslušníka (pacienta). </w:t>
      </w:r>
    </w:p>
    <w:p w14:paraId="032C2CFA" w14:textId="77777777" w:rsidR="00E30E96" w:rsidRDefault="00E30E96" w:rsidP="00331334">
      <w:pPr>
        <w:spacing w:after="120" w:line="276" w:lineRule="auto"/>
      </w:pPr>
      <w:r w:rsidRPr="001D639A">
        <w:t xml:space="preserve">Zásadní cílovou skupinou pro zpětnou vazbu jsou samozřejmě také zaměstnanci PZS a samozřejmě samotní dobrovolníci. </w:t>
      </w:r>
    </w:p>
    <w:p w14:paraId="5E199360" w14:textId="4C58E4A7" w:rsidR="00E30E96" w:rsidRDefault="00E30E96" w:rsidP="00331334">
      <w:pPr>
        <w:spacing w:after="120" w:line="276" w:lineRule="auto"/>
        <w:rPr>
          <w:b/>
          <w:bCs/>
          <w:szCs w:val="24"/>
        </w:rPr>
      </w:pPr>
      <w:r w:rsidRPr="00A003CC">
        <w:rPr>
          <w:b/>
          <w:bCs/>
          <w:szCs w:val="24"/>
        </w:rPr>
        <w:t>V roce 2022 pouze tři pětiny zdravotního personálu deklarují, že u pacientů zjišťují, jaké jejich potřeby by bylo možné naplnit s pomocí dobrovolnických aktivit</w:t>
      </w:r>
      <w:r>
        <w:rPr>
          <w:b/>
          <w:bCs/>
          <w:szCs w:val="24"/>
        </w:rPr>
        <w:t xml:space="preserve"> </w:t>
      </w:r>
      <w:r w:rsidRPr="00FA362D">
        <w:rPr>
          <w:szCs w:val="24"/>
        </w:rPr>
        <w:t>a od</w:t>
      </w:r>
      <w:r>
        <w:rPr>
          <w:szCs w:val="24"/>
        </w:rPr>
        <w:t xml:space="preserve"> roku 2021 tak </w:t>
      </w:r>
      <w:r w:rsidRPr="00A003CC">
        <w:rPr>
          <w:szCs w:val="24"/>
        </w:rPr>
        <w:t xml:space="preserve">došlo </w:t>
      </w:r>
      <w:r>
        <w:rPr>
          <w:szCs w:val="24"/>
        </w:rPr>
        <w:t>k poklesu</w:t>
      </w:r>
      <w:r w:rsidRPr="00A003CC">
        <w:rPr>
          <w:szCs w:val="24"/>
        </w:rPr>
        <w:t>.</w:t>
      </w:r>
      <w:r w:rsidRPr="00A003CC">
        <w:rPr>
          <w:b/>
          <w:bCs/>
          <w:szCs w:val="24"/>
        </w:rPr>
        <w:t xml:space="preserve"> </w:t>
      </w:r>
    </w:p>
    <w:p w14:paraId="0948C1A0" w14:textId="77777777" w:rsidR="007E3269" w:rsidRPr="007E3269" w:rsidRDefault="007E3269" w:rsidP="00331334">
      <w:pPr>
        <w:spacing w:after="120" w:line="276" w:lineRule="auto"/>
      </w:pPr>
    </w:p>
    <w:p w14:paraId="1637B21A" w14:textId="77777777" w:rsidR="00E30E96" w:rsidRPr="0021554E" w:rsidRDefault="00E30E96" w:rsidP="00331334">
      <w:pPr>
        <w:pStyle w:val="Nadpis3"/>
        <w:spacing w:line="276" w:lineRule="auto"/>
      </w:pPr>
      <w:bookmarkStart w:id="174" w:name="_Toc122682304"/>
      <w:r w:rsidRPr="0021554E">
        <w:t>Analýza rizik PD</w:t>
      </w:r>
      <w:bookmarkEnd w:id="174"/>
      <w:r w:rsidRPr="0021554E">
        <w:t xml:space="preserve"> </w:t>
      </w:r>
    </w:p>
    <w:p w14:paraId="71B85C52" w14:textId="77777777" w:rsidR="00E30E96" w:rsidRPr="009D09EA" w:rsidRDefault="00E30E96" w:rsidP="00331334">
      <w:pPr>
        <w:spacing w:line="276" w:lineRule="auto"/>
      </w:pPr>
      <w:r w:rsidRPr="009D09EA">
        <w:rPr>
          <w:b/>
          <w:bCs/>
        </w:rPr>
        <w:t>Na otázky týkající se uvědomování si rizik</w:t>
      </w:r>
      <w:r w:rsidRPr="009D09EA">
        <w:t xml:space="preserve"> spojených s dobrovolnickým programem odpovídalo zhruba </w:t>
      </w:r>
      <w:r w:rsidRPr="009D09EA">
        <w:rPr>
          <w:b/>
          <w:bCs/>
        </w:rPr>
        <w:t>60 % zařízení</w:t>
      </w:r>
      <w:r w:rsidRPr="009D09EA">
        <w:t xml:space="preserve"> účastnících se </w:t>
      </w:r>
      <w:r>
        <w:t>celorepublikového šetření v roce 2021</w:t>
      </w:r>
      <w:r w:rsidRPr="009D09EA">
        <w:t>. Výčet rizik byl spontánní</w:t>
      </w:r>
      <w:r>
        <w:t>,</w:t>
      </w:r>
      <w:r w:rsidRPr="009D09EA">
        <w:t xml:space="preserve"> a tím také samozřejmě nejednotný a rozsáhlý, ale lze z něj vybrat následující kategorie rizik:</w:t>
      </w:r>
    </w:p>
    <w:p w14:paraId="48BA9D91" w14:textId="77777777" w:rsidR="00E30E96" w:rsidRPr="009D09EA" w:rsidRDefault="00E30E96">
      <w:pPr>
        <w:pStyle w:val="Odstavecseseznamem"/>
        <w:numPr>
          <w:ilvl w:val="0"/>
          <w:numId w:val="78"/>
        </w:numPr>
        <w:spacing w:after="0" w:line="276" w:lineRule="auto"/>
      </w:pPr>
      <w:r w:rsidRPr="009D09EA">
        <w:t>Zranění / úraz</w:t>
      </w:r>
    </w:p>
    <w:p w14:paraId="3A3B8D2E" w14:textId="77777777" w:rsidR="00E30E96" w:rsidRPr="009D09EA" w:rsidRDefault="00E30E96">
      <w:pPr>
        <w:pStyle w:val="Odstavecseseznamem"/>
        <w:numPr>
          <w:ilvl w:val="0"/>
          <w:numId w:val="78"/>
        </w:numPr>
        <w:spacing w:after="0" w:line="276" w:lineRule="auto"/>
      </w:pPr>
      <w:r w:rsidRPr="009D09EA">
        <w:t>Odcizení majetku</w:t>
      </w:r>
    </w:p>
    <w:p w14:paraId="19A3FED2" w14:textId="77777777" w:rsidR="00E30E96" w:rsidRPr="009D09EA" w:rsidRDefault="00E30E96">
      <w:pPr>
        <w:pStyle w:val="Odstavecseseznamem"/>
        <w:numPr>
          <w:ilvl w:val="0"/>
          <w:numId w:val="78"/>
        </w:numPr>
        <w:spacing w:after="0" w:line="276" w:lineRule="auto"/>
      </w:pPr>
      <w:r w:rsidRPr="009D09EA">
        <w:t>Zneužití osobních a citlivých údajů / informací</w:t>
      </w:r>
    </w:p>
    <w:p w14:paraId="4373815A" w14:textId="77777777" w:rsidR="00E30E96" w:rsidRPr="009D09EA" w:rsidRDefault="00E30E96">
      <w:pPr>
        <w:pStyle w:val="Odstavecseseznamem"/>
        <w:numPr>
          <w:ilvl w:val="0"/>
          <w:numId w:val="78"/>
        </w:numPr>
        <w:spacing w:after="0" w:line="276" w:lineRule="auto"/>
      </w:pPr>
      <w:r w:rsidRPr="009D09EA">
        <w:t>Příliš silná vazba mezi pacientem / klientem a dobrovolníkem</w:t>
      </w:r>
    </w:p>
    <w:p w14:paraId="413622FA" w14:textId="77777777" w:rsidR="00E30E96" w:rsidRPr="009D09EA" w:rsidRDefault="00E30E96">
      <w:pPr>
        <w:pStyle w:val="Odstavecseseznamem"/>
        <w:numPr>
          <w:ilvl w:val="0"/>
          <w:numId w:val="78"/>
        </w:numPr>
        <w:spacing w:after="0" w:line="276" w:lineRule="auto"/>
      </w:pPr>
      <w:r w:rsidRPr="009D09EA">
        <w:t>Výběr nevhodné osoby jako dobrovolníka</w:t>
      </w:r>
    </w:p>
    <w:p w14:paraId="54E89D05" w14:textId="77777777" w:rsidR="00E30E96" w:rsidRPr="009D09EA" w:rsidRDefault="00E30E96">
      <w:pPr>
        <w:pStyle w:val="Odstavecseseznamem"/>
        <w:numPr>
          <w:ilvl w:val="0"/>
          <w:numId w:val="78"/>
        </w:numPr>
        <w:spacing w:after="0" w:line="276" w:lineRule="auto"/>
      </w:pPr>
      <w:r w:rsidRPr="009D09EA">
        <w:t>Vyhoření dobrovolníka</w:t>
      </w:r>
    </w:p>
    <w:p w14:paraId="7ADCBE9A" w14:textId="77777777" w:rsidR="00E30E96" w:rsidRPr="009D09EA" w:rsidRDefault="00E30E96">
      <w:pPr>
        <w:pStyle w:val="Odstavecseseznamem"/>
        <w:numPr>
          <w:ilvl w:val="0"/>
          <w:numId w:val="78"/>
        </w:numPr>
        <w:spacing w:after="0" w:line="276" w:lineRule="auto"/>
      </w:pPr>
      <w:r w:rsidRPr="009D09EA">
        <w:lastRenderedPageBreak/>
        <w:t>Špatná spolupráce / koordinace / informovanost / konflikty</w:t>
      </w:r>
    </w:p>
    <w:p w14:paraId="01890878" w14:textId="285DA837" w:rsidR="00E30E96" w:rsidRPr="009D09EA" w:rsidRDefault="00E30E96">
      <w:pPr>
        <w:pStyle w:val="Odstavecseseznamem"/>
        <w:numPr>
          <w:ilvl w:val="0"/>
          <w:numId w:val="78"/>
        </w:numPr>
        <w:spacing w:after="0" w:line="276" w:lineRule="auto"/>
      </w:pPr>
      <w:r w:rsidRPr="009D09EA">
        <w:t>Epidemiologické riziko (v souvislosti s</w:t>
      </w:r>
      <w:r>
        <w:t xml:space="preserve"> pandemií </w:t>
      </w:r>
      <w:r w:rsidR="00EC4B14">
        <w:t>covid</w:t>
      </w:r>
      <w:r>
        <w:t>-19</w:t>
      </w:r>
      <w:r w:rsidRPr="009D09EA">
        <w:t>)</w:t>
      </w:r>
    </w:p>
    <w:p w14:paraId="5A3B6462" w14:textId="2A34FCCF" w:rsidR="00E30E96" w:rsidRPr="009D09EA" w:rsidRDefault="00E30E96" w:rsidP="00331334">
      <w:pPr>
        <w:spacing w:line="276" w:lineRule="auto"/>
        <w:rPr>
          <w:b/>
          <w:bCs/>
        </w:rPr>
      </w:pPr>
      <w:r w:rsidRPr="009D09EA">
        <w:rPr>
          <w:b/>
          <w:bCs/>
        </w:rPr>
        <w:t xml:space="preserve">Je patrné, že rizika se soustředila především na vztah pacient – dobrovolník. Při spontánních odpovědích se vedoucí pracovníci soustředili na „operativu“ a nepřipouštěli si rizika nebo slabé stránky v rámci celého systému dobrovolnického programu. </w:t>
      </w:r>
    </w:p>
    <w:p w14:paraId="3386F3E1" w14:textId="5F3029CB" w:rsidR="00E30E96" w:rsidRDefault="00E30E96" w:rsidP="00331334">
      <w:pPr>
        <w:spacing w:after="0" w:line="276" w:lineRule="auto"/>
        <w:rPr>
          <w:bCs/>
        </w:rPr>
      </w:pPr>
      <w:r w:rsidRPr="009D09EA">
        <w:rPr>
          <w:bCs/>
        </w:rPr>
        <w:t>V rámci dotazníkového šetření</w:t>
      </w:r>
      <w:r>
        <w:rPr>
          <w:bCs/>
        </w:rPr>
        <w:t xml:space="preserve"> v roce 2022 </w:t>
      </w:r>
      <w:r w:rsidRPr="009D09EA">
        <w:rPr>
          <w:bCs/>
        </w:rPr>
        <w:t xml:space="preserve">byla managementu </w:t>
      </w:r>
      <w:r>
        <w:rPr>
          <w:bCs/>
        </w:rPr>
        <w:t xml:space="preserve">více než 200 </w:t>
      </w:r>
      <w:r w:rsidRPr="009D09EA">
        <w:rPr>
          <w:bCs/>
        </w:rPr>
        <w:t xml:space="preserve">PZS předložena možná obecná rizika PD, se kterými se mohli následně identifikovat – </w:t>
      </w:r>
      <w:r w:rsidRPr="009D09EA">
        <w:rPr>
          <w:b/>
        </w:rPr>
        <w:t>na prvním místě a s velkým odstupem od všech ostatních položek se v polovině zařízení obávají další zátěže pro provoz a personál, následují rizika pro pacienta a administrativní náročnost.</w:t>
      </w:r>
      <w:r w:rsidRPr="009D09EA">
        <w:rPr>
          <w:bCs/>
        </w:rPr>
        <w:t xml:space="preserve"> Nicméně musíme zmínit také obavy z finanční náročnosti PD, které se obává třetina zařízení – rok 2022 přináší pro PZS nové výzvy, které se vztahují především k ekonomickým aspektům provozu. </w:t>
      </w:r>
    </w:p>
    <w:p w14:paraId="55C049AE" w14:textId="77777777" w:rsidR="007C0D1E" w:rsidRPr="009D09EA" w:rsidRDefault="007C0D1E" w:rsidP="00331334">
      <w:pPr>
        <w:spacing w:after="0" w:line="276" w:lineRule="auto"/>
        <w:rPr>
          <w:bCs/>
        </w:rPr>
      </w:pPr>
    </w:p>
    <w:p w14:paraId="5B46DC06" w14:textId="77777777" w:rsidR="00E30E96" w:rsidRPr="00E77872" w:rsidRDefault="00E30E96" w:rsidP="00331334">
      <w:pPr>
        <w:pStyle w:val="Odstavecseseznamem"/>
        <w:spacing w:after="0" w:line="276" w:lineRule="auto"/>
        <w:ind w:left="0"/>
        <w:jc w:val="both"/>
      </w:pPr>
      <w:r w:rsidRPr="00E77872">
        <w:rPr>
          <w:noProof/>
        </w:rPr>
        <w:drawing>
          <wp:inline distT="0" distB="0" distL="0" distR="0" wp14:anchorId="16F0A062" wp14:editId="0E3F48C0">
            <wp:extent cx="5734050" cy="1987550"/>
            <wp:effectExtent l="0" t="0" r="0" b="12700"/>
            <wp:docPr id="66" name="Graf 66">
              <a:extLst xmlns:a="http://schemas.openxmlformats.org/drawingml/2006/main">
                <a:ext uri="{FF2B5EF4-FFF2-40B4-BE49-F238E27FC236}">
                  <a16:creationId xmlns:a16="http://schemas.microsoft.com/office/drawing/2014/main" id="{1F8D90F5-11BF-3DB2-6D99-8218AF0627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4873B17D" w14:textId="77777777" w:rsidR="00E30E96" w:rsidRPr="00E77872" w:rsidRDefault="00E30E96" w:rsidP="00331334">
      <w:pPr>
        <w:spacing w:line="276" w:lineRule="auto"/>
        <w:rPr>
          <w:color w:val="000000" w:themeColor="text1"/>
        </w:rPr>
      </w:pPr>
    </w:p>
    <w:p w14:paraId="196CE40D" w14:textId="515CB9A0" w:rsidR="00E30E96" w:rsidRPr="00E52CEF" w:rsidRDefault="00E30E96" w:rsidP="00331334">
      <w:pPr>
        <w:spacing w:line="276" w:lineRule="auto"/>
        <w:rPr>
          <w:b/>
          <w:bCs/>
        </w:rPr>
      </w:pPr>
      <w:r w:rsidRPr="00E52CEF">
        <w:rPr>
          <w:b/>
          <w:bCs/>
          <w:color w:val="000000" w:themeColor="text1"/>
        </w:rPr>
        <w:t xml:space="preserve">Pouze 61 % </w:t>
      </w:r>
      <w:r w:rsidRPr="00E52CEF">
        <w:rPr>
          <w:b/>
          <w:bCs/>
        </w:rPr>
        <w:t xml:space="preserve">PZS </w:t>
      </w:r>
      <w:r w:rsidR="00A8160E">
        <w:rPr>
          <w:b/>
          <w:bCs/>
        </w:rPr>
        <w:t xml:space="preserve">v </w:t>
      </w:r>
      <w:r w:rsidRPr="00E52CEF">
        <w:rPr>
          <w:b/>
          <w:bCs/>
        </w:rPr>
        <w:t>celorepublikovém šetření v roce 2021 uvedlo, že mají definované požadavky pro nábor a výběr vhodných dobrovolníků. V případě detekce rizikového dobrovolníka jsou určitá pravidla stanovená pouze ve třetině PZS.</w:t>
      </w:r>
    </w:p>
    <w:p w14:paraId="01757FD2" w14:textId="77777777" w:rsidR="00E30E96" w:rsidRPr="00E77872" w:rsidRDefault="00E30E96" w:rsidP="00331334">
      <w:pPr>
        <w:spacing w:after="0" w:line="276" w:lineRule="auto"/>
        <w:rPr>
          <w:rFonts w:eastAsia="Times New Roman"/>
        </w:rPr>
      </w:pPr>
      <w:r w:rsidRPr="00E77872">
        <w:rPr>
          <w:rFonts w:eastAsia="Times New Roman"/>
          <w:b/>
          <w:bCs/>
        </w:rPr>
        <w:t xml:space="preserve">Rizika, kterých si </w:t>
      </w:r>
      <w:r>
        <w:rPr>
          <w:rFonts w:eastAsia="Times New Roman"/>
          <w:b/>
          <w:bCs/>
        </w:rPr>
        <w:t>byli</w:t>
      </w:r>
      <w:r w:rsidRPr="00E77872">
        <w:rPr>
          <w:rFonts w:eastAsia="Times New Roman"/>
          <w:b/>
          <w:bCs/>
        </w:rPr>
        <w:t xml:space="preserve"> v PZS vědomi a spontánně je zmiňují ve spojitosti s PD</w:t>
      </w:r>
      <w:r w:rsidRPr="00E77872">
        <w:rPr>
          <w:rFonts w:eastAsia="Times New Roman"/>
        </w:rPr>
        <w:t>:</w:t>
      </w:r>
    </w:p>
    <w:p w14:paraId="13B55E81" w14:textId="77777777" w:rsidR="00E30E96" w:rsidRPr="00E77872" w:rsidRDefault="00E30E96">
      <w:pPr>
        <w:pStyle w:val="Odstavecseseznamem"/>
        <w:numPr>
          <w:ilvl w:val="0"/>
          <w:numId w:val="81"/>
        </w:numPr>
        <w:spacing w:after="0" w:line="276" w:lineRule="auto"/>
        <w:jc w:val="both"/>
        <w:rPr>
          <w:rFonts w:eastAsia="Times New Roman"/>
        </w:rPr>
      </w:pPr>
      <w:bookmarkStart w:id="175" w:name="_Hlk73697584"/>
      <w:r w:rsidRPr="00E77872">
        <w:rPr>
          <w:rFonts w:eastAsia="Times New Roman"/>
        </w:rPr>
        <w:t>Zranění / úraz</w:t>
      </w:r>
    </w:p>
    <w:p w14:paraId="2FF72BB8" w14:textId="77777777"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Zneužití osobních a citlivých údajů / informací</w:t>
      </w:r>
    </w:p>
    <w:p w14:paraId="3855014E" w14:textId="77777777"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Příliš silná vazba mezi pacientem / klientem a dobrovolníkem</w:t>
      </w:r>
    </w:p>
    <w:p w14:paraId="301FEC29" w14:textId="77777777"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Výběr nevhodné osoby jako dobrovolníka</w:t>
      </w:r>
    </w:p>
    <w:p w14:paraId="53B3A262" w14:textId="77777777"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Vyhoření dobrovolníka</w:t>
      </w:r>
    </w:p>
    <w:p w14:paraId="2D695A00" w14:textId="77777777"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Špatná spolupráce / koordinace / informovanost / konflikty</w:t>
      </w:r>
    </w:p>
    <w:p w14:paraId="3DAE8805" w14:textId="3DD13B00" w:rsidR="00E30E96" w:rsidRPr="00E77872" w:rsidRDefault="00E30E96">
      <w:pPr>
        <w:pStyle w:val="Odstavecseseznamem"/>
        <w:numPr>
          <w:ilvl w:val="0"/>
          <w:numId w:val="81"/>
        </w:numPr>
        <w:spacing w:after="0" w:line="276" w:lineRule="auto"/>
        <w:jc w:val="both"/>
        <w:rPr>
          <w:rFonts w:eastAsia="Times New Roman"/>
        </w:rPr>
      </w:pPr>
      <w:r w:rsidRPr="00E77872">
        <w:rPr>
          <w:rFonts w:eastAsia="Times New Roman"/>
        </w:rPr>
        <w:t>Epidemiologické riziko (v souvislosti s</w:t>
      </w:r>
      <w:r>
        <w:rPr>
          <w:rFonts w:eastAsia="Times New Roman"/>
        </w:rPr>
        <w:t xml:space="preserve"> pandemií </w:t>
      </w:r>
      <w:r w:rsidR="00EC4B14">
        <w:rPr>
          <w:rFonts w:eastAsia="Times New Roman"/>
        </w:rPr>
        <w:t>covid</w:t>
      </w:r>
      <w:r>
        <w:rPr>
          <w:rFonts w:eastAsia="Times New Roman"/>
        </w:rPr>
        <w:t>-19</w:t>
      </w:r>
      <w:r w:rsidRPr="00E77872">
        <w:rPr>
          <w:rFonts w:eastAsia="Times New Roman"/>
        </w:rPr>
        <w:t>)</w:t>
      </w:r>
      <w:bookmarkEnd w:id="175"/>
    </w:p>
    <w:p w14:paraId="6BA4EF5F" w14:textId="680CF9F8" w:rsidR="00E30E96" w:rsidRPr="00E77872" w:rsidRDefault="00E30E96" w:rsidP="00331334">
      <w:pPr>
        <w:spacing w:line="276" w:lineRule="auto"/>
        <w:rPr>
          <w:rFonts w:eastAsia="Times New Roman"/>
          <w:b/>
          <w:bCs/>
        </w:rPr>
      </w:pPr>
      <w:bookmarkStart w:id="176" w:name="_Hlk73697653"/>
      <w:r>
        <w:rPr>
          <w:rFonts w:eastAsia="Times New Roman"/>
          <w:b/>
          <w:bCs/>
        </w:rPr>
        <w:br/>
        <w:t>Navíc při</w:t>
      </w:r>
      <w:r w:rsidRPr="00E77872">
        <w:rPr>
          <w:rFonts w:eastAsia="Times New Roman"/>
          <w:b/>
          <w:bCs/>
        </w:rPr>
        <w:t xml:space="preserve"> detailní analýze jednotlivých klíčových pozic v zařízeních </w:t>
      </w:r>
      <w:r>
        <w:rPr>
          <w:rFonts w:eastAsia="Times New Roman"/>
          <w:b/>
          <w:bCs/>
        </w:rPr>
        <w:t>s dlouhodobým PD</w:t>
      </w:r>
      <w:r w:rsidRPr="00E77872">
        <w:rPr>
          <w:rFonts w:eastAsia="Times New Roman"/>
          <w:b/>
          <w:bCs/>
        </w:rPr>
        <w:t xml:space="preserve"> </w:t>
      </w:r>
      <w:r>
        <w:rPr>
          <w:rFonts w:eastAsia="Times New Roman"/>
          <w:b/>
          <w:bCs/>
        </w:rPr>
        <w:t xml:space="preserve">v roce 2021 bylo </w:t>
      </w:r>
      <w:r w:rsidRPr="00E77872">
        <w:rPr>
          <w:rFonts w:eastAsia="Times New Roman"/>
          <w:b/>
          <w:bCs/>
        </w:rPr>
        <w:t xml:space="preserve">patrné, že </w:t>
      </w:r>
      <w:r w:rsidRPr="00CA31A1">
        <w:rPr>
          <w:rFonts w:eastAsia="Times New Roman"/>
          <w:b/>
          <w:bCs/>
          <w:u w:val="single"/>
        </w:rPr>
        <w:t>většina NOP a také manažerů kvality vnímá problematiku rizik naprosto v gesci koordinátora dobrovolníků, čtvrtina je vyhodnocuje v rámci rezortních bezpečnostních cílů. Naopak koordinátoři upozorňují ve 40 % na neexistenci vyhodnocování rizik a v další polovině případů se soustředění pouze na rizika, která vyplývají z metodických doporučení MZ.</w:t>
      </w:r>
      <w:bookmarkEnd w:id="176"/>
    </w:p>
    <w:p w14:paraId="317FFB43" w14:textId="395F1AAA" w:rsidR="00E30E96" w:rsidRDefault="00E30E96" w:rsidP="00331334">
      <w:pPr>
        <w:spacing w:after="0" w:line="276" w:lineRule="auto"/>
        <w:rPr>
          <w:rFonts w:eastAsia="Times New Roman"/>
          <w:b/>
          <w:bCs/>
        </w:rPr>
      </w:pPr>
      <w:r w:rsidRPr="00E77872">
        <w:rPr>
          <w:rFonts w:eastAsia="Times New Roman"/>
          <w:b/>
          <w:bCs/>
        </w:rPr>
        <w:lastRenderedPageBreak/>
        <w:t>Detekce rizikového dobrovolníka je systematicky popsána v necelé třetině vybraných PZS</w:t>
      </w:r>
      <w:r w:rsidRPr="00E77872">
        <w:rPr>
          <w:rFonts w:eastAsia="Times New Roman"/>
        </w:rPr>
        <w:t xml:space="preserve"> (je to velmi obdobný výsledek jako v</w:t>
      </w:r>
      <w:r>
        <w:rPr>
          <w:rFonts w:eastAsia="Times New Roman"/>
        </w:rPr>
        <w:t> </w:t>
      </w:r>
      <w:r w:rsidRPr="00E77872">
        <w:rPr>
          <w:rFonts w:eastAsia="Times New Roman"/>
        </w:rPr>
        <w:t>ce</w:t>
      </w:r>
      <w:r>
        <w:rPr>
          <w:rFonts w:eastAsia="Times New Roman"/>
        </w:rPr>
        <w:t>lorepublikovém šetření</w:t>
      </w:r>
      <w:r w:rsidRPr="00E77872">
        <w:rPr>
          <w:rFonts w:eastAsia="Times New Roman"/>
        </w:rPr>
        <w:t>).</w:t>
      </w:r>
      <w:r>
        <w:rPr>
          <w:rFonts w:eastAsia="Times New Roman"/>
        </w:rPr>
        <w:t xml:space="preserve"> </w:t>
      </w:r>
      <w:r w:rsidRPr="00E77872">
        <w:rPr>
          <w:rFonts w:eastAsia="Times New Roman"/>
          <w:b/>
          <w:bCs/>
        </w:rPr>
        <w:t>Kritéria pro detekci, která PZS uvádějí, jsou následující:</w:t>
      </w:r>
    </w:p>
    <w:p w14:paraId="108EC3CD" w14:textId="77777777" w:rsidR="00A8160E" w:rsidRPr="00FA362D" w:rsidRDefault="00A8160E" w:rsidP="00331334">
      <w:pPr>
        <w:spacing w:after="0" w:line="276" w:lineRule="auto"/>
        <w:rPr>
          <w:rFonts w:eastAsia="Times New Roman"/>
        </w:rPr>
      </w:pPr>
    </w:p>
    <w:p w14:paraId="15D6F49C" w14:textId="77777777" w:rsidR="00E30E96" w:rsidRPr="00E77872" w:rsidRDefault="00E30E96">
      <w:pPr>
        <w:pStyle w:val="Odstavecseseznamem"/>
        <w:numPr>
          <w:ilvl w:val="0"/>
          <w:numId w:val="79"/>
        </w:numPr>
        <w:spacing w:after="0" w:line="276" w:lineRule="auto"/>
        <w:jc w:val="both"/>
        <w:rPr>
          <w:rFonts w:eastAsia="Times New Roman"/>
        </w:rPr>
      </w:pPr>
      <w:r w:rsidRPr="00E77872">
        <w:rPr>
          <w:rFonts w:eastAsia="Times New Roman"/>
        </w:rPr>
        <w:t>čistý trestní rejstřík</w:t>
      </w:r>
    </w:p>
    <w:p w14:paraId="7272D225" w14:textId="77777777" w:rsidR="00E30E96" w:rsidRPr="00E77872" w:rsidRDefault="00E30E96">
      <w:pPr>
        <w:pStyle w:val="Odstavecseseznamem"/>
        <w:numPr>
          <w:ilvl w:val="0"/>
          <w:numId w:val="79"/>
        </w:numPr>
        <w:spacing w:after="0" w:line="276" w:lineRule="auto"/>
        <w:jc w:val="both"/>
        <w:rPr>
          <w:rFonts w:eastAsia="Times New Roman"/>
        </w:rPr>
      </w:pPr>
      <w:r w:rsidRPr="00E77872">
        <w:rPr>
          <w:rFonts w:eastAsia="Times New Roman"/>
        </w:rPr>
        <w:t>detekce psychické krize / čerstvých negativních zážitků</w:t>
      </w:r>
    </w:p>
    <w:p w14:paraId="39F4CE9A" w14:textId="77777777" w:rsidR="00E30E96" w:rsidRPr="00E77872" w:rsidRDefault="00E30E96">
      <w:pPr>
        <w:pStyle w:val="Odstavecseseznamem"/>
        <w:numPr>
          <w:ilvl w:val="0"/>
          <w:numId w:val="79"/>
        </w:numPr>
        <w:spacing w:after="0" w:line="276" w:lineRule="auto"/>
        <w:jc w:val="both"/>
        <w:rPr>
          <w:rFonts w:eastAsia="Times New Roman"/>
        </w:rPr>
      </w:pPr>
      <w:r w:rsidRPr="00E77872">
        <w:rPr>
          <w:rFonts w:eastAsia="Times New Roman"/>
        </w:rPr>
        <w:t>aktuální zdravotní problémy</w:t>
      </w:r>
    </w:p>
    <w:p w14:paraId="7FA6B8D7" w14:textId="77777777" w:rsidR="00E30E96" w:rsidRPr="00E77872" w:rsidRDefault="00E30E96">
      <w:pPr>
        <w:pStyle w:val="Odstavecseseznamem"/>
        <w:numPr>
          <w:ilvl w:val="0"/>
          <w:numId w:val="79"/>
        </w:numPr>
        <w:spacing w:after="0" w:line="276" w:lineRule="auto"/>
        <w:jc w:val="both"/>
        <w:rPr>
          <w:rFonts w:eastAsia="Times New Roman"/>
        </w:rPr>
      </w:pPr>
      <w:r w:rsidRPr="00E77872">
        <w:rPr>
          <w:rFonts w:eastAsia="Times New Roman"/>
        </w:rPr>
        <w:t>nestabilita (v práci, v osobním životě)</w:t>
      </w:r>
    </w:p>
    <w:p w14:paraId="3A0E1A93" w14:textId="77777777" w:rsidR="00E30E96" w:rsidRPr="00E77872" w:rsidRDefault="00E30E96">
      <w:pPr>
        <w:pStyle w:val="Odstavecseseznamem"/>
        <w:numPr>
          <w:ilvl w:val="0"/>
          <w:numId w:val="79"/>
        </w:numPr>
        <w:spacing w:after="0" w:line="276" w:lineRule="auto"/>
        <w:jc w:val="both"/>
        <w:rPr>
          <w:rFonts w:eastAsia="Times New Roman"/>
        </w:rPr>
      </w:pPr>
      <w:r w:rsidRPr="00E77872">
        <w:rPr>
          <w:rFonts w:eastAsia="Times New Roman"/>
        </w:rPr>
        <w:t>nevhodná motivace k dobrovolnictví</w:t>
      </w:r>
    </w:p>
    <w:p w14:paraId="4A1E46A7" w14:textId="77777777" w:rsidR="00E30E96" w:rsidRPr="00E77872" w:rsidRDefault="00E30E96" w:rsidP="00331334">
      <w:pPr>
        <w:spacing w:after="0" w:line="276" w:lineRule="auto"/>
        <w:rPr>
          <w:rFonts w:eastAsia="Times New Roman"/>
          <w:b/>
          <w:bCs/>
        </w:rPr>
      </w:pPr>
    </w:p>
    <w:p w14:paraId="068958ED" w14:textId="77777777" w:rsidR="00E30E96" w:rsidRPr="00E77872" w:rsidRDefault="00E30E96" w:rsidP="00331334">
      <w:pPr>
        <w:spacing w:after="0" w:line="276" w:lineRule="auto"/>
        <w:rPr>
          <w:rFonts w:eastAsia="Times New Roman"/>
        </w:rPr>
      </w:pPr>
      <w:r w:rsidRPr="00E77872">
        <w:rPr>
          <w:rFonts w:eastAsia="Times New Roman"/>
          <w:b/>
          <w:bCs/>
        </w:rPr>
        <w:t>Reálnou zkušenost s rizikovými dobrovolníky přitom popsala více než polovina vybraných zařízení.</w:t>
      </w:r>
      <w:r w:rsidRPr="00E77872">
        <w:rPr>
          <w:rFonts w:eastAsia="Times New Roman"/>
        </w:rPr>
        <w:t xml:space="preserve"> Uvádějí následující typy nevhodných osob:</w:t>
      </w:r>
    </w:p>
    <w:p w14:paraId="5E2530EC" w14:textId="77777777" w:rsidR="00E30E96" w:rsidRPr="00E77872" w:rsidRDefault="00E30E96">
      <w:pPr>
        <w:pStyle w:val="Odstavecseseznamem"/>
        <w:numPr>
          <w:ilvl w:val="0"/>
          <w:numId w:val="80"/>
        </w:numPr>
        <w:spacing w:after="0" w:line="276" w:lineRule="auto"/>
        <w:jc w:val="both"/>
        <w:rPr>
          <w:rFonts w:eastAsia="Times New Roman"/>
        </w:rPr>
      </w:pPr>
      <w:r w:rsidRPr="00E77872">
        <w:rPr>
          <w:rFonts w:eastAsia="Times New Roman"/>
        </w:rPr>
        <w:t>psychické problémy</w:t>
      </w:r>
    </w:p>
    <w:p w14:paraId="53D2A9BF" w14:textId="77777777" w:rsidR="00E30E96" w:rsidRPr="00E77872" w:rsidRDefault="00E30E96">
      <w:pPr>
        <w:pStyle w:val="Odstavecseseznamem"/>
        <w:numPr>
          <w:ilvl w:val="0"/>
          <w:numId w:val="80"/>
        </w:numPr>
        <w:spacing w:after="0" w:line="276" w:lineRule="auto"/>
        <w:jc w:val="both"/>
        <w:rPr>
          <w:rFonts w:eastAsia="Times New Roman"/>
        </w:rPr>
      </w:pPr>
      <w:r w:rsidRPr="00E77872">
        <w:rPr>
          <w:rFonts w:eastAsia="Times New Roman"/>
        </w:rPr>
        <w:t xml:space="preserve">nespolehlivost </w:t>
      </w:r>
    </w:p>
    <w:p w14:paraId="53C6E053" w14:textId="77777777" w:rsidR="00E30E96" w:rsidRPr="00E77872" w:rsidRDefault="00E30E96">
      <w:pPr>
        <w:pStyle w:val="Odstavecseseznamem"/>
        <w:numPr>
          <w:ilvl w:val="0"/>
          <w:numId w:val="80"/>
        </w:numPr>
        <w:spacing w:after="0" w:line="276" w:lineRule="auto"/>
        <w:jc w:val="both"/>
        <w:rPr>
          <w:rFonts w:eastAsia="Times New Roman"/>
        </w:rPr>
      </w:pPr>
      <w:r w:rsidRPr="00E77872">
        <w:rPr>
          <w:rFonts w:eastAsia="Times New Roman"/>
        </w:rPr>
        <w:t xml:space="preserve">nepravdivé informace </w:t>
      </w:r>
    </w:p>
    <w:p w14:paraId="0F98A520" w14:textId="40908965" w:rsidR="00E30E96" w:rsidRDefault="00E30E96">
      <w:pPr>
        <w:pStyle w:val="Odstavecseseznamem"/>
        <w:numPr>
          <w:ilvl w:val="0"/>
          <w:numId w:val="80"/>
        </w:numPr>
        <w:spacing w:after="0" w:line="276" w:lineRule="auto"/>
        <w:jc w:val="both"/>
        <w:rPr>
          <w:rFonts w:eastAsia="Times New Roman"/>
        </w:rPr>
      </w:pPr>
      <w:r w:rsidRPr="00E77872">
        <w:rPr>
          <w:rFonts w:eastAsia="Times New Roman"/>
        </w:rPr>
        <w:t xml:space="preserve">touha nahrazovat zdravotní personál </w:t>
      </w:r>
    </w:p>
    <w:p w14:paraId="03F3BAF1" w14:textId="386560EF" w:rsidR="009B698A" w:rsidRDefault="009B698A" w:rsidP="00331334">
      <w:pPr>
        <w:spacing w:after="0" w:line="276" w:lineRule="auto"/>
        <w:rPr>
          <w:rFonts w:eastAsia="Times New Roman"/>
        </w:rPr>
      </w:pPr>
    </w:p>
    <w:p w14:paraId="67315B0E" w14:textId="5B99DADB" w:rsidR="006B0EEA" w:rsidRPr="003E2B2C" w:rsidRDefault="009B698A" w:rsidP="00331334">
      <w:pPr>
        <w:pStyle w:val="Nadpis2"/>
        <w:spacing w:line="276" w:lineRule="auto"/>
        <w:rPr>
          <w:rFonts w:eastAsia="Times New Roman"/>
          <w:lang w:eastAsia="cs-CZ"/>
        </w:rPr>
      </w:pPr>
      <w:r>
        <w:rPr>
          <w:rFonts w:eastAsia="Times New Roman"/>
        </w:rPr>
        <w:br w:type="column"/>
      </w:r>
      <w:bookmarkStart w:id="177" w:name="_Toc122682305"/>
      <w:r w:rsidR="006B0EEA" w:rsidRPr="003E2B2C">
        <w:rPr>
          <w:rFonts w:eastAsia="Times New Roman"/>
          <w:lang w:eastAsia="cs-CZ"/>
        </w:rPr>
        <w:lastRenderedPageBreak/>
        <w:t>CÍL D: Zjištění konkrétních potřeb a podmínek nutných pro start a rozvoj bezpečného dobrovolnického programu ve zdravotních službách a potřeb pro jeho zlepšení (zahrnuje témata: 2, 3, 4, 8, 9, 15, 16)</w:t>
      </w:r>
      <w:bookmarkEnd w:id="177"/>
    </w:p>
    <w:p w14:paraId="6B7F04EB" w14:textId="77777777" w:rsidR="006B0EEA" w:rsidRPr="003E2B2C" w:rsidRDefault="006B0EEA" w:rsidP="00331334">
      <w:pPr>
        <w:spacing w:after="0" w:line="276" w:lineRule="auto"/>
        <w:rPr>
          <w:rFonts w:eastAsia="Times New Roman"/>
          <w:b/>
          <w:bCs/>
        </w:rPr>
      </w:pPr>
      <w:r w:rsidRPr="003E2B2C">
        <w:rPr>
          <w:rFonts w:eastAsia="Times New Roman"/>
          <w:b/>
          <w:bCs/>
        </w:rPr>
        <w:t xml:space="preserve">Pro zařízení plánující vstup do PD je nutná veřejná formální i neformální podpora ze strany top managementu PZS. </w:t>
      </w:r>
      <w:r w:rsidRPr="003E2B2C">
        <w:rPr>
          <w:rFonts w:eastAsia="Times New Roman"/>
        </w:rPr>
        <w:t>Bez jednoznačného přesvědčení o přínosech dobrovolnických aktivit pro zlepšení péče o pacienty / klienty včetně konkrétních kroků (záruka financování PD, zařazení PD do systému PZS, ustanovení koordinátora) je zahájení PD téměř nemožné anebo bude závislé pouze na další „dobrovolnosti“, a to ze strany pracovníků PZS, kteří se budou těmto aktivitám věnovat nad rámec svých povinností.</w:t>
      </w:r>
      <w:r w:rsidRPr="003E2B2C">
        <w:rPr>
          <w:rFonts w:eastAsia="Times New Roman"/>
          <w:b/>
          <w:bCs/>
        </w:rPr>
        <w:t xml:space="preserve">    </w:t>
      </w:r>
    </w:p>
    <w:p w14:paraId="02ECAD9A" w14:textId="77777777" w:rsidR="006B0EEA" w:rsidRPr="003E2B2C" w:rsidRDefault="006B0EEA" w:rsidP="00331334">
      <w:pPr>
        <w:spacing w:after="0" w:line="276" w:lineRule="auto"/>
        <w:rPr>
          <w:rFonts w:eastAsia="Times New Roman"/>
          <w:b/>
          <w:bCs/>
        </w:rPr>
      </w:pPr>
    </w:p>
    <w:p w14:paraId="4CCC94BB" w14:textId="77777777" w:rsidR="006B0EEA" w:rsidRPr="003E2B2C" w:rsidRDefault="006B0EEA" w:rsidP="00331334">
      <w:pPr>
        <w:spacing w:after="0" w:line="276" w:lineRule="auto"/>
        <w:rPr>
          <w:rFonts w:eastAsia="Times New Roman"/>
          <w:b/>
          <w:bCs/>
        </w:rPr>
      </w:pPr>
      <w:r w:rsidRPr="003E2B2C">
        <w:rPr>
          <w:rFonts w:eastAsia="Times New Roman"/>
          <w:b/>
          <w:bCs/>
        </w:rPr>
        <w:t xml:space="preserve">Druhou zásadní podmínkou je otevřená a kvalitní informovanost o přínosech dobrovolnictví, ale také o existenci rizik a potřebě je minimalizovat. </w:t>
      </w:r>
      <w:r w:rsidRPr="003E2B2C">
        <w:rPr>
          <w:rFonts w:eastAsia="Times New Roman"/>
        </w:rPr>
        <w:t xml:space="preserve">Informovanost o PD je nutné cílit nejen na budoucí aktivní aktéry (pracovníci oddělení, kde bude PD probíhat), ale také na administrativní zaměstnance a pracovníky na pozicích v těsném kontaktu s veřejností nebo potenciálními pacienty / klienty případně zájemci o dobrovolnictví. </w:t>
      </w:r>
      <w:r w:rsidRPr="003E2B2C">
        <w:rPr>
          <w:rFonts w:eastAsia="Times New Roman"/>
          <w:b/>
          <w:bCs/>
        </w:rPr>
        <w:t xml:space="preserve"> Dobrovolnictví se tak stane přirozenou součástí PZS a bude mít možnost se rozvíjet (kvalitativně i kvantitativně).</w:t>
      </w:r>
    </w:p>
    <w:p w14:paraId="5F72B515" w14:textId="77777777" w:rsidR="006B0EEA" w:rsidRPr="003E2B2C" w:rsidRDefault="006B0EEA" w:rsidP="00331334">
      <w:pPr>
        <w:spacing w:after="0" w:line="276" w:lineRule="auto"/>
        <w:rPr>
          <w:rFonts w:eastAsia="Times New Roman"/>
        </w:rPr>
      </w:pPr>
    </w:p>
    <w:p w14:paraId="4E99CDBB" w14:textId="77777777" w:rsidR="006B0EEA" w:rsidRPr="003E2B2C" w:rsidRDefault="006B0EEA" w:rsidP="00331334">
      <w:pPr>
        <w:spacing w:after="0" w:line="276" w:lineRule="auto"/>
        <w:rPr>
          <w:rFonts w:eastAsia="Times New Roman"/>
          <w:b/>
          <w:bCs/>
        </w:rPr>
      </w:pPr>
      <w:r w:rsidRPr="003E2B2C">
        <w:rPr>
          <w:rFonts w:eastAsia="Times New Roman"/>
          <w:b/>
          <w:bCs/>
        </w:rPr>
        <w:t xml:space="preserve">Před začátkem plánování programu dobrovolnictví je velmi vhodné si ujasnit některé klíčové záležitosti. Seznam položek slouží jako určitá příprava pro následné plánování vlastního dobrovolnického programu. </w:t>
      </w:r>
    </w:p>
    <w:p w14:paraId="7D76565F" w14:textId="77777777" w:rsidR="006B0EEA" w:rsidRPr="003E2B2C" w:rsidRDefault="006B0EEA" w:rsidP="00331334">
      <w:pPr>
        <w:spacing w:after="0" w:line="276" w:lineRule="auto"/>
        <w:rPr>
          <w:rFonts w:eastAsia="Times New Roman"/>
        </w:rPr>
      </w:pPr>
    </w:p>
    <w:p w14:paraId="3FDC79BE"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Plánovaný rozsah PD v rámci zařízení</w:t>
      </w:r>
    </w:p>
    <w:p w14:paraId="083731FD"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Počet dobrovolníků </w:t>
      </w:r>
    </w:p>
    <w:p w14:paraId="488560B8"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Plánované dobrovolnické aktivity</w:t>
      </w:r>
    </w:p>
    <w:p w14:paraId="3FDC5A52"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Cílové skupiny pacientů</w:t>
      </w:r>
    </w:p>
    <w:p w14:paraId="0381CFB6"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Oddělení, kde bude PD probíhat </w:t>
      </w:r>
    </w:p>
    <w:p w14:paraId="260A3D61"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Plán konkrétních aktivit na 12 měsíců</w:t>
      </w:r>
    </w:p>
    <w:p w14:paraId="71E177EB"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Plán budoucího rozvoje PD – střednědobé a dlouhodobé cíle</w:t>
      </w:r>
    </w:p>
    <w:p w14:paraId="4B450810"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Zařazení PD do organizační struktury zařízení</w:t>
      </w:r>
    </w:p>
    <w:p w14:paraId="32533165"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Stanovit příslušnou odpovědnou osobu (garanta PD) v rámci managementu </w:t>
      </w:r>
    </w:p>
    <w:p w14:paraId="15BFBFC9" w14:textId="128A5B4B" w:rsidR="006B0EEA" w:rsidRPr="006B0EEA" w:rsidRDefault="006B0EEA">
      <w:pPr>
        <w:pStyle w:val="Odstavecseseznamem"/>
        <w:numPr>
          <w:ilvl w:val="1"/>
          <w:numId w:val="83"/>
        </w:numPr>
        <w:spacing w:after="0" w:line="276" w:lineRule="auto"/>
        <w:rPr>
          <w:rFonts w:eastAsia="Times New Roman"/>
        </w:rPr>
      </w:pPr>
      <w:r w:rsidRPr="003E2B2C">
        <w:rPr>
          <w:rFonts w:eastAsia="Times New Roman"/>
        </w:rPr>
        <w:t xml:space="preserve">Vyčlenit odpovídající úvazek pro koordinátora případně kontaktní osoby </w:t>
      </w:r>
    </w:p>
    <w:p w14:paraId="782D3438"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Financování PD</w:t>
      </w:r>
    </w:p>
    <w:p w14:paraId="79393D01"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Zdroje financování PD</w:t>
      </w:r>
    </w:p>
    <w:p w14:paraId="23E64886"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Celkový rozpočet PD</w:t>
      </w:r>
    </w:p>
    <w:p w14:paraId="54790B94"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Rozpočet na propagaci PD </w:t>
      </w:r>
    </w:p>
    <w:p w14:paraId="109A0844" w14:textId="3D36ED35" w:rsidR="006B0EEA" w:rsidRPr="006B0EEA" w:rsidRDefault="006B0EEA">
      <w:pPr>
        <w:pStyle w:val="Odstavecseseznamem"/>
        <w:numPr>
          <w:ilvl w:val="1"/>
          <w:numId w:val="83"/>
        </w:numPr>
        <w:spacing w:after="0" w:line="276" w:lineRule="auto"/>
        <w:rPr>
          <w:rFonts w:eastAsia="Times New Roman"/>
        </w:rPr>
      </w:pPr>
      <w:r w:rsidRPr="003E2B2C">
        <w:rPr>
          <w:rFonts w:eastAsia="Times New Roman"/>
        </w:rPr>
        <w:t xml:space="preserve">Indikátory pro sledování nákladů PD </w:t>
      </w:r>
    </w:p>
    <w:p w14:paraId="003BD699"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Systém evidence a sběr informací v rámci PD a vztah k řízené dokumentaci</w:t>
      </w:r>
    </w:p>
    <w:p w14:paraId="12A46069"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Forma sběru informací (elektronická / papírová)</w:t>
      </w:r>
    </w:p>
    <w:p w14:paraId="4B35C30D" w14:textId="444B2A40" w:rsidR="006B0EEA" w:rsidRPr="006B0EEA" w:rsidRDefault="006B0EEA">
      <w:pPr>
        <w:pStyle w:val="Odstavecseseznamem"/>
        <w:numPr>
          <w:ilvl w:val="1"/>
          <w:numId w:val="83"/>
        </w:numPr>
        <w:spacing w:after="0" w:line="276" w:lineRule="auto"/>
        <w:rPr>
          <w:rFonts w:eastAsia="Times New Roman"/>
        </w:rPr>
      </w:pPr>
      <w:r w:rsidRPr="003E2B2C">
        <w:rPr>
          <w:rFonts w:eastAsia="Times New Roman"/>
        </w:rPr>
        <w:t>Typ sbíraných informací s ohledem na možnost vyhodnocování efektivity PD</w:t>
      </w:r>
    </w:p>
    <w:p w14:paraId="6888A1C3"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 xml:space="preserve">Systematická evaluace PD, řízení rizik </w:t>
      </w:r>
    </w:p>
    <w:p w14:paraId="5CB2A016"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Způsob a frekvence evaluace </w:t>
      </w:r>
    </w:p>
    <w:p w14:paraId="6129688B" w14:textId="4FC09897" w:rsidR="006B0EEA" w:rsidRPr="006B0EEA" w:rsidRDefault="006B0EEA">
      <w:pPr>
        <w:pStyle w:val="Odstavecseseznamem"/>
        <w:numPr>
          <w:ilvl w:val="1"/>
          <w:numId w:val="83"/>
        </w:numPr>
        <w:spacing w:after="0" w:line="276" w:lineRule="auto"/>
        <w:rPr>
          <w:rFonts w:eastAsia="Times New Roman"/>
        </w:rPr>
      </w:pPr>
      <w:r w:rsidRPr="003E2B2C">
        <w:rPr>
          <w:rFonts w:eastAsia="Times New Roman"/>
        </w:rPr>
        <w:t>Stanovení rizikových faktorů PD a možnosti jejich eliminace / minimalizace (analýza rizik)</w:t>
      </w:r>
    </w:p>
    <w:p w14:paraId="0C9C9668"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 xml:space="preserve">Organizace PD – zda bude organizován pouze interně nebo ve spolupráci s EDO </w:t>
      </w:r>
    </w:p>
    <w:p w14:paraId="6E42DB8F"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Nábor a výběr dobrovolníků</w:t>
      </w:r>
    </w:p>
    <w:p w14:paraId="15EDFD9B"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lastRenderedPageBreak/>
        <w:t>Detekce rizikových dobrovolníků</w:t>
      </w:r>
    </w:p>
    <w:p w14:paraId="6626D223"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Školení dobrovolníků</w:t>
      </w:r>
    </w:p>
    <w:p w14:paraId="7A5876B5"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 xml:space="preserve">Motivace dobrovolníků </w:t>
      </w:r>
    </w:p>
    <w:p w14:paraId="53EC0907" w14:textId="452A2019" w:rsidR="006B0EEA" w:rsidRPr="006B0EEA" w:rsidRDefault="006B0EEA">
      <w:pPr>
        <w:pStyle w:val="Odstavecseseznamem"/>
        <w:numPr>
          <w:ilvl w:val="1"/>
          <w:numId w:val="83"/>
        </w:numPr>
        <w:spacing w:after="0" w:line="276" w:lineRule="auto"/>
        <w:rPr>
          <w:rFonts w:eastAsia="Times New Roman"/>
        </w:rPr>
      </w:pPr>
      <w:r w:rsidRPr="003E2B2C">
        <w:rPr>
          <w:rFonts w:eastAsia="Times New Roman"/>
        </w:rPr>
        <w:t>Evaluace dobrovolníků a jejich aktivit</w:t>
      </w:r>
    </w:p>
    <w:p w14:paraId="21233ECA" w14:textId="77777777" w:rsidR="006B0EEA" w:rsidRPr="003E2B2C" w:rsidRDefault="006B0EEA">
      <w:pPr>
        <w:pStyle w:val="Odstavecseseznamem"/>
        <w:numPr>
          <w:ilvl w:val="0"/>
          <w:numId w:val="83"/>
        </w:numPr>
        <w:spacing w:after="0" w:line="276" w:lineRule="auto"/>
        <w:rPr>
          <w:rFonts w:eastAsia="Times New Roman"/>
        </w:rPr>
      </w:pPr>
      <w:r w:rsidRPr="003E2B2C">
        <w:rPr>
          <w:rFonts w:eastAsia="Times New Roman"/>
        </w:rPr>
        <w:t>Propagace a informovanost o programu dobrovolnictví v rámci zařízení a mimo zařízení:</w:t>
      </w:r>
    </w:p>
    <w:p w14:paraId="602C9EC7"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Pro zaměstnance na všech úrovních („od vrátnice po ředitelnu“)</w:t>
      </w:r>
    </w:p>
    <w:p w14:paraId="2AD41881" w14:textId="77777777" w:rsidR="006B0EEA" w:rsidRPr="003E2B2C" w:rsidRDefault="006B0EEA">
      <w:pPr>
        <w:pStyle w:val="Odstavecseseznamem"/>
        <w:numPr>
          <w:ilvl w:val="1"/>
          <w:numId w:val="83"/>
        </w:numPr>
        <w:spacing w:after="0" w:line="276" w:lineRule="auto"/>
        <w:rPr>
          <w:rFonts w:eastAsia="Times New Roman"/>
        </w:rPr>
      </w:pPr>
      <w:r w:rsidRPr="003E2B2C">
        <w:rPr>
          <w:rFonts w:eastAsia="Times New Roman"/>
        </w:rPr>
        <w:t>Pro pacienty</w:t>
      </w:r>
    </w:p>
    <w:p w14:paraId="25BCC908" w14:textId="77777777" w:rsidR="006B0EEA" w:rsidRPr="003E2B2C" w:rsidRDefault="006B0EEA">
      <w:pPr>
        <w:pStyle w:val="Odstavecseseznamem"/>
        <w:numPr>
          <w:ilvl w:val="1"/>
          <w:numId w:val="83"/>
        </w:numPr>
        <w:spacing w:before="100" w:beforeAutospacing="1" w:after="100" w:afterAutospacing="1" w:line="276" w:lineRule="auto"/>
        <w:rPr>
          <w:rFonts w:eastAsia="Times New Roman"/>
          <w:lang w:eastAsia="cs-CZ"/>
        </w:rPr>
      </w:pPr>
      <w:r w:rsidRPr="003E2B2C">
        <w:rPr>
          <w:rFonts w:eastAsia="Times New Roman"/>
        </w:rPr>
        <w:t>Pro rodinné příslušníky</w:t>
      </w:r>
    </w:p>
    <w:p w14:paraId="56790C46" w14:textId="77777777" w:rsidR="006B0EEA" w:rsidRPr="003E2B2C" w:rsidRDefault="006B0EEA">
      <w:pPr>
        <w:pStyle w:val="Odstavecseseznamem"/>
        <w:numPr>
          <w:ilvl w:val="1"/>
          <w:numId w:val="83"/>
        </w:numPr>
        <w:spacing w:before="100" w:beforeAutospacing="1" w:after="100" w:afterAutospacing="1" w:line="276" w:lineRule="auto"/>
        <w:rPr>
          <w:rFonts w:eastAsia="Times New Roman"/>
          <w:lang w:eastAsia="cs-CZ"/>
        </w:rPr>
      </w:pPr>
      <w:r w:rsidRPr="003E2B2C">
        <w:rPr>
          <w:rFonts w:eastAsia="Times New Roman"/>
        </w:rPr>
        <w:t>Pro veřejnost</w:t>
      </w:r>
    </w:p>
    <w:p w14:paraId="7CD8C77F" w14:textId="6CAA50B5" w:rsidR="006B0EEA" w:rsidRPr="006B0EEA" w:rsidRDefault="006B0EEA" w:rsidP="00331334">
      <w:pPr>
        <w:spacing w:before="100" w:beforeAutospacing="1" w:after="100" w:afterAutospacing="1" w:line="276" w:lineRule="auto"/>
        <w:rPr>
          <w:rFonts w:eastAsia="Times New Roman"/>
          <w:b/>
          <w:bCs/>
          <w:lang w:eastAsia="cs-CZ"/>
        </w:rPr>
      </w:pPr>
      <w:r w:rsidRPr="006B0EEA">
        <w:rPr>
          <w:rFonts w:eastAsia="Times New Roman"/>
          <w:b/>
          <w:bCs/>
          <w:lang w:eastAsia="cs-CZ"/>
        </w:rPr>
        <w:t>Jako pomůcka může sloužit také systém indikátorů / otázek, které byly použity pro sestavení celkového indexu dobrovolnictví a indexu rozvoje dobrovolnictví v PZS popsané v kapitole „Celkové zhodnocení programu dobrovolnictví“. Výčet těchto využitých položek může sloužit nejen pro začínající PD, ale také v případě plánů na jeho rozvoj, protože jednoznačně identifikuje části PD, které nejsou zpracované nebo si zaslouží vylepšení (viz metodika indexů od str. 117)</w:t>
      </w:r>
      <w:r w:rsidR="0077326A">
        <w:rPr>
          <w:rFonts w:eastAsia="Times New Roman"/>
          <w:b/>
          <w:bCs/>
          <w:lang w:eastAsia="cs-CZ"/>
        </w:rPr>
        <w:t>.</w:t>
      </w:r>
    </w:p>
    <w:p w14:paraId="236A4CD3" w14:textId="77777777" w:rsidR="006B0EEA" w:rsidRPr="003E2B2C" w:rsidRDefault="006B0EEA" w:rsidP="00331334">
      <w:pPr>
        <w:pStyle w:val="Nadpis3"/>
        <w:spacing w:line="276" w:lineRule="auto"/>
        <w:rPr>
          <w:rFonts w:eastAsia="Times New Roman"/>
        </w:rPr>
      </w:pPr>
      <w:bookmarkStart w:id="178" w:name="_Toc122682306"/>
      <w:r w:rsidRPr="003E2B2C">
        <w:rPr>
          <w:rFonts w:eastAsia="Times New Roman"/>
        </w:rPr>
        <w:t>Problematika financování a rozpočtu PD</w:t>
      </w:r>
      <w:bookmarkEnd w:id="178"/>
    </w:p>
    <w:p w14:paraId="0AD23AB3" w14:textId="1DE5172D" w:rsidR="006B0EEA" w:rsidRPr="003E2B2C" w:rsidRDefault="006B0EEA" w:rsidP="00331334">
      <w:pPr>
        <w:spacing w:after="0" w:line="276" w:lineRule="auto"/>
        <w:rPr>
          <w:rFonts w:eastAsia="Times New Roman"/>
        </w:rPr>
      </w:pPr>
      <w:r w:rsidRPr="003E2B2C">
        <w:rPr>
          <w:rFonts w:eastAsia="Times New Roman"/>
          <w:b/>
          <w:bCs/>
        </w:rPr>
        <w:t>Samostatnou a velmi důležitou kapitolou dobrovolnických programů je jejich financování.</w:t>
      </w:r>
      <w:r w:rsidRPr="003E2B2C">
        <w:rPr>
          <w:rFonts w:eastAsia="Times New Roman"/>
        </w:rPr>
        <w:t xml:space="preserve"> Výzkum v roce 2021 zjistil, že nejčastěji uváděnou kategorií byly „vlastní zdroje“</w:t>
      </w:r>
      <w:r w:rsidR="00DB1B9A">
        <w:rPr>
          <w:rFonts w:eastAsia="Times New Roman"/>
        </w:rPr>
        <w:t>,</w:t>
      </w:r>
      <w:r w:rsidRPr="003E2B2C">
        <w:rPr>
          <w:rFonts w:eastAsia="Times New Roman"/>
        </w:rPr>
        <w:t xml:space="preserve"> tzn., že dobrovolnický program je hrazen v rámci rozpočtu PZS a nemá žádné další zdroje financování. To se častěji týká nemocnic / lůžkových zdravotních zařízení. Naopak třeba hospicové služby jsou závislé na soukromých dárcích nebo různých typech dotací. </w:t>
      </w:r>
      <w:r w:rsidRPr="003E2B2C">
        <w:t>PZS využívají na realizaci PD i dary od soukromých přispěvatelů, příspěvky od obce, města, kraje. U některých pobytových sociálních služeb jsou využívané možnosti samofinancování, např. jsou vyráběné drobné předměty, které jsou prodávány na akcích a získané finanční prostředky jsou následně využité pro financování PD.</w:t>
      </w:r>
    </w:p>
    <w:p w14:paraId="3E2292A9" w14:textId="77777777" w:rsidR="006B0EEA" w:rsidRPr="003E2B2C" w:rsidRDefault="006B0EEA" w:rsidP="00331334">
      <w:pPr>
        <w:spacing w:after="0" w:line="276" w:lineRule="auto"/>
        <w:rPr>
          <w:rFonts w:eastAsia="Times New Roman"/>
        </w:rPr>
      </w:pPr>
    </w:p>
    <w:p w14:paraId="4F61289F" w14:textId="77777777" w:rsidR="006B0EEA" w:rsidRPr="003E2B2C" w:rsidRDefault="006B0EEA" w:rsidP="00331334">
      <w:pPr>
        <w:spacing w:after="0" w:line="276" w:lineRule="auto"/>
        <w:rPr>
          <w:rFonts w:eastAsia="Times New Roman"/>
          <w:b/>
          <w:bCs/>
        </w:rPr>
      </w:pPr>
      <w:r w:rsidRPr="003E2B2C">
        <w:rPr>
          <w:rFonts w:eastAsia="Times New Roman"/>
          <w:b/>
          <w:bCs/>
        </w:rPr>
        <w:t xml:space="preserve">V případě financování dobrovolnických programů byly v roce 2021 zastoupené různé zdroje peněz: </w:t>
      </w:r>
    </w:p>
    <w:p w14:paraId="5D6043B0" w14:textId="77777777" w:rsidR="006B0EEA" w:rsidRPr="003E2B2C" w:rsidRDefault="006B0EEA" w:rsidP="00331334">
      <w:pPr>
        <w:spacing w:after="0" w:line="276" w:lineRule="auto"/>
        <w:rPr>
          <w:rFonts w:eastAsia="Times New Roman"/>
          <w:color w:val="5B9BD5" w:themeColor="accent1"/>
        </w:rPr>
      </w:pPr>
      <w:r w:rsidRPr="003E2B2C">
        <w:rPr>
          <w:noProof/>
        </w:rPr>
        <mc:AlternateContent>
          <mc:Choice Requires="wps">
            <w:drawing>
              <wp:anchor distT="45720" distB="45720" distL="114300" distR="114300" simplePos="0" relativeHeight="251795456" behindDoc="0" locked="0" layoutInCell="1" allowOverlap="1" wp14:anchorId="67814225" wp14:editId="64D369EB">
                <wp:simplePos x="0" y="0"/>
                <wp:positionH relativeFrom="column">
                  <wp:posOffset>1329055</wp:posOffset>
                </wp:positionH>
                <wp:positionV relativeFrom="paragraph">
                  <wp:posOffset>1173480</wp:posOffset>
                </wp:positionV>
                <wp:extent cx="2304415" cy="260350"/>
                <wp:effectExtent l="0" t="0" r="635" b="6350"/>
                <wp:wrapNone/>
                <wp:docPr id="313" name="Textové pole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260350"/>
                        </a:xfrm>
                        <a:prstGeom prst="rect">
                          <a:avLst/>
                        </a:prstGeom>
                        <a:solidFill>
                          <a:srgbClr val="FFFFFF"/>
                        </a:solidFill>
                        <a:ln w="9525">
                          <a:noFill/>
                          <a:miter lim="800000"/>
                          <a:headEnd/>
                          <a:tailEnd/>
                        </a:ln>
                      </wps:spPr>
                      <wps:txbx>
                        <w:txbxContent>
                          <w:p w14:paraId="403C5FBB" w14:textId="77777777" w:rsidR="006B0EEA" w:rsidRDefault="006B0EEA" w:rsidP="006B0EEA">
                            <w:r>
                              <w:t>+ nadační fondy, dobročinné akce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7814225" id="Textové pole 313" o:spid="_x0000_s1051" type="#_x0000_t202" style="position:absolute;left:0;text-align:left;margin-left:104.65pt;margin-top:92.4pt;width:181.45pt;height:20.5pt;z-index:251795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" stroked="f">
                <v:textbox>
                  <w:txbxContent>
                    <w:p w14:paraId="403C5FBB" w14:textId="77777777" w:rsidR="006B0EEA" w:rsidRDefault="006B0EEA" w:rsidP="006B0EEA">
                      <w:r>
                        <w:t>+ nadační fondy, dobročinné akce</w:t>
                      </w:r>
                    </w:p>
                  </w:txbxContent>
                </v:textbox>
              </v:shape>
            </w:pict>
          </mc:Fallback>
        </mc:AlternateContent>
      </w:r>
      <w:r w:rsidRPr="003E2B2C">
        <w:rPr>
          <w:rFonts w:eastAsia="Times New Roman"/>
          <w:noProof/>
          <w:color w:val="5B9BD5" w:themeColor="accent1"/>
        </w:rPr>
        <w:drawing>
          <wp:inline distT="0" distB="0" distL="0" distR="0" wp14:anchorId="1D934C77" wp14:editId="61A3846E">
            <wp:extent cx="5695950" cy="1571625"/>
            <wp:effectExtent l="0" t="0" r="19050" b="28575"/>
            <wp:docPr id="239" name="Diagram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3" r:lo="rId194" r:qs="rId195" r:cs="rId196"/>
              </a:graphicData>
            </a:graphic>
          </wp:inline>
        </w:drawing>
      </w:r>
    </w:p>
    <w:p w14:paraId="51118E4E" w14:textId="77777777" w:rsidR="006B0EEA" w:rsidRPr="003E2B2C" w:rsidRDefault="006B0EEA" w:rsidP="00331334">
      <w:pPr>
        <w:spacing w:after="0" w:line="276" w:lineRule="auto"/>
        <w:rPr>
          <w:rFonts w:eastAsia="Times New Roman"/>
        </w:rPr>
      </w:pPr>
    </w:p>
    <w:p w14:paraId="298D183C" w14:textId="26020BA3" w:rsidR="006B0EEA" w:rsidRPr="003E2B2C" w:rsidRDefault="006B0EEA" w:rsidP="00331334">
      <w:pPr>
        <w:spacing w:after="0" w:line="276" w:lineRule="auto"/>
        <w:rPr>
          <w:rFonts w:eastAsia="Times New Roman"/>
        </w:rPr>
      </w:pPr>
      <w:bookmarkStart w:id="179" w:name="_Hlk73696809"/>
      <w:r w:rsidRPr="003E2B2C">
        <w:rPr>
          <w:rFonts w:eastAsia="Times New Roman"/>
        </w:rPr>
        <w:t xml:space="preserve">Tam, kde probíhá PD už dlouhodobě, tak 80 % PZS deklaruje </w:t>
      </w:r>
      <w:r w:rsidRPr="00EF14C8">
        <w:rPr>
          <w:rFonts w:eastAsia="Times New Roman"/>
          <w:b/>
          <w:bCs/>
        </w:rPr>
        <w:t>s</w:t>
      </w:r>
      <w:r w:rsidRPr="003E2B2C">
        <w:rPr>
          <w:rFonts w:eastAsia="Times New Roman"/>
          <w:b/>
          <w:bCs/>
        </w:rPr>
        <w:t>ledování nákladů na P</w:t>
      </w:r>
      <w:r w:rsidR="00DB1B9A">
        <w:rPr>
          <w:rFonts w:eastAsia="Times New Roman"/>
          <w:b/>
          <w:bCs/>
        </w:rPr>
        <w:t>D</w:t>
      </w:r>
      <w:r w:rsidRPr="003E2B2C">
        <w:rPr>
          <w:rFonts w:eastAsia="Times New Roman"/>
          <w:b/>
          <w:bCs/>
        </w:rPr>
        <w:t xml:space="preserve"> a jednotlivé dotčené pozice se na tom shodují (ředitel, ekonom, NOP).</w:t>
      </w:r>
      <w:bookmarkEnd w:id="179"/>
      <w:r w:rsidRPr="003E2B2C">
        <w:rPr>
          <w:rFonts w:eastAsia="Times New Roman"/>
        </w:rPr>
        <w:t xml:space="preserve"> Náměstci i ekonomové tvrdí, že si jsou schopni zajistit všechna data pro sledování ekonomiky dobrovolnického programu. </w:t>
      </w:r>
      <w:bookmarkStart w:id="180" w:name="_Hlk73696818"/>
      <w:r w:rsidRPr="003E2B2C">
        <w:rPr>
          <w:rFonts w:eastAsia="Times New Roman"/>
        </w:rPr>
        <w:t>Nicméně proces finančního plánování PD uvádí pouze polovina ekonomů.</w:t>
      </w:r>
      <w:bookmarkEnd w:id="180"/>
      <w:r w:rsidRPr="003E2B2C">
        <w:rPr>
          <w:rFonts w:eastAsia="Times New Roman"/>
        </w:rPr>
        <w:t xml:space="preserve"> </w:t>
      </w:r>
      <w:bookmarkStart w:id="181" w:name="_Hlk73696843"/>
      <w:r w:rsidRPr="003E2B2C">
        <w:rPr>
          <w:rFonts w:eastAsia="Times New Roman"/>
          <w:b/>
          <w:bCs/>
        </w:rPr>
        <w:t>V případě PZS, které PD zaváděli od roku 2021, uváděli ředitelé i ekonomové, že nemají představu o finančních nákladech dobrovolnictví</w:t>
      </w:r>
      <w:bookmarkEnd w:id="181"/>
      <w:r w:rsidRPr="003E2B2C">
        <w:rPr>
          <w:rFonts w:eastAsia="Times New Roman"/>
          <w:b/>
          <w:bCs/>
        </w:rPr>
        <w:t xml:space="preserve">, ale určitě je chtějí v budoucnu sledovat. </w:t>
      </w:r>
      <w:r w:rsidRPr="003E2B2C">
        <w:rPr>
          <w:rFonts w:eastAsia="Times New Roman"/>
        </w:rPr>
        <w:t xml:space="preserve">Dvě třetiny NOP také tvrdí, že si dokáží zajistit všechna data, nutná pro sledování ekonomiky programu dobrovolnictví, ale ani zde nebyl jednoznačný předpoklad, že bude probíhat finanční plánování PD. </w:t>
      </w:r>
    </w:p>
    <w:p w14:paraId="24E77DBB" w14:textId="77777777" w:rsidR="006B0EEA" w:rsidRPr="003E2B2C" w:rsidRDefault="006B0EEA" w:rsidP="00331334">
      <w:pPr>
        <w:spacing w:after="0" w:line="276" w:lineRule="auto"/>
        <w:rPr>
          <w:rFonts w:eastAsia="Times New Roman"/>
        </w:rPr>
      </w:pPr>
    </w:p>
    <w:p w14:paraId="5FCF30CB" w14:textId="77777777" w:rsidR="006B0EEA" w:rsidRPr="003E2B2C" w:rsidRDefault="006B0EEA" w:rsidP="00331334">
      <w:pPr>
        <w:spacing w:line="276" w:lineRule="auto"/>
      </w:pPr>
      <w:r w:rsidRPr="003E2B2C">
        <w:t xml:space="preserve">Aktuální situace ohledně financování PD v roce 2022 byla sledována u zařízení zařazených do projektu. Dochází k poklesu sledování finančních ukazatelů z 80 % na 60 % u PZS s dlouhodobým programem. Zároveň jen zhruba polovina těchto zařízení má schválený rozpočet pro PD. U PZS s novým programem je situace ještě obtížnější – schválený rozpočet je opravdovou výjimkou a sledování ekonomických ukazatelů je také především v přípravě. </w:t>
      </w:r>
    </w:p>
    <w:p w14:paraId="2A8FCEFD" w14:textId="77777777" w:rsidR="006B0EEA" w:rsidRPr="003E2B2C" w:rsidRDefault="006B0EEA" w:rsidP="00331334">
      <w:pPr>
        <w:spacing w:after="0" w:line="276" w:lineRule="auto"/>
        <w:rPr>
          <w:rFonts w:eastAsia="Times New Roman"/>
          <w:b/>
          <w:bCs/>
        </w:rPr>
      </w:pPr>
      <w:r w:rsidRPr="003E2B2C">
        <w:rPr>
          <w:rFonts w:eastAsia="Times New Roman"/>
          <w:b/>
          <w:bCs/>
        </w:rPr>
        <w:t xml:space="preserve">Pouze zhruba 10–15 % PZS má vyčleněné finance na propagaci dobrovolnického programu – toto číslo se od roku 2021 nezměnilo. </w:t>
      </w:r>
      <w:r w:rsidRPr="003E2B2C">
        <w:t>Přínosem bývají firemní dárci, rozpočet města, pomáhá i využití marketingového oddělení v zařízení, svépomoc dobrovolníků, příp. jsou využity vlastní finanční prostředky zařízení na pokrytí potřebných výdajů. Některé NNO získávají finance z charitativních prodejů.</w:t>
      </w:r>
    </w:p>
    <w:p w14:paraId="6A048152" w14:textId="77777777" w:rsidR="006B0EEA" w:rsidRPr="003E2B2C" w:rsidRDefault="006B0EEA" w:rsidP="00331334">
      <w:pPr>
        <w:spacing w:after="0" w:line="276" w:lineRule="auto"/>
        <w:rPr>
          <w:rFonts w:eastAsia="Times New Roman"/>
          <w:b/>
          <w:bCs/>
        </w:rPr>
      </w:pPr>
    </w:p>
    <w:p w14:paraId="49E21695" w14:textId="77777777" w:rsidR="006B0EEA" w:rsidRPr="003E2B2C" w:rsidRDefault="006B0EEA" w:rsidP="00331334">
      <w:pPr>
        <w:spacing w:line="276" w:lineRule="auto"/>
      </w:pPr>
      <w:r w:rsidRPr="003E2B2C">
        <w:rPr>
          <w:b/>
          <w:bCs/>
        </w:rPr>
        <w:t>Financování PD souvisí také s osobou koordinátora. V menších PZS může být problém se zřízením pozice koordinátora právě z důvodu nedostatku financí na tuto pozici</w:t>
      </w:r>
      <w:r w:rsidRPr="003E2B2C">
        <w:t xml:space="preserve">, často byl problém i obhájit náplň pracovní činnosti před managementem zařízení. </w:t>
      </w:r>
      <w:r w:rsidRPr="003E2B2C">
        <w:rPr>
          <w:color w:val="000000" w:themeColor="text1"/>
        </w:rPr>
        <w:t xml:space="preserve">V některých případech má koordinátor v rámci pracovní náplně přiřazeny také jiné pracovní činnosti v zařízení. Od toho se odvíjí i jeho financování. </w:t>
      </w:r>
    </w:p>
    <w:p w14:paraId="06741A41" w14:textId="77777777" w:rsidR="006B0EEA" w:rsidRPr="003E2B2C" w:rsidRDefault="006B0EEA" w:rsidP="00331334">
      <w:pPr>
        <w:spacing w:after="0" w:line="276" w:lineRule="auto"/>
        <w:rPr>
          <w:color w:val="000000" w:themeColor="text1"/>
        </w:rPr>
      </w:pPr>
      <w:r w:rsidRPr="003E2B2C">
        <w:rPr>
          <w:b/>
          <w:bCs/>
          <w:color w:val="000000" w:themeColor="text1"/>
        </w:rPr>
        <w:t>Organizace v tomto roce také uváděly, že koordinátor pracuje na částečný úvazek a hledají se pro něj možnosti financování.</w:t>
      </w:r>
      <w:r w:rsidRPr="003E2B2C">
        <w:rPr>
          <w:color w:val="000000" w:themeColor="text1"/>
        </w:rPr>
        <w:t xml:space="preserve"> V některých PZS je činnost koordinátora vykonávána nad rámec pracovních povinností v rámci volného času, jedná se např. o dětská centra, sociální služby, LDN ale i nemocnice. Zástupci PZS by uvítali možnost mít koordinátora na dotovaném pracovním místě. </w:t>
      </w:r>
      <w:r w:rsidRPr="003E2B2C">
        <w:rPr>
          <w:rFonts w:eastAsia="Times New Roman"/>
        </w:rPr>
        <w:t xml:space="preserve">V některých případech si zařízení ani neuvědomuje, že dobrovolnický program má vlastní náklady a zapojení personálu (sestry, sociální pracovníci), který se stará o dobrovolníky, musí někdo financovat. Jedná se o určitou „dezinformaci“, která vyplývá z podstaty dobrovolnictví, tj. bezplatné aktivity. Tím se může v některých případech jevit jako téměř beznákladová záležitost. </w:t>
      </w:r>
    </w:p>
    <w:p w14:paraId="2F1FD228" w14:textId="11E90E56" w:rsidR="006B0EEA" w:rsidRPr="003E2B2C" w:rsidRDefault="006B0EEA" w:rsidP="00331334">
      <w:pPr>
        <w:spacing w:before="100" w:beforeAutospacing="1" w:after="100" w:afterAutospacing="1" w:line="276" w:lineRule="auto"/>
        <w:rPr>
          <w:rFonts w:eastAsia="Times New Roman"/>
          <w:b/>
          <w:bCs/>
          <w:lang w:eastAsia="cs-CZ"/>
        </w:rPr>
      </w:pPr>
      <w:r w:rsidRPr="003E2B2C">
        <w:rPr>
          <w:rFonts w:eastAsia="Times New Roman"/>
          <w:b/>
        </w:rPr>
        <w:t xml:space="preserve">Přehled o mimořádných ekonomických nákladech spojených s PDZS pro období pandemie </w:t>
      </w:r>
      <w:r w:rsidR="00EC4B14" w:rsidRPr="00EC4B14">
        <w:rPr>
          <w:rFonts w:eastAsia="Times New Roman"/>
          <w:b/>
        </w:rPr>
        <w:t>covid</w:t>
      </w:r>
      <w:r w:rsidRPr="003E2B2C">
        <w:rPr>
          <w:rFonts w:eastAsia="Times New Roman"/>
          <w:b/>
        </w:rPr>
        <w:t xml:space="preserve">-19 (období od roku 2020) mělo 70 % respondentů (NOP, </w:t>
      </w:r>
      <w:r w:rsidR="00896441">
        <w:rPr>
          <w:rFonts w:eastAsia="Times New Roman"/>
          <w:b/>
        </w:rPr>
        <w:t>ekonom</w:t>
      </w:r>
      <w:r w:rsidRPr="003E2B2C">
        <w:rPr>
          <w:rFonts w:eastAsia="Times New Roman"/>
          <w:b/>
        </w:rPr>
        <w:t>, KDZS).</w:t>
      </w:r>
      <w:r w:rsidRPr="003E2B2C">
        <w:rPr>
          <w:rFonts w:eastAsia="Times New Roman"/>
        </w:rPr>
        <w:t xml:space="preserve"> </w:t>
      </w:r>
      <w:r w:rsidRPr="003E2B2C">
        <w:rPr>
          <w:rFonts w:eastAsia="Times New Roman"/>
          <w:b/>
        </w:rPr>
        <w:t xml:space="preserve">Podle managementu PZS jsou vynakládány finanční prostředky pro zabezpečení a rozvoj programu dobrovolnictví v PZS </w:t>
      </w:r>
      <w:r w:rsidRPr="003E2B2C">
        <w:rPr>
          <w:rFonts w:eastAsia="Times New Roman"/>
        </w:rPr>
        <w:t>(názor ekonomů je v souladu s managementem PDZS – NOP, KDZS) na mzdové náklady (především na koordinátora), ochranné pomůcky pro dobrovolníky, respirátory, dezinfekce, antigenní testy, ICT vybavení, doplnění pomůcek pro aktivizaci, nákupy materiálu na kreativní potřeby pro tvoření s pacienty, výtvarné potřeby, úprava prostor dobrovolnického programu, kancelářská technika (např. tiskárna), kancelářské potřeby, canisterapie, příprava a tisk nových letáčků o PD (varianta pro pacienty, varianta na nábor dobrovolníků), banner, trika nebo vesty pro dobrovolníky, jmenovky pro dobrovolníky, reklamní potisk na plot nemocnice, pojištění dobrovolníků</w:t>
      </w:r>
      <w:r w:rsidRPr="003E2B2C">
        <w:rPr>
          <w:rFonts w:eastAsia="Times New Roman"/>
          <w:b/>
        </w:rPr>
        <w:t xml:space="preserve">. </w:t>
      </w:r>
    </w:p>
    <w:p w14:paraId="72CE23C0" w14:textId="77777777" w:rsidR="006B0EEA" w:rsidRPr="003E2B2C" w:rsidRDefault="006B0EEA" w:rsidP="00331334">
      <w:pPr>
        <w:spacing w:before="100" w:beforeAutospacing="1" w:after="100" w:afterAutospacing="1" w:line="276" w:lineRule="auto"/>
        <w:rPr>
          <w:rFonts w:eastAsia="Times New Roman"/>
          <w:b/>
          <w:bCs/>
          <w:lang w:eastAsia="cs-CZ"/>
        </w:rPr>
      </w:pPr>
    </w:p>
    <w:p w14:paraId="693E67C8" w14:textId="77777777" w:rsidR="006B0EEA" w:rsidRPr="003E2B2C" w:rsidRDefault="006B0EEA" w:rsidP="00331334">
      <w:pPr>
        <w:spacing w:before="100" w:beforeAutospacing="1" w:after="100" w:afterAutospacing="1" w:line="276" w:lineRule="auto"/>
        <w:rPr>
          <w:rFonts w:eastAsia="Times New Roman"/>
          <w:b/>
          <w:bCs/>
          <w:lang w:eastAsia="cs-CZ"/>
        </w:rPr>
      </w:pPr>
    </w:p>
    <w:p w14:paraId="24449455" w14:textId="1A2062F6" w:rsidR="009B698A" w:rsidRPr="009B698A" w:rsidRDefault="009B698A" w:rsidP="00331334">
      <w:pPr>
        <w:spacing w:after="0" w:line="276" w:lineRule="auto"/>
        <w:rPr>
          <w:rFonts w:eastAsia="Times New Roman"/>
        </w:rPr>
      </w:pPr>
    </w:p>
    <w:p w14:paraId="6E036F59" w14:textId="77777777" w:rsidR="00E30E96" w:rsidRDefault="00E30E96" w:rsidP="00331334">
      <w:pPr>
        <w:spacing w:line="276" w:lineRule="auto"/>
        <w:rPr>
          <w:b/>
          <w:bCs/>
        </w:rPr>
      </w:pPr>
    </w:p>
    <w:p w14:paraId="14D3A86A" w14:textId="591C6D51" w:rsidR="00E30E96" w:rsidRPr="00FA362D" w:rsidRDefault="00E30E96" w:rsidP="00331334">
      <w:pPr>
        <w:spacing w:line="276" w:lineRule="auto"/>
        <w:rPr>
          <w:bCs/>
        </w:rPr>
      </w:pPr>
    </w:p>
    <w:p w14:paraId="31006768" w14:textId="6B0667F1" w:rsidR="001561A5" w:rsidRDefault="001561A5" w:rsidP="00331334">
      <w:pPr>
        <w:pStyle w:val="Nadpis2"/>
        <w:spacing w:line="276" w:lineRule="auto"/>
        <w:rPr>
          <w:rFonts w:eastAsia="Times New Roman"/>
          <w:lang w:eastAsia="cs-CZ"/>
        </w:rPr>
      </w:pPr>
      <w:bookmarkStart w:id="182" w:name="_Toc122682307"/>
      <w:r>
        <w:rPr>
          <w:rFonts w:eastAsia="Times New Roman"/>
          <w:lang w:eastAsia="cs-CZ"/>
        </w:rPr>
        <w:lastRenderedPageBreak/>
        <w:t xml:space="preserve">CÍL E: </w:t>
      </w:r>
      <w:r w:rsidRPr="005E40D7">
        <w:rPr>
          <w:rFonts w:eastAsia="Times New Roman"/>
          <w:lang w:eastAsia="cs-CZ"/>
        </w:rPr>
        <w:t>Zjištění informace od poskytovatelů zdravotních služeb, zda je program dobrovolnictví u poskytovatelů zdravotních služeb zahrnut do systému zvyšování kvality a bezpečí zdravotních služeb a jakým způsobem</w:t>
      </w:r>
      <w:r>
        <w:rPr>
          <w:rFonts w:eastAsia="Times New Roman"/>
          <w:lang w:eastAsia="cs-CZ"/>
        </w:rPr>
        <w:t xml:space="preserve"> (zahrnuje témata 10, 14)</w:t>
      </w:r>
      <w:bookmarkEnd w:id="182"/>
    </w:p>
    <w:p w14:paraId="778BC770" w14:textId="77777777" w:rsidR="001561A5" w:rsidRDefault="001561A5" w:rsidP="00331334">
      <w:pPr>
        <w:spacing w:before="100" w:beforeAutospacing="1" w:after="100" w:afterAutospacing="1" w:line="276" w:lineRule="auto"/>
      </w:pPr>
      <w:r w:rsidRPr="002C47DC">
        <w:rPr>
          <w:b/>
          <w:bCs/>
        </w:rPr>
        <w:t xml:space="preserve">Hodnocení kvality a bezpečnosti je u PZS </w:t>
      </w:r>
      <w:r>
        <w:rPr>
          <w:b/>
          <w:bCs/>
        </w:rPr>
        <w:t xml:space="preserve">v roce 2022 </w:t>
      </w:r>
      <w:r w:rsidRPr="002C47DC">
        <w:rPr>
          <w:b/>
          <w:bCs/>
        </w:rPr>
        <w:t xml:space="preserve">ze sledovaných oblastí jedna z nejméně zavedených. Platí, že pro jednotlivé oblasti již mají tato vyhodnocování připravená v rámci PZS s dlouhodobým PD častěji než PZS s novým PD. </w:t>
      </w:r>
      <w:r w:rsidRPr="002C47DC">
        <w:t>Vyhodnocování PD dle legislativně stanovených požadavků a standardů spolu se sledováním bezpečnosti a kvality PD s ohledem na pacienty mají zavedeno přibližně v polovině PZS s dlouhodobým PD. U PZS s novým PD se tyto oblasti týkají přibližně čtvrtiny, která deklaruje, že již mají hotovo – s výjimkou sledování bezpečnosti PD z pohledu ochrany pacientů, která je zavedena již téměř ve dvou pětinách PZS s novým PD</w:t>
      </w:r>
      <w:r>
        <w:t xml:space="preserve"> a velmi se blíží realitě u zkušených zařízení. </w:t>
      </w:r>
    </w:p>
    <w:p w14:paraId="486F040B" w14:textId="77777777" w:rsidR="001561A5" w:rsidRDefault="001561A5" w:rsidP="00331334">
      <w:pPr>
        <w:spacing w:before="100" w:beforeAutospacing="1" w:after="100" w:afterAutospacing="1" w:line="276" w:lineRule="auto"/>
        <w:rPr>
          <w:rFonts w:eastAsia="Times New Roman"/>
          <w:b/>
          <w:bCs/>
          <w:lang w:eastAsia="cs-CZ"/>
        </w:rPr>
      </w:pPr>
      <w:r w:rsidRPr="00C302AC">
        <w:rPr>
          <w:b/>
          <w:noProof/>
          <w:shd w:val="clear" w:color="auto" w:fill="BFBFBF" w:themeFill="background1" w:themeFillShade="BF"/>
        </w:rPr>
        <w:drawing>
          <wp:inline distT="0" distB="0" distL="0" distR="0" wp14:anchorId="72B928D1" wp14:editId="6E8021B6">
            <wp:extent cx="5762625" cy="2066925"/>
            <wp:effectExtent l="0" t="0" r="9525" b="9525"/>
            <wp:docPr id="316" name="Graf 316">
              <a:extLst xmlns:a="http://schemas.openxmlformats.org/drawingml/2006/main">
                <a:ext uri="{FF2B5EF4-FFF2-40B4-BE49-F238E27FC236}">
                  <a16:creationId xmlns:a16="http://schemas.microsoft.com/office/drawing/2014/main" id="{0D16BA4B-5210-EC4C-016F-91D30206AE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65FAEEE3" w14:textId="5B654924" w:rsidR="001561A5" w:rsidRPr="00AB120C" w:rsidRDefault="001561A5" w:rsidP="00331334">
      <w:pPr>
        <w:spacing w:line="276" w:lineRule="auto"/>
      </w:pPr>
      <w:r w:rsidRPr="002C47DC">
        <w:t>Největší změnu zaznamenaly PZS s dlouhodobým PD ve způsobu zjišťování potřeb pacientů, kterou deklaruj</w:t>
      </w:r>
      <w:r w:rsidR="00896441">
        <w:t>í</w:t>
      </w:r>
      <w:r w:rsidRPr="002C47DC">
        <w:t xml:space="preserve"> více než dvě pětiny respondentů. Ostatní změny, jako např. sledování kvality PD s ohledem na přání pacientů, se již týkaly pouze necelé čtvrtiny respondentů tohoto typu PZS. U PZS s novým PD byla zaznamenaná změna nejčastěji také ve způsobu zjišťování potřeb pacientů nebo s řešením propagace dobrovolnického programu.</w:t>
      </w:r>
      <w:r>
        <w:t xml:space="preserve"> </w:t>
      </w:r>
      <w:r w:rsidRPr="002C47DC">
        <w:t>Veškeré tyto změny souvisí s uzavřením oddělení, na kterých se nacházeli hospitalizovaní pacienti a v zamezení návštěv veřejnosti, tedy také dobrovolníků.</w:t>
      </w:r>
    </w:p>
    <w:p w14:paraId="66AB72F3" w14:textId="77777777" w:rsidR="001561A5" w:rsidRDefault="001561A5" w:rsidP="00331334">
      <w:pPr>
        <w:spacing w:line="276" w:lineRule="auto"/>
        <w:rPr>
          <w:color w:val="000000" w:themeColor="text1"/>
        </w:rPr>
      </w:pPr>
      <w:r w:rsidRPr="002C47DC">
        <w:rPr>
          <w:noProof/>
        </w:rPr>
        <w:drawing>
          <wp:inline distT="0" distB="0" distL="0" distR="0" wp14:anchorId="2B34A1D7" wp14:editId="0346330C">
            <wp:extent cx="5724525" cy="2247900"/>
            <wp:effectExtent l="0" t="0" r="9525" b="0"/>
            <wp:docPr id="234" name="Graf 234">
              <a:extLst xmlns:a="http://schemas.openxmlformats.org/drawingml/2006/main">
                <a:ext uri="{FF2B5EF4-FFF2-40B4-BE49-F238E27FC236}">
                  <a16:creationId xmlns:a16="http://schemas.microsoft.com/office/drawing/2014/main" id="{82BE6F95-CD92-5889-3CFA-860EC0733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5A65B11D" w14:textId="7AF853A6" w:rsidR="001561A5" w:rsidRPr="00017C66" w:rsidRDefault="001561A5" w:rsidP="00331334">
      <w:pPr>
        <w:spacing w:line="276" w:lineRule="auto"/>
        <w:rPr>
          <w:color w:val="000000" w:themeColor="text1"/>
        </w:rPr>
      </w:pPr>
      <w:r w:rsidRPr="002C47DC">
        <w:rPr>
          <w:color w:val="000000" w:themeColor="text1"/>
        </w:rPr>
        <w:lastRenderedPageBreak/>
        <w:t>V roce 2021 pouze pětina PZS pravidelně vyhodnocuje efekt PD pomocí evaluačních nástrojů. Většina PZS sice sleduje kvalitu dobrovolnického programu s ohledem na přání a požadavky pacientů, ale jen 20 % to dělá pravidelně a systematicky.</w:t>
      </w:r>
      <w:r>
        <w:rPr>
          <w:color w:val="000000" w:themeColor="text1"/>
        </w:rPr>
        <w:t xml:space="preserve"> </w:t>
      </w:r>
      <w:r w:rsidRPr="002C47DC">
        <w:rPr>
          <w:color w:val="000000" w:themeColor="text1"/>
        </w:rPr>
        <w:t>Vyhodnocování kvality PD z hlediska bezpečnosti pacientů a dobrovolníků</w:t>
      </w:r>
      <w:r w:rsidR="00896441">
        <w:rPr>
          <w:color w:val="000000" w:themeColor="text1"/>
        </w:rPr>
        <w:t xml:space="preserve"> </w:t>
      </w:r>
      <w:r w:rsidRPr="002C47DC">
        <w:rPr>
          <w:color w:val="000000" w:themeColor="text1"/>
        </w:rPr>
        <w:t xml:space="preserve">chybí u čtvrtiny PZS. Vyhodnocování dobrovolnického programu podle legislativních požadavků na systém hodnocení kvality a bezpečí poskytovaných služeb vyhodnocuje dle </w:t>
      </w:r>
      <w:r>
        <w:rPr>
          <w:color w:val="000000" w:themeColor="text1"/>
        </w:rPr>
        <w:t xml:space="preserve">výzkumných zjištění </w:t>
      </w:r>
      <w:r w:rsidRPr="002C47DC">
        <w:rPr>
          <w:color w:val="000000" w:themeColor="text1"/>
        </w:rPr>
        <w:t xml:space="preserve">pouze třetina zúčastněných PZS. </w:t>
      </w:r>
    </w:p>
    <w:p w14:paraId="0A488167" w14:textId="23ADF84C" w:rsidR="001561A5" w:rsidRPr="00017C66" w:rsidRDefault="001561A5" w:rsidP="00331334">
      <w:pPr>
        <w:spacing w:after="0" w:line="276" w:lineRule="auto"/>
        <w:rPr>
          <w:rFonts w:eastAsia="Times New Roman"/>
        </w:rPr>
      </w:pPr>
      <w:r w:rsidRPr="002C47DC">
        <w:rPr>
          <w:rFonts w:eastAsia="Times New Roman"/>
          <w:b/>
          <w:bCs/>
        </w:rPr>
        <w:t xml:space="preserve">Z detailního výzkumu </w:t>
      </w:r>
      <w:r>
        <w:rPr>
          <w:rFonts w:eastAsia="Times New Roman"/>
          <w:b/>
          <w:bCs/>
        </w:rPr>
        <w:t xml:space="preserve">v roce 2021 </w:t>
      </w:r>
      <w:r w:rsidRPr="002C47DC">
        <w:rPr>
          <w:rFonts w:eastAsia="Times New Roman"/>
          <w:b/>
          <w:bCs/>
        </w:rPr>
        <w:t>vyplýv</w:t>
      </w:r>
      <w:r>
        <w:rPr>
          <w:rFonts w:eastAsia="Times New Roman"/>
          <w:b/>
          <w:bCs/>
        </w:rPr>
        <w:t>alo</w:t>
      </w:r>
      <w:r w:rsidRPr="002C47DC">
        <w:rPr>
          <w:rFonts w:eastAsia="Times New Roman"/>
          <w:b/>
          <w:bCs/>
        </w:rPr>
        <w:t>, že jednoznačné určení pravomocí a zodpovědnosti v řízení PD deklaruje 100</w:t>
      </w:r>
      <w:r>
        <w:rPr>
          <w:rFonts w:eastAsia="Times New Roman"/>
          <w:b/>
          <w:bCs/>
        </w:rPr>
        <w:t xml:space="preserve"> </w:t>
      </w:r>
      <w:r w:rsidRPr="002C47DC">
        <w:rPr>
          <w:rFonts w:eastAsia="Times New Roman"/>
          <w:b/>
          <w:bCs/>
        </w:rPr>
        <w:t>% NOP a také 80 % dalších dotčených pozic</w:t>
      </w:r>
      <w:r w:rsidR="00896441">
        <w:rPr>
          <w:rFonts w:eastAsia="Times New Roman"/>
          <w:b/>
          <w:bCs/>
        </w:rPr>
        <w:t>,</w:t>
      </w:r>
      <w:r w:rsidRPr="002C47DC">
        <w:rPr>
          <w:rFonts w:eastAsia="Times New Roman"/>
          <w:b/>
          <w:bCs/>
        </w:rPr>
        <w:t xml:space="preserve"> jako je manažer kvality nebo koordinátor. Ty výjimečné případy, které nevnímají jednoznačnost vymezení, zároveň uvádějí, že to vnímají jako problém. Náměstci pro ošetřovatelskou péči z PZS bez PD ve 100 % případů chtějí mít také jednoznačně určené pravomoci a odpovědnosti. </w:t>
      </w:r>
      <w:bookmarkStart w:id="183" w:name="_Hlk73697496"/>
      <w:r w:rsidRPr="002C47DC">
        <w:rPr>
          <w:rFonts w:eastAsia="Times New Roman"/>
          <w:b/>
          <w:bCs/>
        </w:rPr>
        <w:t xml:space="preserve">Většina koordinátorů a manažerů kvality potvrzuje vzájemnou spolupráci, ale je to spolupráce občasná a bez pravidel. </w:t>
      </w:r>
      <w:bookmarkEnd w:id="183"/>
      <w:r w:rsidRPr="002C47DC">
        <w:rPr>
          <w:rFonts w:eastAsia="Times New Roman"/>
          <w:b/>
          <w:bCs/>
        </w:rPr>
        <w:t>Systematická spolupráce na řešení rizik je uváděna zhruba čtvrtinou respondentů.</w:t>
      </w:r>
      <w:r w:rsidRPr="002C47DC">
        <w:rPr>
          <w:rFonts w:eastAsia="Times New Roman"/>
        </w:rPr>
        <w:t xml:space="preserve"> </w:t>
      </w:r>
    </w:p>
    <w:p w14:paraId="1A98F40F" w14:textId="77777777" w:rsidR="001561A5" w:rsidRPr="002C47DC" w:rsidRDefault="001561A5" w:rsidP="00331334">
      <w:pPr>
        <w:spacing w:after="0" w:line="276" w:lineRule="auto"/>
        <w:rPr>
          <w:rFonts w:eastAsia="Times New Roman"/>
        </w:rPr>
      </w:pPr>
    </w:p>
    <w:p w14:paraId="78D79A4B" w14:textId="77777777" w:rsidR="001561A5" w:rsidRPr="00AB120C" w:rsidRDefault="001561A5" w:rsidP="00331334">
      <w:pPr>
        <w:spacing w:after="0" w:line="276" w:lineRule="auto"/>
        <w:rPr>
          <w:b/>
          <w:bCs/>
        </w:rPr>
      </w:pPr>
      <w:r w:rsidRPr="002C47DC">
        <w:rPr>
          <w:rFonts w:eastAsia="Times New Roman"/>
          <w:b/>
          <w:bCs/>
        </w:rPr>
        <w:t>Sledování kvality dobrovolnického programu s ohledem na přání a požadavky pacientů deklar</w:t>
      </w:r>
      <w:r>
        <w:rPr>
          <w:rFonts w:eastAsia="Times New Roman"/>
          <w:b/>
          <w:bCs/>
        </w:rPr>
        <w:t>ovaly v roce 2021</w:t>
      </w:r>
      <w:r w:rsidRPr="002C47DC">
        <w:rPr>
          <w:rFonts w:eastAsia="Times New Roman"/>
          <w:b/>
          <w:bCs/>
        </w:rPr>
        <w:t xml:space="preserve"> téměř všechny PZS s výjimkou dvou zařízení, ale většinou na nepravidelné bázi. </w:t>
      </w:r>
      <w:r w:rsidRPr="002C47DC">
        <w:rPr>
          <w:rFonts w:eastAsia="Times New Roman"/>
        </w:rPr>
        <w:t xml:space="preserve">Také v tomto případě jsou výsledky srovnatelné s celkovými výsledky </w:t>
      </w:r>
      <w:r>
        <w:rPr>
          <w:rFonts w:eastAsia="Times New Roman"/>
        </w:rPr>
        <w:t>výzkumných zjištění</w:t>
      </w:r>
      <w:r w:rsidRPr="002C47DC">
        <w:rPr>
          <w:rFonts w:eastAsia="Times New Roman"/>
        </w:rPr>
        <w:t xml:space="preserve">. </w:t>
      </w:r>
      <w:r w:rsidRPr="002C47DC">
        <w:rPr>
          <w:rFonts w:eastAsia="Times New Roman"/>
          <w:b/>
          <w:bCs/>
        </w:rPr>
        <w:t>Ke sledování kvality je využívána zpětná vazba od pacientů a personálu, supervize, pozorování nebo rozhovory. Důvody pro nesledování</w:t>
      </w:r>
      <w:r>
        <w:rPr>
          <w:rFonts w:eastAsia="Times New Roman"/>
          <w:b/>
          <w:bCs/>
        </w:rPr>
        <w:t xml:space="preserve"> kvality z</w:t>
      </w:r>
      <w:r w:rsidRPr="002C47DC">
        <w:rPr>
          <w:rFonts w:eastAsia="Times New Roman"/>
          <w:b/>
          <w:bCs/>
        </w:rPr>
        <w:t xml:space="preserve"> hlediska pacientů </w:t>
      </w:r>
      <w:r>
        <w:rPr>
          <w:rFonts w:eastAsia="Times New Roman"/>
          <w:b/>
          <w:bCs/>
        </w:rPr>
        <w:t>byly</w:t>
      </w:r>
      <w:r w:rsidRPr="002C47DC">
        <w:rPr>
          <w:rFonts w:eastAsia="Times New Roman"/>
          <w:b/>
          <w:bCs/>
        </w:rPr>
        <w:t xml:space="preserve"> u těchto zařízení uvedené dva – dělá to externí dobrovolnická organizace</w:t>
      </w:r>
      <w:r>
        <w:rPr>
          <w:rFonts w:eastAsia="Times New Roman"/>
          <w:b/>
          <w:bCs/>
        </w:rPr>
        <w:t xml:space="preserve"> (případně se to alespoň předpokládá)</w:t>
      </w:r>
      <w:r w:rsidRPr="002C47DC">
        <w:rPr>
          <w:rFonts w:eastAsia="Times New Roman"/>
          <w:b/>
          <w:bCs/>
        </w:rPr>
        <w:t xml:space="preserve"> nebo na to PZS nestačí kvůli nedostatečným personálním kapacitám.</w:t>
      </w:r>
    </w:p>
    <w:p w14:paraId="02472DF4" w14:textId="77777777" w:rsidR="001561A5" w:rsidRPr="002C47DC" w:rsidRDefault="001561A5" w:rsidP="00331334">
      <w:pPr>
        <w:spacing w:after="0" w:line="276" w:lineRule="auto"/>
        <w:rPr>
          <w:rFonts w:eastAsia="Times New Roman"/>
        </w:rPr>
      </w:pPr>
    </w:p>
    <w:p w14:paraId="7FBAA31B" w14:textId="77777777" w:rsidR="001561A5" w:rsidRPr="002C47DC" w:rsidRDefault="001561A5" w:rsidP="00331334">
      <w:pPr>
        <w:spacing w:after="0" w:line="276" w:lineRule="auto"/>
        <w:rPr>
          <w:rFonts w:eastAsia="Times New Roman"/>
        </w:rPr>
      </w:pPr>
      <w:r w:rsidRPr="002C47DC">
        <w:rPr>
          <w:rFonts w:eastAsia="Times New Roman"/>
        </w:rPr>
        <w:t>Pokud se v</w:t>
      </w:r>
      <w:r>
        <w:rPr>
          <w:rFonts w:eastAsia="Times New Roman"/>
        </w:rPr>
        <w:t> </w:t>
      </w:r>
      <w:r w:rsidRPr="002C47DC">
        <w:rPr>
          <w:rFonts w:eastAsia="Times New Roman"/>
        </w:rPr>
        <w:t>analýze</w:t>
      </w:r>
      <w:r>
        <w:rPr>
          <w:rFonts w:eastAsia="Times New Roman"/>
        </w:rPr>
        <w:t xml:space="preserve"> z roku 2021</w:t>
      </w:r>
      <w:r w:rsidRPr="002C47DC">
        <w:rPr>
          <w:rFonts w:eastAsia="Times New Roman"/>
        </w:rPr>
        <w:t xml:space="preserve"> zaměříme na detekci PZS, které pravidelně hodnotí dobrovolnické aktivity ve všech třech parametrech, tj. požadavky a přání pacientů, ochrana a bezpečí pacientů </w:t>
      </w:r>
      <w:r w:rsidRPr="002C47DC">
        <w:rPr>
          <w:rFonts w:eastAsia="Times New Roman"/>
        </w:rPr>
        <w:br/>
        <w:t xml:space="preserve">a dobrovolníků a také legislativní standardy, </w:t>
      </w:r>
      <w:r w:rsidRPr="002C47DC">
        <w:rPr>
          <w:rFonts w:eastAsia="Times New Roman"/>
          <w:b/>
          <w:bCs/>
        </w:rPr>
        <w:t>najdeme pouze jednu nemocnici, kde všechny tři záležitosti pravidelně hodnotí</w:t>
      </w:r>
      <w:r w:rsidRPr="002C47DC">
        <w:rPr>
          <w:rFonts w:eastAsia="Times New Roman"/>
        </w:rPr>
        <w:t xml:space="preserve">. </w:t>
      </w:r>
      <w:r w:rsidRPr="00E55A31">
        <w:rPr>
          <w:rFonts w:eastAsia="Times New Roman"/>
          <w:b/>
          <w:bCs/>
        </w:rPr>
        <w:t>V roce 2022 je situace v této oblasti o něco lepší, protože uvedenou trojici požadavků splňují min. 4 zařízení, která mají dlouhodobé zkušenosti.</w:t>
      </w:r>
      <w:r>
        <w:rPr>
          <w:rFonts w:eastAsia="Times New Roman"/>
        </w:rPr>
        <w:t xml:space="preserve"> </w:t>
      </w:r>
    </w:p>
    <w:p w14:paraId="36104F3A" w14:textId="77777777" w:rsidR="001561A5" w:rsidRPr="002C47DC" w:rsidRDefault="001561A5" w:rsidP="00331334">
      <w:pPr>
        <w:spacing w:after="0" w:line="276" w:lineRule="auto"/>
        <w:rPr>
          <w:rFonts w:eastAsia="Times New Roman"/>
        </w:rPr>
      </w:pPr>
    </w:p>
    <w:p w14:paraId="2ABC3DC3" w14:textId="77777777" w:rsidR="001561A5" w:rsidRDefault="001561A5" w:rsidP="00331334">
      <w:pPr>
        <w:spacing w:after="0" w:line="276" w:lineRule="auto"/>
        <w:rPr>
          <w:rFonts w:eastAsia="Times New Roman"/>
          <w:b/>
          <w:bCs/>
        </w:rPr>
      </w:pPr>
      <w:r w:rsidRPr="002C47DC">
        <w:rPr>
          <w:rFonts w:eastAsia="Times New Roman"/>
        </w:rPr>
        <w:t xml:space="preserve">Z podrobné analýzy u poskytovatelů s fungujícím PD vyplývá, že </w:t>
      </w:r>
      <w:bookmarkStart w:id="184" w:name="_Hlk73697365"/>
      <w:r w:rsidRPr="002C47DC">
        <w:rPr>
          <w:rFonts w:eastAsia="Times New Roman"/>
        </w:rPr>
        <w:t xml:space="preserve">názory na pravidelnost vyhodnocování PD s ohledem na přání a požadavky pacientů se liší podle pozic </w:t>
      </w:r>
      <w:bookmarkEnd w:id="184"/>
      <w:r w:rsidRPr="002C47DC">
        <w:rPr>
          <w:rFonts w:eastAsia="Times New Roman"/>
        </w:rPr>
        <w:t>– zatímco koordinátoři považují v</w:t>
      </w:r>
      <w:r>
        <w:rPr>
          <w:rFonts w:eastAsia="Times New Roman"/>
        </w:rPr>
        <w:t> </w:t>
      </w:r>
      <w:r w:rsidRPr="002C47DC">
        <w:rPr>
          <w:rFonts w:eastAsia="Times New Roman"/>
        </w:rPr>
        <w:t>80</w:t>
      </w:r>
      <w:r>
        <w:rPr>
          <w:rFonts w:eastAsia="Times New Roman"/>
        </w:rPr>
        <w:t xml:space="preserve"> </w:t>
      </w:r>
      <w:r w:rsidRPr="002C47DC">
        <w:rPr>
          <w:rFonts w:eastAsia="Times New Roman"/>
        </w:rPr>
        <w:t xml:space="preserve">% vyhodnocování za nepravidelné, tak NOP ho výrazně častěji vnímá jako pravidelné, ale manažer kvality až ve třetině případů připouští, že se nerealizuje vůbec. </w:t>
      </w:r>
      <w:r w:rsidRPr="002C47DC">
        <w:rPr>
          <w:rFonts w:eastAsia="Times New Roman"/>
          <w:b/>
          <w:bCs/>
        </w:rPr>
        <w:t xml:space="preserve">Z toho můžeme dovodit, že </w:t>
      </w:r>
      <w:bookmarkStart w:id="185" w:name="_Hlk73697390"/>
      <w:r w:rsidRPr="002C47DC">
        <w:rPr>
          <w:rFonts w:eastAsia="Times New Roman"/>
          <w:b/>
          <w:bCs/>
        </w:rPr>
        <w:t xml:space="preserve">každá pozice si pravděpodobně vysvětluje termín „pravidelné vyhodnocování“ různým způsobem, a to jak do frekvence, tak do obsahu. </w:t>
      </w:r>
      <w:bookmarkEnd w:id="185"/>
    </w:p>
    <w:p w14:paraId="129A2594" w14:textId="77777777" w:rsidR="001561A5" w:rsidRDefault="001561A5" w:rsidP="00331334">
      <w:pPr>
        <w:spacing w:after="0" w:line="276" w:lineRule="auto"/>
        <w:rPr>
          <w:rFonts w:eastAsia="Times New Roman"/>
          <w:b/>
          <w:bCs/>
        </w:rPr>
      </w:pPr>
    </w:p>
    <w:p w14:paraId="3EA05A09" w14:textId="5FAB3CF5" w:rsidR="001561A5" w:rsidRPr="00556463" w:rsidRDefault="001561A5" w:rsidP="00331334">
      <w:pPr>
        <w:spacing w:line="276" w:lineRule="auto"/>
        <w:rPr>
          <w:rFonts w:eastAsia="Times New Roman"/>
        </w:rPr>
      </w:pPr>
      <w:r w:rsidRPr="00E55A31">
        <w:rPr>
          <w:rFonts w:eastAsia="Times New Roman"/>
          <w:b/>
          <w:bCs/>
        </w:rPr>
        <w:t>Změny v roce 2022 jsou v PZS v oblasti sledování kvality a bezpečí programu dobrovolnictví v PZS plánovány i dle</w:t>
      </w:r>
      <w:r w:rsidRPr="002C47DC">
        <w:rPr>
          <w:rFonts w:eastAsia="Times New Roman"/>
        </w:rPr>
        <w:t xml:space="preserve"> </w:t>
      </w:r>
      <w:r w:rsidR="00896441">
        <w:rPr>
          <w:rFonts w:eastAsia="Times New Roman"/>
          <w:b/>
        </w:rPr>
        <w:t>manažerů kvality</w:t>
      </w:r>
      <w:r w:rsidRPr="002C47DC">
        <w:rPr>
          <w:rFonts w:eastAsia="Times New Roman"/>
          <w:b/>
        </w:rPr>
        <w:t xml:space="preserve"> a KDZS</w:t>
      </w:r>
      <w:r w:rsidRPr="002C47DC">
        <w:rPr>
          <w:rFonts w:eastAsia="Times New Roman"/>
        </w:rPr>
        <w:t xml:space="preserve">, a to: změna v obsahu školení (BOZP, GDPR); úprava pravidel práce dobrovolníků (např. potvrzení bezinfekčnosti při každé návštěvě, zdokonalení pravidel GDPR, úprava dohod a smluv, zapracování nových podnětů do práce dobrovolníků); řešení nežádoucích událostí; zpětná vazba dobrovolníka ve zkušební době; kompetence a role garanta dobrovolnictví; kontrola některých procesů v PD (např. komunikace KDZS směrem k dobrovolníkům, komunikace personálu směrem ke KDZS, celkový proces zapojení dobrovolníka od prvního pohovoru až k prvním návštěvám atp.); v rámci evaluace byly vytvořeny dotazníky (pro řadový personál, dále pro kontaktní </w:t>
      </w:r>
      <w:r w:rsidRPr="002C47DC">
        <w:rPr>
          <w:rFonts w:eastAsia="Times New Roman"/>
        </w:rPr>
        <w:lastRenderedPageBreak/>
        <w:t>osoby, pro pacienty na lůžkových odděleních, pro dobrovolníky); rozšířilo se vybavení dobrovolníků o osobní ochranné pracovní pomůcky a dezinfekci.</w:t>
      </w:r>
    </w:p>
    <w:p w14:paraId="28AAD8BF" w14:textId="23A02500" w:rsidR="001561A5" w:rsidRPr="002C47DC" w:rsidRDefault="001561A5" w:rsidP="00331334">
      <w:pPr>
        <w:spacing w:after="0" w:line="276" w:lineRule="auto"/>
      </w:pPr>
      <w:r w:rsidRPr="002C47DC">
        <w:rPr>
          <w:b/>
        </w:rPr>
        <w:t xml:space="preserve">Pokud </w:t>
      </w:r>
      <w:r>
        <w:rPr>
          <w:b/>
        </w:rPr>
        <w:t>šlo v roce 2022</w:t>
      </w:r>
      <w:r w:rsidRPr="002C47DC">
        <w:rPr>
          <w:b/>
        </w:rPr>
        <w:t xml:space="preserve"> o sledování kvality dobrovolnických aktivit s ohledem na přání a požadavky pacientů, 62 % PZS deklaruje alespoň nepravidelné sledování této kvality</w:t>
      </w:r>
      <w:r w:rsidRPr="002C47DC">
        <w:rPr>
          <w:bCs/>
        </w:rPr>
        <w:t xml:space="preserve">. Oproti </w:t>
      </w:r>
      <w:r w:rsidR="00291793">
        <w:rPr>
          <w:bCs/>
        </w:rPr>
        <w:t>výzkumu A</w:t>
      </w:r>
      <w:r w:rsidRPr="002C47DC">
        <w:rPr>
          <w:bCs/>
        </w:rPr>
        <w:t xml:space="preserve"> se zvýšil počet PZS, která tuto oblast alespoň nepravidelně sledují, o více než 10 %.</w:t>
      </w:r>
      <w:r w:rsidRPr="002C47DC">
        <w:rPr>
          <w:b/>
        </w:rPr>
        <w:t xml:space="preserve"> </w:t>
      </w:r>
      <w:r>
        <w:rPr>
          <w:b/>
        </w:rPr>
        <w:t xml:space="preserve">V rámci celorepublikového šetření </w:t>
      </w:r>
      <w:r w:rsidRPr="002C47DC">
        <w:rPr>
          <w:b/>
        </w:rPr>
        <w:t xml:space="preserve">vykazují </w:t>
      </w:r>
      <w:r>
        <w:rPr>
          <w:b/>
        </w:rPr>
        <w:t xml:space="preserve">PZS </w:t>
      </w:r>
      <w:r w:rsidRPr="002C47DC">
        <w:rPr>
          <w:b/>
        </w:rPr>
        <w:t xml:space="preserve">jednoznačnou pravidelnost v pětině případů </w:t>
      </w:r>
      <w:r w:rsidRPr="002C47DC">
        <w:t xml:space="preserve">– z větší části se jedná o zařízení, která také pravidelně sledují efektivitu DČ. Podobnou souvislost můžeme pozorovat u nepravidelného hodnocení kvality, kterou deklaruje polovina PZS a je to tak dominantní typ sledování kvality DČ. Pravidelné i nepravidelné sledování kvality zajišťují PZS stále stejnými způsoby jako v předešlé vlně výzkumu, a to pomocí: </w:t>
      </w:r>
    </w:p>
    <w:p w14:paraId="3D49EA2F" w14:textId="77777777" w:rsidR="001561A5" w:rsidRPr="002C47DC" w:rsidRDefault="001561A5" w:rsidP="00331334">
      <w:pPr>
        <w:spacing w:after="0" w:line="276" w:lineRule="auto"/>
        <w:ind w:left="720"/>
        <w:rPr>
          <w:b/>
          <w:bCs/>
        </w:rPr>
      </w:pPr>
      <w:r w:rsidRPr="002C47DC">
        <w:rPr>
          <w:b/>
          <w:bCs/>
        </w:rPr>
        <w:t>1) r</w:t>
      </w:r>
      <w:r w:rsidRPr="002C47DC">
        <w:rPr>
          <w:rFonts w:cs="Calibri"/>
          <w:b/>
          <w:bCs/>
          <w:color w:val="000000"/>
        </w:rPr>
        <w:t>ozhovorů s pacienty</w:t>
      </w:r>
    </w:p>
    <w:p w14:paraId="57A9DBE6" w14:textId="77777777" w:rsidR="001561A5" w:rsidRPr="002C47DC" w:rsidRDefault="001561A5" w:rsidP="00331334">
      <w:pPr>
        <w:spacing w:after="0" w:line="276" w:lineRule="auto"/>
        <w:ind w:left="720"/>
        <w:rPr>
          <w:rFonts w:cs="Calibri"/>
          <w:b/>
          <w:bCs/>
          <w:color w:val="000000"/>
        </w:rPr>
      </w:pPr>
      <w:r w:rsidRPr="002C47DC">
        <w:rPr>
          <w:b/>
          <w:bCs/>
        </w:rPr>
        <w:t>2) d</w:t>
      </w:r>
      <w:r w:rsidRPr="002C47DC">
        <w:rPr>
          <w:rFonts w:cs="Calibri"/>
          <w:b/>
          <w:bCs/>
          <w:color w:val="000000"/>
        </w:rPr>
        <w:t>otazníkových šetření</w:t>
      </w:r>
    </w:p>
    <w:p w14:paraId="2A65E3B1" w14:textId="77777777" w:rsidR="001561A5" w:rsidRPr="002C47DC" w:rsidRDefault="001561A5" w:rsidP="00331334">
      <w:pPr>
        <w:spacing w:after="0" w:line="276" w:lineRule="auto"/>
        <w:ind w:left="720"/>
        <w:rPr>
          <w:rFonts w:cs="Calibri"/>
          <w:b/>
          <w:bCs/>
          <w:color w:val="000000"/>
        </w:rPr>
      </w:pPr>
      <w:r w:rsidRPr="002C47DC">
        <w:rPr>
          <w:rFonts w:cs="Calibri"/>
          <w:b/>
          <w:bCs/>
          <w:color w:val="000000"/>
        </w:rPr>
        <w:t>3) supervizemi</w:t>
      </w:r>
    </w:p>
    <w:p w14:paraId="21DCCEAD" w14:textId="77777777" w:rsidR="001561A5" w:rsidRPr="002C47DC" w:rsidRDefault="001561A5" w:rsidP="00331334">
      <w:pPr>
        <w:spacing w:after="0" w:line="276" w:lineRule="auto"/>
        <w:ind w:left="720"/>
        <w:rPr>
          <w:rFonts w:cs="Calibri"/>
          <w:b/>
          <w:bCs/>
          <w:color w:val="000000"/>
        </w:rPr>
      </w:pPr>
      <w:r w:rsidRPr="002C47DC">
        <w:rPr>
          <w:rFonts w:cs="Calibri"/>
          <w:b/>
          <w:bCs/>
          <w:color w:val="000000"/>
        </w:rPr>
        <w:t xml:space="preserve">4) </w:t>
      </w:r>
      <w:r w:rsidRPr="002C47DC">
        <w:rPr>
          <w:b/>
          <w:bCs/>
        </w:rPr>
        <w:t>p</w:t>
      </w:r>
      <w:r w:rsidRPr="002C47DC">
        <w:rPr>
          <w:rFonts w:cs="Calibri"/>
          <w:b/>
          <w:bCs/>
          <w:color w:val="000000"/>
        </w:rPr>
        <w:t>ozorováním</w:t>
      </w:r>
    </w:p>
    <w:p w14:paraId="2EF1805D" w14:textId="77777777" w:rsidR="001561A5" w:rsidRPr="002C47DC" w:rsidRDefault="001561A5" w:rsidP="00331334">
      <w:pPr>
        <w:spacing w:after="0" w:line="276" w:lineRule="auto"/>
        <w:rPr>
          <w:rFonts w:ascii="Arial" w:eastAsia="Arial" w:hAnsi="Arial" w:cs="Arial"/>
        </w:rPr>
      </w:pPr>
    </w:p>
    <w:p w14:paraId="158E2865" w14:textId="653D3A27" w:rsidR="001561A5" w:rsidRPr="009D39E8" w:rsidRDefault="001561A5" w:rsidP="00331334">
      <w:pPr>
        <w:spacing w:after="120" w:line="276" w:lineRule="auto"/>
        <w:rPr>
          <w:rFonts w:cs="Calibri"/>
          <w:color w:val="000000"/>
        </w:rPr>
      </w:pPr>
      <w:r w:rsidRPr="002C47DC">
        <w:rPr>
          <w:b/>
        </w:rPr>
        <w:t xml:space="preserve">30 % PZS </w:t>
      </w:r>
      <w:r>
        <w:rPr>
          <w:b/>
        </w:rPr>
        <w:t xml:space="preserve">v roce 2022 </w:t>
      </w:r>
      <w:r w:rsidRPr="002C47DC">
        <w:rPr>
          <w:b/>
        </w:rPr>
        <w:t xml:space="preserve">kvalitu vůbec nesleduje, došlo </w:t>
      </w:r>
      <w:r w:rsidR="009D39E8">
        <w:rPr>
          <w:b/>
        </w:rPr>
        <w:t>ale</w:t>
      </w:r>
      <w:r w:rsidRPr="002C47DC">
        <w:rPr>
          <w:b/>
        </w:rPr>
        <w:t xml:space="preserve"> k navýšení počtu PZS, která se o kvalitu zajímají (o 10 %)</w:t>
      </w:r>
      <w:r w:rsidRPr="002C47DC">
        <w:t xml:space="preserve"> – v signifikantně vyšší míře kvalitu stále nesledují v LDN, ale třeba také v mobilních hospicích (může souviset s typy pacientů). </w:t>
      </w:r>
      <w:r w:rsidRPr="002C47DC">
        <w:rPr>
          <w:b/>
        </w:rPr>
        <w:t xml:space="preserve">Na zavedený systém hodnocení efektivity a kvality nemá vliv, zda je dobrovolnický program organizován samotným PZS nebo ve spolupráci s externí organizací. </w:t>
      </w:r>
    </w:p>
    <w:p w14:paraId="09B05E66" w14:textId="54A12B53" w:rsidR="001561A5" w:rsidRPr="00556463" w:rsidRDefault="001561A5" w:rsidP="00331334">
      <w:pPr>
        <w:spacing w:after="0" w:line="276" w:lineRule="auto"/>
        <w:rPr>
          <w:b/>
        </w:rPr>
      </w:pPr>
      <w:r w:rsidRPr="002C47DC">
        <w:rPr>
          <w:b/>
        </w:rPr>
        <w:t xml:space="preserve">Vyhodnocování dobrovolnického programu </w:t>
      </w:r>
      <w:r>
        <w:rPr>
          <w:b/>
        </w:rPr>
        <w:t xml:space="preserve">v roce 2022 </w:t>
      </w:r>
      <w:r w:rsidRPr="002C47DC">
        <w:rPr>
          <w:b/>
        </w:rPr>
        <w:t xml:space="preserve">podle legislativních požadavků na systém hodnocení kvality a bezpečí poskytovaných služeb se jeví z předvýzkumu jako slabá stránka: pouze necelá třetina (30 %) PZS realizuje takové hodnocení. </w:t>
      </w:r>
      <w:r w:rsidRPr="002C47DC">
        <w:rPr>
          <w:bCs/>
        </w:rPr>
        <w:t xml:space="preserve">Tento počet od </w:t>
      </w:r>
      <w:r w:rsidR="00FA4F6A">
        <w:rPr>
          <w:bCs/>
        </w:rPr>
        <w:t>výzkumu A</w:t>
      </w:r>
      <w:r w:rsidRPr="002C47DC">
        <w:rPr>
          <w:bCs/>
        </w:rPr>
        <w:t xml:space="preserve"> zůstal přibližně stejný. </w:t>
      </w:r>
      <w:r w:rsidRPr="002C47DC">
        <w:rPr>
          <w:b/>
        </w:rPr>
        <w:t xml:space="preserve">Zařízení účastnící se </w:t>
      </w:r>
      <w:r>
        <w:rPr>
          <w:b/>
        </w:rPr>
        <w:t xml:space="preserve">celorepublikového šetření </w:t>
      </w:r>
      <w:r w:rsidR="009D39E8">
        <w:rPr>
          <w:b/>
        </w:rPr>
        <w:t xml:space="preserve">v roce 2022 </w:t>
      </w:r>
      <w:r>
        <w:rPr>
          <w:b/>
        </w:rPr>
        <w:t>v 59 %</w:t>
      </w:r>
      <w:r w:rsidRPr="002C47DC">
        <w:rPr>
          <w:b/>
        </w:rPr>
        <w:t xml:space="preserve"> </w:t>
      </w:r>
      <w:r>
        <w:rPr>
          <w:b/>
        </w:rPr>
        <w:t>př</w:t>
      </w:r>
      <w:r w:rsidRPr="002C47DC">
        <w:rPr>
          <w:b/>
        </w:rPr>
        <w:t>iznávají, že si uvědomují souvislost s vnímáním PD jako jejich poskytovanými službami, i přes to ale PD nevyhodnocují podle daných legislativních požadavků.</w:t>
      </w:r>
      <w:r>
        <w:rPr>
          <w:b/>
        </w:rPr>
        <w:t xml:space="preserve"> </w:t>
      </w:r>
      <w:r w:rsidRPr="002C47DC">
        <w:rPr>
          <w:b/>
          <w:bCs/>
          <w:iCs/>
        </w:rPr>
        <w:t>Další sledovanou oblastí u všech zapojených PZS bylo sledování bezpečnosti programu dobrovolnictví z pohledu ochrany pacientů. Bezpečnost sleduje 36 % PZS.</w:t>
      </w:r>
      <w:r w:rsidRPr="002C47DC">
        <w:rPr>
          <w:iCs/>
        </w:rPr>
        <w:t xml:space="preserve"> Oproti </w:t>
      </w:r>
      <w:r w:rsidR="00291793">
        <w:rPr>
          <w:iCs/>
        </w:rPr>
        <w:t>výzkumu A</w:t>
      </w:r>
      <w:r w:rsidRPr="002C47DC">
        <w:rPr>
          <w:iCs/>
        </w:rPr>
        <w:t xml:space="preserve"> došlo k navýšení počtu PZS, kterou bezpečnost sledují o více než 10 %. </w:t>
      </w:r>
    </w:p>
    <w:p w14:paraId="4E221FE8" w14:textId="77777777" w:rsidR="001561A5" w:rsidRPr="002C47DC" w:rsidRDefault="001561A5" w:rsidP="00331334">
      <w:pPr>
        <w:spacing w:after="0" w:line="276" w:lineRule="auto"/>
        <w:rPr>
          <w:b/>
        </w:rPr>
      </w:pPr>
    </w:p>
    <w:p w14:paraId="0E2EF19C" w14:textId="77777777" w:rsidR="001561A5" w:rsidRDefault="001561A5" w:rsidP="00331334">
      <w:pPr>
        <w:spacing w:line="276" w:lineRule="auto"/>
      </w:pPr>
      <w:r w:rsidRPr="00017C66">
        <w:rPr>
          <w:b/>
          <w:bCs/>
        </w:rPr>
        <w:t>Podmínky bezpečné realizace PD</w:t>
      </w:r>
      <w:r>
        <w:rPr>
          <w:b/>
          <w:bCs/>
        </w:rPr>
        <w:t xml:space="preserve"> na základě PZS obecně</w:t>
      </w:r>
      <w:r w:rsidRPr="00017C66">
        <w:rPr>
          <w:b/>
          <w:bCs/>
        </w:rPr>
        <w:t xml:space="preserve"> jsou:</w:t>
      </w:r>
      <w:r w:rsidRPr="002C47DC">
        <w:t xml:space="preserve"> nutnost proškolení k bezpečnosti, pohovory s psycholožkou (pokud bude dobrovolník vykonávat činnost např. u dětí, psychicky nemocných, v hospici), minimální věková hranice pro práci s psychicky nemocnými, doprovod při vykonávání dobrovolnické činnosti - alespoň na začátku (např. KDZS, zkušený dobrovolník), kvalitní proškolení dobrovolníka a příprava na reálné situace v PZS, návštěva dobrovolníka nanečisto v průběhu přijímajícího procesu, podstatná je také zpětná vazba od kontaktních osob na odděleních ohledně průběhu dobrovolnických činností v PZS.</w:t>
      </w:r>
    </w:p>
    <w:p w14:paraId="1F621181" w14:textId="77777777" w:rsidR="009D39E8" w:rsidRDefault="001561A5" w:rsidP="00331334">
      <w:pPr>
        <w:spacing w:after="0" w:line="276" w:lineRule="auto"/>
        <w:rPr>
          <w:rFonts w:eastAsia="Times New Roman"/>
        </w:rPr>
      </w:pPr>
      <w:r w:rsidRPr="002C47DC">
        <w:rPr>
          <w:rFonts w:eastAsia="Times New Roman"/>
          <w:b/>
          <w:bCs/>
        </w:rPr>
        <w:t xml:space="preserve">V rámci kvality a bezpečí je </w:t>
      </w:r>
      <w:r>
        <w:rPr>
          <w:rFonts w:eastAsia="Times New Roman"/>
          <w:b/>
          <w:bCs/>
        </w:rPr>
        <w:t xml:space="preserve">obecně </w:t>
      </w:r>
      <w:r w:rsidRPr="002C47DC">
        <w:rPr>
          <w:rFonts w:eastAsia="Times New Roman"/>
          <w:b/>
          <w:bCs/>
        </w:rPr>
        <w:t>vhodné sledovat míru spokojenosti jednotlivých cílových skupin. Většina respondentů se zkušeností s PD shodně uvádí, že zásadní skupinou jsou pro ně pacienti a také zaměstnanci.</w:t>
      </w:r>
      <w:r w:rsidRPr="002C47DC">
        <w:rPr>
          <w:rFonts w:eastAsia="Times New Roman"/>
        </w:rPr>
        <w:t xml:space="preserve"> Pokud jde o sledování spokojenosti dobrovolníků, tak koordinátoři ji zmiňují nejčastěji, ostatní pozice (manažer kvality, kontaktní osoba) možná v některých případech ani nevědí, že je taková aktivita realizována. Cílová skupina rodinných příslušníků patří mezi minoritní cílovou skupinu – bude souviset s typem pacientů / klientů a jejich rodinnou situací, a také typem zařízení </w:t>
      </w:r>
      <w:r w:rsidRPr="002C47DC">
        <w:rPr>
          <w:rFonts w:eastAsia="Times New Roman"/>
        </w:rPr>
        <w:lastRenderedPageBreak/>
        <w:t>(např. v případě rodičů hospitalizovaných dětí se jedná o klíčovou cílovou skupinu, u dospělých pacientů je situace jiná).</w:t>
      </w:r>
    </w:p>
    <w:p w14:paraId="74644F24" w14:textId="77777777" w:rsidR="009D39E8" w:rsidRDefault="009D39E8" w:rsidP="00331334">
      <w:pPr>
        <w:spacing w:after="0" w:line="276" w:lineRule="auto"/>
        <w:rPr>
          <w:rFonts w:eastAsia="Times New Roman"/>
        </w:rPr>
      </w:pPr>
    </w:p>
    <w:p w14:paraId="021CB5EE" w14:textId="37CF16EF" w:rsidR="009D39E8" w:rsidRDefault="001561A5" w:rsidP="00331334">
      <w:pPr>
        <w:spacing w:after="0" w:line="276" w:lineRule="auto"/>
        <w:rPr>
          <w:rFonts w:eastAsia="Times New Roman"/>
        </w:rPr>
      </w:pPr>
      <w:r w:rsidRPr="002C47DC">
        <w:rPr>
          <w:b/>
          <w:bCs/>
        </w:rPr>
        <w:t>Z pohledu zástupců EDO jsou pouze v polovině případů určeny pravomoci a zodpovědnosti v řízení programu dobrovolnictví, včetně jeho kvality a bezpečí.</w:t>
      </w:r>
      <w:r w:rsidRPr="002C47DC">
        <w:t xml:space="preserve"> Od </w:t>
      </w:r>
      <w:r w:rsidR="00FA4F6A">
        <w:t>výzkumu A</w:t>
      </w:r>
      <w:r w:rsidR="009D39E8">
        <w:t xml:space="preserve"> v roce 2021</w:t>
      </w:r>
      <w:r w:rsidRPr="002C47DC">
        <w:t xml:space="preserve">, kdy toto určení deklarovali všichni, došlo k rapidnímu snížení. </w:t>
      </w:r>
      <w:r w:rsidRPr="002C47DC">
        <w:rPr>
          <w:b/>
          <w:bCs/>
        </w:rPr>
        <w:t>Nadpoloviční většina z těch zástupců EDO, kteří nemají jednoznačně určeny pravomoci a zodpovědnost v řízení PD, to vnímá jako problém.</w:t>
      </w:r>
      <w:r w:rsidRPr="002C47DC">
        <w:t xml:space="preserve"> Zastupitelnost klíčových osob se snížila, deklaruje ji pouze polovina ze zástupců EDO.</w:t>
      </w:r>
    </w:p>
    <w:p w14:paraId="0DBEBA3F" w14:textId="77777777" w:rsidR="009D39E8" w:rsidRDefault="009D39E8" w:rsidP="00331334">
      <w:pPr>
        <w:spacing w:after="0" w:line="276" w:lineRule="auto"/>
        <w:rPr>
          <w:rFonts w:eastAsia="Times New Roman"/>
        </w:rPr>
      </w:pPr>
    </w:p>
    <w:p w14:paraId="5EC6A72F" w14:textId="68FBB7EF" w:rsidR="001561A5" w:rsidRDefault="001561A5" w:rsidP="00331334">
      <w:pPr>
        <w:spacing w:after="0" w:line="276" w:lineRule="auto"/>
      </w:pPr>
      <w:r w:rsidRPr="00287F5E">
        <w:rPr>
          <w:b/>
          <w:bCs/>
        </w:rPr>
        <w:t>Zástupci odborného personálu upřednostňují kvalitní, bezpečný a pro další pacienty neobtěžující průběh DČ před vyhovujícími DČ</w:t>
      </w:r>
      <w:r w:rsidRPr="002C47DC">
        <w:t xml:space="preserve"> – což je v souladu s tím, jak vnímají potenciální rizika dobrovolnických programů, jelikož mají vyšší zájem</w:t>
      </w:r>
      <w:r>
        <w:t xml:space="preserve"> </w:t>
      </w:r>
      <w:r w:rsidRPr="002C47DC">
        <w:t xml:space="preserve">na zabezpečení pacienta. </w:t>
      </w:r>
    </w:p>
    <w:p w14:paraId="1BCC3CBE" w14:textId="77777777" w:rsidR="009D39E8" w:rsidRPr="009D39E8" w:rsidRDefault="009D39E8" w:rsidP="00331334">
      <w:pPr>
        <w:spacing w:after="0" w:line="276" w:lineRule="auto"/>
        <w:rPr>
          <w:rFonts w:eastAsia="Times New Roman"/>
        </w:rPr>
      </w:pPr>
    </w:p>
    <w:p w14:paraId="0608A220" w14:textId="77777777" w:rsidR="001561A5" w:rsidRPr="002C47DC" w:rsidRDefault="001561A5" w:rsidP="00331334">
      <w:pPr>
        <w:spacing w:after="120" w:line="276" w:lineRule="auto"/>
      </w:pPr>
      <w:r w:rsidRPr="00287F5E">
        <w:rPr>
          <w:rFonts w:eastAsia="Times New Roman"/>
          <w:b/>
          <w:bCs/>
        </w:rPr>
        <w:t>Pacientům využívajícím DČ jde primárně o respekt, ohled a úctu ze strany dobrovolníků</w:t>
      </w:r>
      <w:r>
        <w:rPr>
          <w:rFonts w:eastAsia="Times New Roman"/>
        </w:rPr>
        <w:t>, čímž se nijak neliší od ostatních sledovaných skupin. Zajímavé je, že rodinní příslušníci považují tento aspekt důležitější než samotní pacienti, tedy příjemci DČ. Ve srovnání s tím je zároveň zajímavé, že to jsou právě pacienti, kdo považují za nejméně důležitou informovanost rodiny o dobrovolnictví a DČ. V ostatních aspektech se srovnatelně shodují s ostatními skupinami.</w:t>
      </w:r>
    </w:p>
    <w:p w14:paraId="14405642" w14:textId="3BA01B45" w:rsidR="001561A5" w:rsidRPr="002C47DC" w:rsidRDefault="001561A5" w:rsidP="00331334">
      <w:pPr>
        <w:spacing w:after="120" w:line="276" w:lineRule="auto"/>
        <w:rPr>
          <w:rFonts w:eastAsia="Times New Roman"/>
          <w:b/>
          <w:bCs/>
        </w:rPr>
      </w:pPr>
      <w:r w:rsidRPr="00287F5E">
        <w:rPr>
          <w:rFonts w:eastAsia="Times New Roman"/>
          <w:b/>
          <w:bCs/>
          <w:noProof/>
        </w:rPr>
        <mc:AlternateContent>
          <mc:Choice Requires="wps">
            <w:drawing>
              <wp:anchor distT="45720" distB="45720" distL="114300" distR="114300" simplePos="0" relativeHeight="251798528" behindDoc="0" locked="0" layoutInCell="1" allowOverlap="1" wp14:anchorId="0D7CF72C" wp14:editId="0E230DBB">
                <wp:simplePos x="0" y="0"/>
                <wp:positionH relativeFrom="column">
                  <wp:posOffset>220345</wp:posOffset>
                </wp:positionH>
                <wp:positionV relativeFrom="paragraph">
                  <wp:posOffset>1035685</wp:posOffset>
                </wp:positionV>
                <wp:extent cx="2232660" cy="1404620"/>
                <wp:effectExtent l="0" t="0" r="0" b="0"/>
                <wp:wrapNone/>
                <wp:docPr id="3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404620"/>
                        </a:xfrm>
                        <a:prstGeom prst="rect">
                          <a:avLst/>
                        </a:prstGeom>
                        <a:solidFill>
                          <a:schemeClr val="bg1">
                            <a:lumMod val="95000"/>
                          </a:schemeClr>
                        </a:solidFill>
                        <a:ln w="9525">
                          <a:noFill/>
                          <a:miter lim="800000"/>
                          <a:headEnd/>
                          <a:tailEnd/>
                        </a:ln>
                      </wps:spPr>
                      <wps:txbx>
                        <w:txbxContent>
                          <w:p w14:paraId="01A84F8C" w14:textId="77777777" w:rsidR="001561A5" w:rsidRPr="00287F5E" w:rsidRDefault="001561A5" w:rsidP="001561A5">
                            <w:pPr>
                              <w:jc w:val="center"/>
                              <w:rPr>
                                <w:b/>
                                <w:bCs/>
                              </w:rPr>
                            </w:pPr>
                            <w:r>
                              <w:rPr>
                                <w:b/>
                                <w:bCs/>
                              </w:rPr>
                              <w:t xml:space="preserve">3 </w:t>
                            </w:r>
                            <w:r w:rsidRPr="00287F5E">
                              <w:rPr>
                                <w:b/>
                                <w:bCs/>
                              </w:rPr>
                              <w:t>ZÁSADNÍ ATRIBUTY DOBROVOLNICTVÍ</w:t>
                            </w:r>
                            <w:r>
                              <w:rPr>
                                <w:b/>
                                <w:bCs/>
                              </w:rPr>
                              <w:t xml:space="preserve"> V PZS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7CF72C" id="_x0000_s1052" type="#_x0000_t202" style="position:absolute;left:0;text-align:left;margin-left:17.35pt;margin-top:81.55pt;width:175.8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" fillcolor="#f2f2f2 [3052]" stroked="f">
                <v:textbox style="mso-fit-shape-to-text:t">
                  <w:txbxContent>
                    <w:p w14:paraId="01A84F8C" w14:textId="77777777" w:rsidR="001561A5" w:rsidRPr="00287F5E" w:rsidRDefault="001561A5" w:rsidP="001561A5">
                      <w:pPr>
                        <w:jc w:val="center"/>
                        <w:rPr>
                          <w:b/>
                          <w:bCs/>
                        </w:rPr>
                      </w:pPr>
                      <w:r>
                        <w:rPr>
                          <w:b/>
                          <w:bCs/>
                        </w:rPr>
                        <w:t xml:space="preserve">3 </w:t>
                      </w:r>
                      <w:r w:rsidRPr="00287F5E">
                        <w:rPr>
                          <w:b/>
                          <w:bCs/>
                        </w:rPr>
                        <w:t>ZÁSADNÍ ATRIBUTY DOBROVOLNICTVÍ</w:t>
                      </w:r>
                      <w:r>
                        <w:rPr>
                          <w:b/>
                          <w:bCs/>
                        </w:rPr>
                        <w:t xml:space="preserve"> V PZS</w:t>
                      </w:r>
                    </w:p>
                  </w:txbxContent>
                </v:textbox>
              </v:shape>
            </w:pict>
          </mc:Fallback>
        </mc:AlternateContent>
      </w:r>
      <w:r w:rsidRPr="002C47DC">
        <w:rPr>
          <w:rFonts w:eastAsia="Times New Roman"/>
          <w:b/>
          <w:bCs/>
          <w:noProof/>
        </w:rPr>
        <w:drawing>
          <wp:inline distT="0" distB="0" distL="0" distR="0" wp14:anchorId="1514EFBA" wp14:editId="0842F951">
            <wp:extent cx="6048375" cy="4381500"/>
            <wp:effectExtent l="0" t="0" r="9525" b="0"/>
            <wp:docPr id="235" name="Graf 235">
              <a:extLst xmlns:a="http://schemas.openxmlformats.org/drawingml/2006/main">
                <a:ext uri="{FF2B5EF4-FFF2-40B4-BE49-F238E27FC236}">
                  <a16:creationId xmlns:a16="http://schemas.microsoft.com/office/drawing/2014/main" id="{A2BEFB70-7949-28B6-DFDB-1261A08BD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0339D109" w14:textId="77777777" w:rsidR="001561A5" w:rsidRPr="002C47DC" w:rsidRDefault="001561A5" w:rsidP="00331334">
      <w:pPr>
        <w:spacing w:line="276" w:lineRule="auto"/>
      </w:pPr>
      <w:r w:rsidRPr="002C47DC">
        <w:t xml:space="preserve">Zajímavé je, že </w:t>
      </w:r>
      <w:r>
        <w:t>také</w:t>
      </w:r>
      <w:r w:rsidRPr="002C47DC">
        <w:t xml:space="preserve"> rodinní příslušníci řadí nejčastěji na poslední místo informovanost rodiny o dobrovolnictví – veškeré ostatní aspekty, které se týkají přístupu dobrovolníků k pacientovi, jsou pro ně důležitější. </w:t>
      </w:r>
    </w:p>
    <w:p w14:paraId="5C14FC71" w14:textId="77777777" w:rsidR="001561A5" w:rsidRDefault="001561A5" w:rsidP="00331334">
      <w:pPr>
        <w:spacing w:line="276" w:lineRule="auto"/>
      </w:pPr>
      <w:r>
        <w:lastRenderedPageBreak/>
        <w:t>Obecná veřejnost se také nijak zásadně neliší od ostatních cílových skupin – jako</w:t>
      </w:r>
      <w:r w:rsidRPr="002C47DC">
        <w:t xml:space="preserve"> nejdůležitější je na základě průměrného hodnocení respondentů </w:t>
      </w:r>
      <w:r w:rsidRPr="00287F5E">
        <w:rPr>
          <w:b/>
          <w:bCs/>
        </w:rPr>
        <w:t>respekt, ohled a úcta ze strany dobrovolníků</w:t>
      </w:r>
      <w:r w:rsidRPr="002C47DC">
        <w:t>, mezi první tři nejdůležitější se řadí ještě zmírnění strachu a úzkosti z nemoci a hospitalizace spolu se zmírněním pocitu osamělosti. Jako nejméně důležitá se lidem jeví informovanost rodiny o dobrovolnictví a realizovaných aktivitách.</w:t>
      </w:r>
    </w:p>
    <w:p w14:paraId="2C256168" w14:textId="77777777" w:rsidR="001561A5" w:rsidRPr="00D9729B" w:rsidRDefault="001561A5" w:rsidP="00331334">
      <w:pPr>
        <w:pStyle w:val="Nadpis3"/>
        <w:spacing w:line="276" w:lineRule="auto"/>
        <w:rPr>
          <w:rFonts w:eastAsia="Times New Roman"/>
          <w:lang w:eastAsia="cs-CZ"/>
        </w:rPr>
      </w:pPr>
      <w:bookmarkStart w:id="186" w:name="_Toc122682308"/>
      <w:r w:rsidRPr="00D9729B">
        <w:rPr>
          <w:rFonts w:eastAsia="Times New Roman"/>
          <w:lang w:eastAsia="cs-CZ"/>
        </w:rPr>
        <w:t>Systém sledování četnosti návštěv dobrovolníků a jednotlivých dobrovolnických aktivit</w:t>
      </w:r>
      <w:bookmarkEnd w:id="186"/>
    </w:p>
    <w:p w14:paraId="3116A1E8" w14:textId="77777777" w:rsidR="001561A5" w:rsidRDefault="001561A5" w:rsidP="00331334">
      <w:pPr>
        <w:spacing w:before="100" w:beforeAutospacing="1" w:after="100" w:afterAutospacing="1" w:line="276" w:lineRule="auto"/>
        <w:rPr>
          <w:rFonts w:eastAsia="Times New Roman"/>
          <w:lang w:eastAsia="cs-CZ"/>
        </w:rPr>
      </w:pPr>
      <w:r w:rsidRPr="00D9729B">
        <w:rPr>
          <w:rFonts w:eastAsia="Times New Roman"/>
          <w:lang w:eastAsia="cs-CZ"/>
        </w:rPr>
        <w:t xml:space="preserve">Drtivá </w:t>
      </w:r>
      <w:r>
        <w:rPr>
          <w:rFonts w:eastAsia="Times New Roman"/>
          <w:lang w:eastAsia="cs-CZ"/>
        </w:rPr>
        <w:t>většina PZS do určité míry sleduje svůj PD pomocí méně nebo více podrobné evidence. Její systém a detailní nastavení souvisí s několika faktory:</w:t>
      </w:r>
    </w:p>
    <w:p w14:paraId="4C4E13ED" w14:textId="77777777" w:rsidR="001561A5" w:rsidRDefault="001561A5">
      <w:pPr>
        <w:pStyle w:val="Odstavecseseznamem"/>
        <w:numPr>
          <w:ilvl w:val="0"/>
          <w:numId w:val="84"/>
        </w:numPr>
        <w:spacing w:before="100" w:beforeAutospacing="1" w:after="100" w:afterAutospacing="1" w:line="276" w:lineRule="auto"/>
        <w:jc w:val="both"/>
        <w:rPr>
          <w:rFonts w:eastAsia="Times New Roman"/>
          <w:lang w:eastAsia="cs-CZ"/>
        </w:rPr>
      </w:pPr>
      <w:r>
        <w:rPr>
          <w:rFonts w:eastAsia="Times New Roman"/>
          <w:lang w:eastAsia="cs-CZ"/>
        </w:rPr>
        <w:t>Délkou zkušenosti s PD</w:t>
      </w:r>
    </w:p>
    <w:p w14:paraId="6A5F5259" w14:textId="77777777" w:rsidR="001561A5" w:rsidRDefault="001561A5">
      <w:pPr>
        <w:pStyle w:val="Odstavecseseznamem"/>
        <w:numPr>
          <w:ilvl w:val="0"/>
          <w:numId w:val="84"/>
        </w:numPr>
        <w:spacing w:before="100" w:beforeAutospacing="1" w:after="100" w:afterAutospacing="1" w:line="276" w:lineRule="auto"/>
        <w:jc w:val="both"/>
        <w:rPr>
          <w:rFonts w:eastAsia="Times New Roman"/>
          <w:lang w:eastAsia="cs-CZ"/>
        </w:rPr>
      </w:pPr>
      <w:r>
        <w:rPr>
          <w:rFonts w:eastAsia="Times New Roman"/>
          <w:lang w:eastAsia="cs-CZ"/>
        </w:rPr>
        <w:t xml:space="preserve">Velikostí PD – počet dobrovolníků, zapojených oddělení atd. </w:t>
      </w:r>
    </w:p>
    <w:p w14:paraId="65E705B5" w14:textId="77777777" w:rsidR="001561A5" w:rsidRDefault="001561A5">
      <w:pPr>
        <w:pStyle w:val="Odstavecseseznamem"/>
        <w:numPr>
          <w:ilvl w:val="0"/>
          <w:numId w:val="84"/>
        </w:numPr>
        <w:spacing w:before="100" w:beforeAutospacing="1" w:after="100" w:afterAutospacing="1" w:line="276" w:lineRule="auto"/>
        <w:jc w:val="both"/>
        <w:rPr>
          <w:rFonts w:eastAsia="Times New Roman"/>
          <w:lang w:eastAsia="cs-CZ"/>
        </w:rPr>
      </w:pPr>
      <w:r>
        <w:rPr>
          <w:rFonts w:eastAsia="Times New Roman"/>
          <w:lang w:eastAsia="cs-CZ"/>
        </w:rPr>
        <w:t xml:space="preserve">Systémem organizace PD </w:t>
      </w:r>
    </w:p>
    <w:p w14:paraId="6AD2E7BD" w14:textId="77777777" w:rsidR="001561A5" w:rsidRDefault="001561A5">
      <w:pPr>
        <w:pStyle w:val="Odstavecseseznamem"/>
        <w:numPr>
          <w:ilvl w:val="0"/>
          <w:numId w:val="84"/>
        </w:numPr>
        <w:spacing w:before="100" w:beforeAutospacing="1" w:after="100" w:afterAutospacing="1" w:line="276" w:lineRule="auto"/>
        <w:jc w:val="both"/>
        <w:rPr>
          <w:rFonts w:eastAsia="Times New Roman"/>
          <w:lang w:eastAsia="cs-CZ"/>
        </w:rPr>
      </w:pPr>
      <w:r>
        <w:rPr>
          <w:rFonts w:eastAsia="Times New Roman"/>
          <w:lang w:eastAsia="cs-CZ"/>
        </w:rPr>
        <w:t xml:space="preserve">Organizačním systémem celého PZS </w:t>
      </w:r>
    </w:p>
    <w:p w14:paraId="38112895" w14:textId="77777777" w:rsidR="001561A5" w:rsidRDefault="001561A5">
      <w:pPr>
        <w:pStyle w:val="Odstavecseseznamem"/>
        <w:numPr>
          <w:ilvl w:val="0"/>
          <w:numId w:val="84"/>
        </w:numPr>
        <w:spacing w:before="100" w:beforeAutospacing="1" w:after="100" w:afterAutospacing="1" w:line="276" w:lineRule="auto"/>
        <w:jc w:val="both"/>
        <w:rPr>
          <w:rFonts w:eastAsia="Times New Roman"/>
          <w:lang w:eastAsia="cs-CZ"/>
        </w:rPr>
      </w:pPr>
      <w:r>
        <w:rPr>
          <w:rFonts w:eastAsia="Times New Roman"/>
          <w:lang w:eastAsia="cs-CZ"/>
        </w:rPr>
        <w:t xml:space="preserve">Osobností koordinátora </w:t>
      </w:r>
    </w:p>
    <w:p w14:paraId="054EBDC4" w14:textId="1B05B543" w:rsidR="001561A5" w:rsidRDefault="001561A5" w:rsidP="00331334">
      <w:pPr>
        <w:spacing w:after="0" w:line="276" w:lineRule="auto"/>
      </w:pPr>
      <w:r>
        <w:t xml:space="preserve">Co přesně PZS evidují v rámci PD </w:t>
      </w:r>
      <w:r w:rsidRPr="00AB7021">
        <w:t>můžeme vidět v</w:t>
      </w:r>
      <w:r w:rsidR="00F325B1">
        <w:t> </w:t>
      </w:r>
      <w:r w:rsidRPr="00AB7021">
        <w:t>grafu</w:t>
      </w:r>
      <w:r w:rsidR="00F325B1">
        <w:t xml:space="preserve">, který </w:t>
      </w:r>
      <w:r>
        <w:t>vychází z průzkumu v roce 2022. Z</w:t>
      </w:r>
      <w:r w:rsidRPr="00AB7021">
        <w:t xml:space="preserve">ásadní je evidence počtu dobrovolnických hodin a činnost, kterou dobrovolník vykonává. </w:t>
      </w:r>
      <w:r w:rsidRPr="00E70093">
        <w:rPr>
          <w:b/>
          <w:bCs/>
        </w:rPr>
        <w:t>Nicméně typ pacienta / klienta je evidován pouze v </w:t>
      </w:r>
      <w:r w:rsidR="003E3AA5">
        <w:rPr>
          <w:b/>
          <w:bCs/>
        </w:rPr>
        <w:t>necelé třetině</w:t>
      </w:r>
      <w:r w:rsidR="003E3AA5" w:rsidRPr="00E70093">
        <w:rPr>
          <w:b/>
          <w:bCs/>
        </w:rPr>
        <w:t xml:space="preserve"> </w:t>
      </w:r>
      <w:r w:rsidRPr="00E70093">
        <w:rPr>
          <w:b/>
          <w:bCs/>
        </w:rPr>
        <w:t>případů.</w:t>
      </w:r>
      <w:r w:rsidRPr="00AB7021">
        <w:t xml:space="preserve"> Také evidence problémů při dobrovolnických činnostech není uváděna dominantně, do určité míry to může být způsobeno neexistencí takových problémů v dosavadních dobrovolnických programech. </w:t>
      </w:r>
    </w:p>
    <w:p w14:paraId="64BA16A1" w14:textId="77777777" w:rsidR="00F325B1" w:rsidRPr="00AB7021" w:rsidRDefault="00F325B1" w:rsidP="00331334">
      <w:pPr>
        <w:spacing w:after="0" w:line="276" w:lineRule="auto"/>
      </w:pPr>
    </w:p>
    <w:p w14:paraId="38D2AF51" w14:textId="77777777" w:rsidR="001561A5" w:rsidRPr="00AB7021" w:rsidRDefault="001561A5" w:rsidP="00331334">
      <w:pPr>
        <w:spacing w:after="0" w:line="276" w:lineRule="auto"/>
        <w:rPr>
          <w:rFonts w:ascii="Arial" w:eastAsia="Arial" w:hAnsi="Arial" w:cs="Arial"/>
        </w:rPr>
      </w:pPr>
      <w:r w:rsidRPr="00AB7021">
        <w:t xml:space="preserve"> </w:t>
      </w:r>
      <w:r w:rsidRPr="00E70093">
        <w:rPr>
          <w:noProof/>
          <w:shd w:val="clear" w:color="auto" w:fill="808080" w:themeFill="background1" w:themeFillShade="80"/>
        </w:rPr>
        <w:drawing>
          <wp:inline distT="0" distB="0" distL="0" distR="0" wp14:anchorId="5207C5F4" wp14:editId="0F41F929">
            <wp:extent cx="5648325" cy="1974796"/>
            <wp:effectExtent l="0" t="0" r="9525" b="6985"/>
            <wp:docPr id="81" name="Graf 81">
              <a:extLst xmlns:a="http://schemas.openxmlformats.org/drawingml/2006/main">
                <a:ext uri="{FF2B5EF4-FFF2-40B4-BE49-F238E27FC236}">
                  <a16:creationId xmlns:a16="http://schemas.microsoft.com/office/drawing/2014/main" id="{C01DFAF9-98CA-DA37-12A8-1C022425D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059C893A" w14:textId="77777777" w:rsidR="001561A5" w:rsidRPr="00111D2B" w:rsidRDefault="001561A5" w:rsidP="00331334">
      <w:pPr>
        <w:spacing w:after="0" w:line="276" w:lineRule="auto"/>
        <w:rPr>
          <w:rFonts w:eastAsia="Times New Roman"/>
        </w:rPr>
      </w:pPr>
    </w:p>
    <w:p w14:paraId="61491E88" w14:textId="797A07AC" w:rsidR="001561A5" w:rsidRPr="00717838" w:rsidRDefault="001561A5" w:rsidP="00331334">
      <w:pPr>
        <w:spacing w:after="0" w:line="276" w:lineRule="auto"/>
        <w:rPr>
          <w:rFonts w:eastAsia="Times New Roman"/>
        </w:rPr>
      </w:pPr>
      <w:r w:rsidRPr="00D9729B">
        <w:rPr>
          <w:rFonts w:eastAsia="Times New Roman"/>
          <w:b/>
          <w:bCs/>
        </w:rPr>
        <w:t>V rámci detailní analýzy řešené také v roce 2021 byla již sledována vybraná zařízení. V PZS s </w:t>
      </w:r>
      <w:r>
        <w:rPr>
          <w:rFonts w:eastAsia="Times New Roman"/>
          <w:b/>
          <w:bCs/>
        </w:rPr>
        <w:t>dlouhodobým</w:t>
      </w:r>
      <w:r w:rsidRPr="00D9729B">
        <w:rPr>
          <w:rFonts w:eastAsia="Times New Roman"/>
          <w:b/>
          <w:bCs/>
        </w:rPr>
        <w:t xml:space="preserve"> PD všichni zúčastnění koordinátoři a také drtivá většina NOP deklarovala, že je u nich zaveden systém sledování četnosti návštěv dobrovolníků a jednotlivých dobrovolnických aktivit.  </w:t>
      </w:r>
      <w:r w:rsidRPr="00D9729B">
        <w:rPr>
          <w:rFonts w:eastAsia="Times New Roman"/>
        </w:rPr>
        <w:t xml:space="preserve">Všichni byli podle deklarací v podstatě spokojeni se systémem evidence, který mají zavedený, ale polovina z nich připouštěla úpravy v případě, že dojde k většímu rozvoji PD.  </w:t>
      </w:r>
      <w:r w:rsidRPr="00717838">
        <w:rPr>
          <w:rFonts w:eastAsia="Times New Roman"/>
        </w:rPr>
        <w:t>Stejná</w:t>
      </w:r>
      <w:r w:rsidRPr="00717838">
        <w:rPr>
          <w:rFonts w:eastAsia="Times New Roman"/>
        </w:rPr>
        <w:tab/>
        <w:t>očekávání</w:t>
      </w:r>
      <w:r w:rsidR="009D39E8">
        <w:rPr>
          <w:rFonts w:eastAsia="Times New Roman"/>
        </w:rPr>
        <w:t xml:space="preserve"> </w:t>
      </w:r>
      <w:r w:rsidRPr="00717838">
        <w:rPr>
          <w:rFonts w:eastAsia="Times New Roman"/>
        </w:rPr>
        <w:t xml:space="preserve">měli také PZS, kde se PD teprve spouštělo. </w:t>
      </w:r>
    </w:p>
    <w:p w14:paraId="4D25248B" w14:textId="77777777" w:rsidR="001561A5" w:rsidRDefault="001561A5" w:rsidP="00331334">
      <w:pPr>
        <w:spacing w:after="0" w:line="276" w:lineRule="auto"/>
        <w:rPr>
          <w:rFonts w:eastAsia="Times New Roman"/>
        </w:rPr>
      </w:pPr>
    </w:p>
    <w:p w14:paraId="24F7B9DF" w14:textId="77777777" w:rsidR="001561A5" w:rsidRDefault="001561A5" w:rsidP="00331334">
      <w:pPr>
        <w:spacing w:after="0" w:line="276" w:lineRule="auto"/>
        <w:rPr>
          <w:rFonts w:eastAsia="Times New Roman"/>
        </w:rPr>
      </w:pPr>
      <w:r w:rsidRPr="00AB7021">
        <w:rPr>
          <w:rFonts w:eastAsia="Times New Roman"/>
        </w:rPr>
        <w:t xml:space="preserve">Aby mohla být hodnocena efektivita dobrovolnických činností a jejich pozitivní vliv na pacienty / klienty, </w:t>
      </w:r>
      <w:r>
        <w:rPr>
          <w:rFonts w:eastAsia="Times New Roman"/>
        </w:rPr>
        <w:t>bylo</w:t>
      </w:r>
      <w:r w:rsidRPr="00AB7021">
        <w:rPr>
          <w:rFonts w:eastAsia="Times New Roman"/>
        </w:rPr>
        <w:t xml:space="preserve"> nutné, aby docházelo k pravidelnému a systematickému vyhodnocování jednotlivých činností v PZS. </w:t>
      </w:r>
      <w:r w:rsidRPr="00AB7021">
        <w:rPr>
          <w:rFonts w:eastAsia="Times New Roman"/>
          <w:b/>
          <w:bCs/>
        </w:rPr>
        <w:t>V</w:t>
      </w:r>
      <w:r>
        <w:rPr>
          <w:rFonts w:eastAsia="Times New Roman"/>
          <w:b/>
          <w:bCs/>
        </w:rPr>
        <w:t> roce 2021</w:t>
      </w:r>
      <w:r w:rsidRPr="00AB7021">
        <w:rPr>
          <w:rFonts w:eastAsia="Times New Roman"/>
          <w:b/>
          <w:bCs/>
        </w:rPr>
        <w:t xml:space="preserve"> deklar</w:t>
      </w:r>
      <w:r>
        <w:rPr>
          <w:rFonts w:eastAsia="Times New Roman"/>
          <w:b/>
          <w:bCs/>
        </w:rPr>
        <w:t>ovala</w:t>
      </w:r>
      <w:r w:rsidRPr="00AB7021">
        <w:rPr>
          <w:rFonts w:eastAsia="Times New Roman"/>
          <w:b/>
          <w:bCs/>
        </w:rPr>
        <w:t xml:space="preserve"> pravidelné hodnocení efektivity pouze pětina PZS, další dvě </w:t>
      </w:r>
      <w:r w:rsidRPr="00AB7021">
        <w:rPr>
          <w:rFonts w:eastAsia="Times New Roman"/>
          <w:b/>
          <w:bCs/>
        </w:rPr>
        <w:lastRenderedPageBreak/>
        <w:t>pětiny zařízení připouště</w:t>
      </w:r>
      <w:r>
        <w:rPr>
          <w:rFonts w:eastAsia="Times New Roman"/>
          <w:b/>
          <w:bCs/>
        </w:rPr>
        <w:t>li</w:t>
      </w:r>
      <w:r w:rsidRPr="00AB7021">
        <w:rPr>
          <w:rFonts w:eastAsia="Times New Roman"/>
          <w:b/>
          <w:bCs/>
        </w:rPr>
        <w:t xml:space="preserve"> nepravidelné hodnocení a zbývajících 40 % ji nehodnot</w:t>
      </w:r>
      <w:r>
        <w:rPr>
          <w:rFonts w:eastAsia="Times New Roman"/>
          <w:b/>
          <w:bCs/>
        </w:rPr>
        <w:t>ilo</w:t>
      </w:r>
      <w:r w:rsidRPr="00AB7021">
        <w:rPr>
          <w:rFonts w:eastAsia="Times New Roman"/>
          <w:b/>
          <w:bCs/>
        </w:rPr>
        <w:t xml:space="preserve"> vůbec.</w:t>
      </w:r>
      <w:r w:rsidRPr="00AB7021">
        <w:rPr>
          <w:rFonts w:eastAsia="Times New Roman"/>
        </w:rPr>
        <w:t xml:space="preserve"> </w:t>
      </w:r>
      <w:r>
        <w:rPr>
          <w:rFonts w:eastAsia="Times New Roman"/>
        </w:rPr>
        <w:t>Velmi obdobné proporce zjistíme také v roce 2022 v opakovaném průzkumu.</w:t>
      </w:r>
      <w:r w:rsidRPr="00AB7021">
        <w:rPr>
          <w:rFonts w:eastAsia="Times New Roman"/>
        </w:rPr>
        <w:t xml:space="preserve"> </w:t>
      </w:r>
    </w:p>
    <w:p w14:paraId="49D09BAE" w14:textId="77777777" w:rsidR="00F325B1" w:rsidRDefault="00F325B1" w:rsidP="00331334">
      <w:pPr>
        <w:spacing w:after="0" w:line="276" w:lineRule="auto"/>
        <w:rPr>
          <w:rFonts w:eastAsia="Times New Roman"/>
          <w:b/>
          <w:bCs/>
        </w:rPr>
      </w:pPr>
    </w:p>
    <w:p w14:paraId="4EA25D87" w14:textId="0F1F962B" w:rsidR="001561A5" w:rsidRDefault="001561A5" w:rsidP="00331334">
      <w:pPr>
        <w:spacing w:after="0" w:line="276" w:lineRule="auto"/>
        <w:rPr>
          <w:rFonts w:eastAsia="Times New Roman"/>
        </w:rPr>
      </w:pPr>
      <w:r w:rsidRPr="00AB7021">
        <w:rPr>
          <w:rFonts w:eastAsia="Times New Roman"/>
          <w:b/>
          <w:bCs/>
        </w:rPr>
        <w:t xml:space="preserve">Pokud </w:t>
      </w:r>
      <w:r>
        <w:rPr>
          <w:rFonts w:eastAsia="Times New Roman"/>
          <w:b/>
          <w:bCs/>
        </w:rPr>
        <w:t>šlo</w:t>
      </w:r>
      <w:r w:rsidRPr="00AB7021">
        <w:rPr>
          <w:rFonts w:eastAsia="Times New Roman"/>
          <w:b/>
          <w:bCs/>
        </w:rPr>
        <w:t xml:space="preserve"> o sledování kvality dobrovolnických aktivit s ohledem na přání a požadavky pacientů, opět jednoznačnou pravidelnost vykaz</w:t>
      </w:r>
      <w:r>
        <w:rPr>
          <w:rFonts w:eastAsia="Times New Roman"/>
          <w:b/>
          <w:bCs/>
        </w:rPr>
        <w:t>ovala</w:t>
      </w:r>
      <w:r w:rsidRPr="00AB7021">
        <w:rPr>
          <w:rFonts w:eastAsia="Times New Roman"/>
          <w:b/>
          <w:bCs/>
        </w:rPr>
        <w:t xml:space="preserve"> pětina PZS</w:t>
      </w:r>
      <w:r w:rsidRPr="00AB7021">
        <w:rPr>
          <w:rFonts w:eastAsia="Times New Roman"/>
        </w:rPr>
        <w:t xml:space="preserve"> – z větší části zařízení, která také pravidelně </w:t>
      </w:r>
      <w:r>
        <w:rPr>
          <w:rFonts w:eastAsia="Times New Roman"/>
        </w:rPr>
        <w:t xml:space="preserve">sledovala </w:t>
      </w:r>
      <w:r w:rsidRPr="00AB7021">
        <w:rPr>
          <w:rFonts w:eastAsia="Times New Roman"/>
        </w:rPr>
        <w:t xml:space="preserve">efektivitu DČ. Podobnou souvislost </w:t>
      </w:r>
      <w:r>
        <w:rPr>
          <w:rFonts w:eastAsia="Times New Roman"/>
        </w:rPr>
        <w:t xml:space="preserve">jsme mohli </w:t>
      </w:r>
      <w:r w:rsidRPr="00AB7021">
        <w:rPr>
          <w:rFonts w:eastAsia="Times New Roman"/>
        </w:rPr>
        <w:t>pozorovat u nepravidelného hodnocení kvality, kterou deklar</w:t>
      </w:r>
      <w:r>
        <w:rPr>
          <w:rFonts w:eastAsia="Times New Roman"/>
        </w:rPr>
        <w:t>ovala</w:t>
      </w:r>
      <w:r w:rsidRPr="00AB7021">
        <w:rPr>
          <w:rFonts w:eastAsia="Times New Roman"/>
        </w:rPr>
        <w:t xml:space="preserve"> polovina PZS a </w:t>
      </w:r>
      <w:r>
        <w:rPr>
          <w:rFonts w:eastAsia="Times New Roman"/>
        </w:rPr>
        <w:t>šlo</w:t>
      </w:r>
      <w:r w:rsidRPr="00AB7021">
        <w:rPr>
          <w:rFonts w:eastAsia="Times New Roman"/>
        </w:rPr>
        <w:t xml:space="preserve"> tak dominantní typ sledování kvality DČ. Pravidelné i nepravidelné sledování kvality zajišť</w:t>
      </w:r>
      <w:r>
        <w:rPr>
          <w:rFonts w:eastAsia="Times New Roman"/>
        </w:rPr>
        <w:t>ovali</w:t>
      </w:r>
      <w:r w:rsidRPr="00AB7021">
        <w:rPr>
          <w:rFonts w:eastAsia="Times New Roman"/>
        </w:rPr>
        <w:t xml:space="preserve"> PZS pomocí:</w:t>
      </w:r>
    </w:p>
    <w:p w14:paraId="10184BC6" w14:textId="77777777" w:rsidR="00F325B1" w:rsidRPr="00AB7021" w:rsidRDefault="00F325B1" w:rsidP="00331334">
      <w:pPr>
        <w:spacing w:after="0" w:line="276" w:lineRule="auto"/>
        <w:rPr>
          <w:rFonts w:eastAsia="Times New Roman"/>
        </w:rPr>
      </w:pPr>
    </w:p>
    <w:p w14:paraId="45EAE2C1" w14:textId="77777777" w:rsidR="001561A5" w:rsidRPr="00447D20" w:rsidRDefault="001561A5">
      <w:pPr>
        <w:pStyle w:val="Odstavecseseznamem"/>
        <w:numPr>
          <w:ilvl w:val="0"/>
          <w:numId w:val="85"/>
        </w:numPr>
        <w:spacing w:after="0" w:line="276" w:lineRule="auto"/>
        <w:rPr>
          <w:rFonts w:eastAsia="Times New Roman"/>
        </w:rPr>
      </w:pPr>
      <w:r w:rsidRPr="00447D20">
        <w:rPr>
          <w:rFonts w:eastAsia="Times New Roman"/>
        </w:rPr>
        <w:t>Rozhovorů s pacienty</w:t>
      </w:r>
    </w:p>
    <w:p w14:paraId="5F09D05E" w14:textId="77777777" w:rsidR="001561A5" w:rsidRPr="00447D20" w:rsidRDefault="001561A5">
      <w:pPr>
        <w:pStyle w:val="Odstavecseseznamem"/>
        <w:numPr>
          <w:ilvl w:val="0"/>
          <w:numId w:val="85"/>
        </w:numPr>
        <w:spacing w:after="0" w:line="276" w:lineRule="auto"/>
        <w:rPr>
          <w:rFonts w:eastAsia="Times New Roman"/>
        </w:rPr>
      </w:pPr>
      <w:r w:rsidRPr="00447D20">
        <w:rPr>
          <w:rFonts w:eastAsia="Times New Roman"/>
        </w:rPr>
        <w:t>Dotazníkových šetření</w:t>
      </w:r>
    </w:p>
    <w:p w14:paraId="168B8037" w14:textId="77777777" w:rsidR="001561A5" w:rsidRPr="00D9729B" w:rsidRDefault="001561A5">
      <w:pPr>
        <w:pStyle w:val="Odstavecseseznamem"/>
        <w:numPr>
          <w:ilvl w:val="0"/>
          <w:numId w:val="85"/>
        </w:numPr>
        <w:spacing w:before="100" w:beforeAutospacing="1" w:after="100" w:afterAutospacing="1" w:line="276" w:lineRule="auto"/>
        <w:jc w:val="both"/>
        <w:rPr>
          <w:rFonts w:eastAsia="Times New Roman"/>
          <w:lang w:eastAsia="cs-CZ"/>
        </w:rPr>
      </w:pPr>
      <w:r w:rsidRPr="00D9729B">
        <w:rPr>
          <w:rFonts w:eastAsia="Times New Roman"/>
        </w:rPr>
        <w:t xml:space="preserve">Supervizemi </w:t>
      </w:r>
    </w:p>
    <w:p w14:paraId="00C27E33" w14:textId="5B0AEC1D" w:rsidR="001561A5" w:rsidRDefault="001561A5">
      <w:pPr>
        <w:pStyle w:val="Odstavecseseznamem"/>
        <w:numPr>
          <w:ilvl w:val="0"/>
          <w:numId w:val="85"/>
        </w:numPr>
        <w:spacing w:before="100" w:beforeAutospacing="1" w:after="100" w:afterAutospacing="1" w:line="276" w:lineRule="auto"/>
        <w:jc w:val="both"/>
        <w:rPr>
          <w:rFonts w:eastAsia="Times New Roman"/>
          <w:lang w:eastAsia="cs-CZ"/>
        </w:rPr>
      </w:pPr>
      <w:r w:rsidRPr="00D9729B">
        <w:rPr>
          <w:rFonts w:eastAsia="Times New Roman"/>
        </w:rPr>
        <w:t>Pozorováním</w:t>
      </w:r>
    </w:p>
    <w:p w14:paraId="7B48FAFB" w14:textId="17F26DE8" w:rsidR="00B241C1" w:rsidRPr="00025A15" w:rsidRDefault="00B241C1" w:rsidP="00331334">
      <w:pPr>
        <w:pStyle w:val="Nadpis2"/>
        <w:spacing w:line="276" w:lineRule="auto"/>
      </w:pPr>
      <w:r>
        <w:rPr>
          <w:rFonts w:eastAsia="Times New Roman"/>
          <w:lang w:eastAsia="cs-CZ"/>
        </w:rPr>
        <w:br w:type="column"/>
      </w:r>
      <w:bookmarkStart w:id="187" w:name="_Toc122682309"/>
      <w:r w:rsidRPr="00025A15">
        <w:lastRenderedPageBreak/>
        <w:t>P</w:t>
      </w:r>
      <w:r>
        <w:t xml:space="preserve">rogram dobrovolnictví </w:t>
      </w:r>
      <w:r w:rsidRPr="00025A15">
        <w:t>v PZS v mimořádných situacích</w:t>
      </w:r>
      <w:bookmarkEnd w:id="187"/>
    </w:p>
    <w:p w14:paraId="39D178AD" w14:textId="49A5A8F0" w:rsidR="00B241C1" w:rsidRPr="00025A15" w:rsidRDefault="00B241C1" w:rsidP="00331334">
      <w:pPr>
        <w:spacing w:line="276" w:lineRule="auto"/>
      </w:pPr>
      <w:r w:rsidRPr="00025A15">
        <w:t xml:space="preserve">V období 2020–2022 byla ČR postižena mimořádnou situací kvůli pandemii </w:t>
      </w:r>
      <w:r w:rsidR="00EC4B14" w:rsidRPr="00EC4B14">
        <w:t>covid</w:t>
      </w:r>
      <w:r w:rsidRPr="00025A15">
        <w:t>-19. Zdravotnická, ale také sociální zařízení, byla vystavena</w:t>
      </w:r>
      <w:r w:rsidR="00454211">
        <w:t xml:space="preserve"> nejen</w:t>
      </w:r>
      <w:r w:rsidRPr="00025A15">
        <w:t xml:space="preserve"> velkému náporu pacientů, ale také celé řadě protiepidemických nařízení (vznik samostatných </w:t>
      </w:r>
      <w:r w:rsidR="00EC4B14" w:rsidRPr="00EC4B14">
        <w:t>covid</w:t>
      </w:r>
      <w:r w:rsidR="00EC4B14">
        <w:t xml:space="preserve"> </w:t>
      </w:r>
      <w:r w:rsidRPr="00025A15">
        <w:t>jednotek / oddělení, prostory pro PCR testování, prostory pro očkování, omezení návštěv v PZS atd.). Velký dopad měla pandemi</w:t>
      </w:r>
      <w:r w:rsidR="00454211">
        <w:t xml:space="preserve">e </w:t>
      </w:r>
      <w:r w:rsidR="00EC4B14">
        <w:t>covid</w:t>
      </w:r>
      <w:r w:rsidR="00454211">
        <w:t xml:space="preserve">-19 </w:t>
      </w:r>
      <w:r w:rsidRPr="00025A15">
        <w:t xml:space="preserve">také na situaci dobrovolnických programů. </w:t>
      </w:r>
    </w:p>
    <w:p w14:paraId="340F6AAD" w14:textId="77777777" w:rsidR="00B241C1" w:rsidRPr="00397345" w:rsidRDefault="00B241C1" w:rsidP="00331334">
      <w:pPr>
        <w:pStyle w:val="Nadpis3"/>
        <w:spacing w:line="276" w:lineRule="auto"/>
      </w:pPr>
      <w:bookmarkStart w:id="188" w:name="_Toc122682310"/>
      <w:r>
        <w:t>MANAGEMENT PZS</w:t>
      </w:r>
      <w:bookmarkEnd w:id="188"/>
    </w:p>
    <w:p w14:paraId="4E7C42EB" w14:textId="372853A5" w:rsidR="00B241C1" w:rsidRPr="00025A15" w:rsidRDefault="00B241C1" w:rsidP="00331334">
      <w:pPr>
        <w:spacing w:line="276" w:lineRule="auto"/>
      </w:pPr>
      <w:r w:rsidRPr="00025A15">
        <w:t xml:space="preserve">V rámci výzkumných šetření jsme pracovali s databází ÚZIS, </w:t>
      </w:r>
      <w:r w:rsidR="00454211">
        <w:t>jelikož</w:t>
      </w:r>
      <w:r w:rsidRPr="00025A15">
        <w:t xml:space="preserve"> eviduje PZS, která deklarují určité aktivity v rámci dobrovolnických programů. V roce 2022 16 % PZS, kte</w:t>
      </w:r>
      <w:r w:rsidR="00454211">
        <w:t>ré</w:t>
      </w:r>
      <w:r w:rsidRPr="00025A15">
        <w:t xml:space="preserve"> byli původně evidováni, že pracují s dobrovolníky, deklarovalo zrušení programu dobrovolnictví v letech 2020–2022. Ve většině případů je zásadním důvodem (nebo jedním ze spouštěčů) pandemi</w:t>
      </w:r>
      <w:r w:rsidR="00454211">
        <w:t xml:space="preserve">e </w:t>
      </w:r>
      <w:r w:rsidR="00EC4B14">
        <w:t>covid</w:t>
      </w:r>
      <w:r w:rsidR="00454211">
        <w:t>-19</w:t>
      </w:r>
      <w:r w:rsidRPr="00025A15">
        <w:t>, jak dokládají příklady odpovědí:</w:t>
      </w:r>
    </w:p>
    <w:p w14:paraId="10200392" w14:textId="594A1825" w:rsidR="00B241C1" w:rsidRPr="00025A15" w:rsidRDefault="00B241C1" w:rsidP="00331334">
      <w:pPr>
        <w:spacing w:line="276" w:lineRule="auto"/>
        <w:rPr>
          <w:i/>
          <w:iCs/>
        </w:rPr>
      </w:pPr>
      <w:r w:rsidRPr="00025A15">
        <w:rPr>
          <w:i/>
          <w:iCs/>
        </w:rPr>
        <w:t xml:space="preserve">„V roce 2020 došlo k pozastavení z důvodu pandemie </w:t>
      </w:r>
      <w:r w:rsidR="00EC4B14" w:rsidRPr="00EC4B14">
        <w:rPr>
          <w:i/>
          <w:iCs/>
        </w:rPr>
        <w:t>covid</w:t>
      </w:r>
      <w:r w:rsidRPr="00025A15">
        <w:rPr>
          <w:i/>
          <w:iCs/>
        </w:rPr>
        <w:t>-19. Následně vypršela akreditace a žádali jsme o novou. Nakonec byl program pozastavený z personálních důvodů v přijímací organizaci, kdy z nemocnice odešli zaměstnanci pověření vedením programu v zařízení a než se podařilo vše vyjednat s novými pověřenými osobami, chvíli to trvalo.“</w:t>
      </w:r>
    </w:p>
    <w:p w14:paraId="3735B57B" w14:textId="77777777" w:rsidR="00B241C1" w:rsidRPr="00025A15" w:rsidRDefault="00B241C1" w:rsidP="00331334">
      <w:pPr>
        <w:spacing w:line="276" w:lineRule="auto"/>
        <w:rPr>
          <w:i/>
          <w:iCs/>
        </w:rPr>
      </w:pPr>
      <w:r w:rsidRPr="00025A15">
        <w:rPr>
          <w:i/>
          <w:iCs/>
        </w:rPr>
        <w:t>„Skoro 2 roky byly v naší nemocnici zakázány návštěvy.“</w:t>
      </w:r>
    </w:p>
    <w:p w14:paraId="2280076D" w14:textId="1E871BC7" w:rsidR="00B241C1" w:rsidRPr="00025A15" w:rsidRDefault="00B241C1" w:rsidP="00331334">
      <w:pPr>
        <w:spacing w:line="276" w:lineRule="auto"/>
        <w:rPr>
          <w:i/>
          <w:iCs/>
        </w:rPr>
      </w:pPr>
      <w:r w:rsidRPr="00025A15">
        <w:rPr>
          <w:i/>
          <w:iCs/>
        </w:rPr>
        <w:t xml:space="preserve">„Komplikace </w:t>
      </w:r>
      <w:r w:rsidR="00EC4B14">
        <w:rPr>
          <w:i/>
          <w:iCs/>
        </w:rPr>
        <w:t>covid</w:t>
      </w:r>
      <w:r w:rsidRPr="00025A15">
        <w:rPr>
          <w:i/>
          <w:iCs/>
        </w:rPr>
        <w:t>-19, špatná zpětná vazba od pacientů – vzhledem k poskytování paliativní péče v našem zařízení je dobrovolnická činnost velmi komplikovaná.“</w:t>
      </w:r>
    </w:p>
    <w:p w14:paraId="24A9AEFA" w14:textId="069A9E81" w:rsidR="00B241C1" w:rsidRPr="00025A15" w:rsidRDefault="00B241C1" w:rsidP="00331334">
      <w:pPr>
        <w:spacing w:after="0" w:line="276" w:lineRule="auto"/>
        <w:rPr>
          <w:bCs/>
        </w:rPr>
      </w:pPr>
      <w:r w:rsidRPr="00025A15">
        <w:rPr>
          <w:bCs/>
        </w:rPr>
        <w:t xml:space="preserve">Kvůli přísným epidemiologickým pravidlům byl často standardní dobrovolnický program pozastaven nebo pozměněn (osobní služby byly nahrazeny </w:t>
      </w:r>
      <w:r w:rsidR="00454211">
        <w:rPr>
          <w:bCs/>
        </w:rPr>
        <w:t xml:space="preserve">distančními / </w:t>
      </w:r>
      <w:r w:rsidRPr="00025A15">
        <w:rPr>
          <w:bCs/>
        </w:rPr>
        <w:t>neosobními – telefonáty, on-line komunikace, donášky věcí apod.). Navíc se ve veřejném prostoru začalo pracovat s pojmem „</w:t>
      </w:r>
      <w:r w:rsidR="00EC4B14">
        <w:rPr>
          <w:bCs/>
        </w:rPr>
        <w:t>covid</w:t>
      </w:r>
      <w:r w:rsidRPr="00025A15">
        <w:rPr>
          <w:bCs/>
        </w:rPr>
        <w:t>ový dobrovolník“ v případě osob, které pomáhaly v nemocnicích i jiných zařízeních. Tito „</w:t>
      </w:r>
      <w:r w:rsidR="00EC4B14">
        <w:rPr>
          <w:bCs/>
        </w:rPr>
        <w:t>covid</w:t>
      </w:r>
      <w:r w:rsidRPr="00025A15">
        <w:rPr>
          <w:bCs/>
        </w:rPr>
        <w:t>oví dobrovolníci“ ale byli využíváni jako pomocný personál a byli za svou práci odměňováni (na základě DPP nebo DPČ). Tím došlo ke zmatení v pojmech dobrovolnická činnost / aktivita. Navíc pracovali dobrovolníci (bezplatně) v očkovacích centrech, takže ani pojem „</w:t>
      </w:r>
      <w:r w:rsidR="00EC4B14">
        <w:rPr>
          <w:bCs/>
        </w:rPr>
        <w:t>covid</w:t>
      </w:r>
      <w:r w:rsidRPr="00025A15">
        <w:rPr>
          <w:bCs/>
        </w:rPr>
        <w:t xml:space="preserve">ový dobrovolník“ není jednoznačný a může mást. </w:t>
      </w:r>
    </w:p>
    <w:p w14:paraId="1CAA6026" w14:textId="77777777" w:rsidR="00B241C1" w:rsidRPr="00025A15" w:rsidRDefault="00B241C1" w:rsidP="00331334">
      <w:pPr>
        <w:spacing w:after="0" w:line="276" w:lineRule="auto"/>
        <w:rPr>
          <w:bCs/>
        </w:rPr>
      </w:pPr>
    </w:p>
    <w:p w14:paraId="4F37558A" w14:textId="1DF05BC7" w:rsidR="00B241C1" w:rsidRDefault="00454211" w:rsidP="00331334">
      <w:pPr>
        <w:spacing w:after="0" w:line="276" w:lineRule="auto"/>
        <w:rPr>
          <w:bCs/>
          <w:i/>
          <w:iCs/>
        </w:rPr>
      </w:pPr>
      <w:r>
        <w:rPr>
          <w:bCs/>
        </w:rPr>
        <w:t>O této skutečnosti pojednává j</w:t>
      </w:r>
      <w:r w:rsidR="00B241C1" w:rsidRPr="00025A15">
        <w:rPr>
          <w:bCs/>
        </w:rPr>
        <w:t>eden z výroků respondentů v předvýzkumu W1 (rok 2021):</w:t>
      </w:r>
      <w:r w:rsidR="00B241C1" w:rsidRPr="00025A15">
        <w:rPr>
          <w:bCs/>
          <w:i/>
          <w:iCs/>
        </w:rPr>
        <w:t xml:space="preserve"> </w:t>
      </w:r>
    </w:p>
    <w:p w14:paraId="28FD91EC" w14:textId="77777777" w:rsidR="00454211" w:rsidRPr="00025A15" w:rsidRDefault="00454211" w:rsidP="00331334">
      <w:pPr>
        <w:spacing w:after="0" w:line="276" w:lineRule="auto"/>
        <w:rPr>
          <w:bCs/>
          <w:i/>
          <w:iCs/>
        </w:rPr>
      </w:pPr>
    </w:p>
    <w:p w14:paraId="18D970C4" w14:textId="6C3890F6" w:rsidR="00B241C1" w:rsidRPr="00025A15" w:rsidRDefault="00B241C1" w:rsidP="00331334">
      <w:pPr>
        <w:spacing w:after="0" w:line="276" w:lineRule="auto"/>
        <w:rPr>
          <w:bCs/>
          <w:i/>
          <w:iCs/>
        </w:rPr>
      </w:pPr>
      <w:r w:rsidRPr="00025A15">
        <w:rPr>
          <w:bCs/>
          <w:i/>
          <w:iCs/>
        </w:rPr>
        <w:t>„</w:t>
      </w:r>
      <w:r w:rsidR="00EC4B14">
        <w:rPr>
          <w:bCs/>
          <w:i/>
          <w:iCs/>
        </w:rPr>
        <w:t>Covid</w:t>
      </w:r>
      <w:r w:rsidRPr="00025A15">
        <w:rPr>
          <w:bCs/>
          <w:i/>
          <w:iCs/>
        </w:rPr>
        <w:t>em se značně pojem dobrovolník zdeformoval. Organizace i veřejnost nazývají dobrovolníkem každého, kdo se dobrovolně přihlásí a pak pracuje na DPČ :-) Skutečných DOBROVOLNÍKŮ pracujících bezúplatně máme minimum. Na oddělení za pacienty teď nemohou, a tak se uplatňují jako THP nebo koordinátoři front na odběrovém místě apod.“</w:t>
      </w:r>
    </w:p>
    <w:p w14:paraId="68C7DCAD" w14:textId="77777777" w:rsidR="00B241C1" w:rsidRPr="00025A15" w:rsidRDefault="00B241C1" w:rsidP="00331334">
      <w:pPr>
        <w:spacing w:after="0" w:line="276" w:lineRule="auto"/>
        <w:rPr>
          <w:bCs/>
        </w:rPr>
      </w:pPr>
    </w:p>
    <w:p w14:paraId="5669D201" w14:textId="4573B190" w:rsidR="00B241C1" w:rsidRPr="00025A15" w:rsidRDefault="00B241C1" w:rsidP="00331334">
      <w:pPr>
        <w:spacing w:after="0" w:line="276" w:lineRule="auto"/>
        <w:rPr>
          <w:bCs/>
        </w:rPr>
      </w:pPr>
      <w:r w:rsidRPr="00025A15">
        <w:rPr>
          <w:bCs/>
        </w:rPr>
        <w:t>40 % PZS rozlišuje mezi „</w:t>
      </w:r>
      <w:r w:rsidR="00EC4B14">
        <w:rPr>
          <w:bCs/>
        </w:rPr>
        <w:t>covid</w:t>
      </w:r>
      <w:r w:rsidRPr="00025A15">
        <w:rPr>
          <w:bCs/>
        </w:rPr>
        <w:t>ovými“ dobrovolníky a těmi standardními. Tato zařízení také ve většině případů používají pro „</w:t>
      </w:r>
      <w:r w:rsidR="00EC4B14">
        <w:rPr>
          <w:bCs/>
        </w:rPr>
        <w:t>covid</w:t>
      </w:r>
      <w:r w:rsidRPr="00025A15">
        <w:rPr>
          <w:bCs/>
        </w:rPr>
        <w:t xml:space="preserve">ové dobrovolníky“ jiný režim. PZS, která takové rozdělení neřeší, k tomu mají často naprosto zásadní důvod: pozastavení všech dobrovolnických programů a aktivit během epidemie. </w:t>
      </w:r>
    </w:p>
    <w:p w14:paraId="34AA658D" w14:textId="77777777" w:rsidR="00B241C1" w:rsidRPr="00025A15" w:rsidRDefault="00B241C1" w:rsidP="00331334">
      <w:pPr>
        <w:spacing w:after="0" w:line="276" w:lineRule="auto"/>
        <w:rPr>
          <w:bCs/>
        </w:rPr>
      </w:pPr>
    </w:p>
    <w:p w14:paraId="354B14B5" w14:textId="77777777" w:rsidR="00454211" w:rsidRDefault="00454211" w:rsidP="00331334">
      <w:pPr>
        <w:spacing w:after="0" w:line="276" w:lineRule="auto"/>
        <w:rPr>
          <w:bCs/>
        </w:rPr>
      </w:pPr>
    </w:p>
    <w:p w14:paraId="0806AF5D" w14:textId="1437AFA9" w:rsidR="00B241C1" w:rsidRPr="00025A15" w:rsidRDefault="00B241C1" w:rsidP="00331334">
      <w:pPr>
        <w:spacing w:after="0" w:line="276" w:lineRule="auto"/>
        <w:rPr>
          <w:bCs/>
        </w:rPr>
      </w:pPr>
      <w:r w:rsidRPr="00025A15">
        <w:rPr>
          <w:bCs/>
        </w:rPr>
        <w:lastRenderedPageBreak/>
        <w:t>Rozlišení „</w:t>
      </w:r>
      <w:r w:rsidR="00EC4B14">
        <w:rPr>
          <w:bCs/>
        </w:rPr>
        <w:t>covid</w:t>
      </w:r>
      <w:r w:rsidRPr="00025A15">
        <w:rPr>
          <w:bCs/>
        </w:rPr>
        <w:t>ových dobrovolníků“ lze detekovat různě:</w:t>
      </w:r>
    </w:p>
    <w:p w14:paraId="03822DCC" w14:textId="77777777" w:rsidR="00B241C1" w:rsidRPr="00025A15" w:rsidRDefault="00B241C1" w:rsidP="00331334">
      <w:pPr>
        <w:spacing w:after="0" w:line="276" w:lineRule="auto"/>
        <w:rPr>
          <w:bCs/>
        </w:rPr>
      </w:pPr>
      <w:r w:rsidRPr="00025A15">
        <w:rPr>
          <w:bCs/>
        </w:rPr>
        <w:t>1) spadají pod personální oddělení</w:t>
      </w:r>
    </w:p>
    <w:p w14:paraId="3423A8A0" w14:textId="77777777" w:rsidR="00B241C1" w:rsidRPr="00025A15" w:rsidRDefault="00B241C1" w:rsidP="00331334">
      <w:pPr>
        <w:spacing w:after="0" w:line="276" w:lineRule="auto"/>
        <w:rPr>
          <w:bCs/>
        </w:rPr>
      </w:pPr>
      <w:r w:rsidRPr="00025A15">
        <w:rPr>
          <w:bCs/>
        </w:rPr>
        <w:t>2) mají jinou administrativu</w:t>
      </w:r>
    </w:p>
    <w:p w14:paraId="5708E0D5" w14:textId="77777777" w:rsidR="00B241C1" w:rsidRPr="00025A15" w:rsidRDefault="00B241C1" w:rsidP="00331334">
      <w:pPr>
        <w:spacing w:after="0" w:line="276" w:lineRule="auto"/>
        <w:rPr>
          <w:bCs/>
        </w:rPr>
      </w:pPr>
      <w:r w:rsidRPr="00025A15">
        <w:rPr>
          <w:bCs/>
        </w:rPr>
        <w:t>3) mají uzavřené jiné typy smluv</w:t>
      </w:r>
    </w:p>
    <w:p w14:paraId="0AA63C00" w14:textId="77777777" w:rsidR="00B241C1" w:rsidRPr="00025A15" w:rsidRDefault="00B241C1" w:rsidP="00331334">
      <w:pPr>
        <w:spacing w:after="0" w:line="276" w:lineRule="auto"/>
        <w:rPr>
          <w:bCs/>
        </w:rPr>
      </w:pPr>
      <w:r w:rsidRPr="00025A15">
        <w:rPr>
          <w:bCs/>
        </w:rPr>
        <w:t>4) zrychlení procesu náboru a školení</w:t>
      </w:r>
    </w:p>
    <w:p w14:paraId="26587FB4" w14:textId="77777777" w:rsidR="00B241C1" w:rsidRPr="00025A15" w:rsidRDefault="00B241C1" w:rsidP="00331334">
      <w:pPr>
        <w:spacing w:after="0" w:line="276" w:lineRule="auto"/>
      </w:pPr>
    </w:p>
    <w:p w14:paraId="2C27DC9B" w14:textId="77777777" w:rsidR="00B241C1" w:rsidRPr="00025A15" w:rsidRDefault="00B241C1" w:rsidP="00331334">
      <w:pPr>
        <w:spacing w:after="0" w:line="276" w:lineRule="auto"/>
        <w:rPr>
          <w:bCs/>
        </w:rPr>
      </w:pPr>
      <w:r w:rsidRPr="00025A15">
        <w:rPr>
          <w:b/>
        </w:rPr>
        <w:t>Pouze 14 % PZS uvedlo, že v průběhu let 2020–2021 fungoval dobrovolnický program stejně jako před tím.</w:t>
      </w:r>
      <w:r w:rsidRPr="00025A15">
        <w:rPr>
          <w:bCs/>
        </w:rPr>
        <w:t xml:space="preserve"> Další třetina respondentů uváděla částečné fungování dobrovolnického programu a v polovině zařízení nefungoval program vůbec. Do částečného fungování PZS se započítávaly různé aktivity:</w:t>
      </w:r>
    </w:p>
    <w:p w14:paraId="1046F357" w14:textId="77777777" w:rsidR="00B241C1" w:rsidRPr="00025A15" w:rsidRDefault="00B241C1" w:rsidP="00331334">
      <w:pPr>
        <w:spacing w:after="0" w:line="276" w:lineRule="auto"/>
        <w:rPr>
          <w:bCs/>
        </w:rPr>
      </w:pPr>
    </w:p>
    <w:p w14:paraId="0CF1F998" w14:textId="77777777" w:rsidR="00B241C1" w:rsidRPr="00025A15" w:rsidRDefault="00B241C1">
      <w:pPr>
        <w:pStyle w:val="Odstavecseseznamem"/>
        <w:numPr>
          <w:ilvl w:val="0"/>
          <w:numId w:val="86"/>
        </w:numPr>
        <w:spacing w:after="0" w:line="276" w:lineRule="auto"/>
        <w:jc w:val="both"/>
        <w:rPr>
          <w:rFonts w:cstheme="minorHAnsi"/>
          <w:bCs/>
        </w:rPr>
      </w:pPr>
      <w:r w:rsidRPr="00025A15">
        <w:rPr>
          <w:rFonts w:cstheme="minorHAnsi"/>
          <w:bCs/>
        </w:rPr>
        <w:t>Šití roušek (jaro 2020), roznos dezinfekcí atd.</w:t>
      </w:r>
    </w:p>
    <w:p w14:paraId="3A00FD68" w14:textId="77777777" w:rsidR="00B241C1" w:rsidRPr="00025A15" w:rsidRDefault="00B241C1">
      <w:pPr>
        <w:pStyle w:val="Odstavecseseznamem"/>
        <w:numPr>
          <w:ilvl w:val="0"/>
          <w:numId w:val="86"/>
        </w:numPr>
        <w:spacing w:after="0" w:line="276" w:lineRule="auto"/>
        <w:jc w:val="both"/>
        <w:rPr>
          <w:rFonts w:cstheme="minorHAnsi"/>
          <w:bCs/>
        </w:rPr>
      </w:pPr>
      <w:r w:rsidRPr="00025A15">
        <w:rPr>
          <w:rFonts w:cstheme="minorHAnsi"/>
          <w:bCs/>
        </w:rPr>
        <w:t>Pomoc na zahradě / venkovních prostorách</w:t>
      </w:r>
    </w:p>
    <w:p w14:paraId="530659AB" w14:textId="77777777" w:rsidR="00B241C1" w:rsidRPr="00025A15" w:rsidRDefault="00B241C1">
      <w:pPr>
        <w:pStyle w:val="Odstavecseseznamem"/>
        <w:numPr>
          <w:ilvl w:val="0"/>
          <w:numId w:val="86"/>
        </w:numPr>
        <w:spacing w:after="0" w:line="276" w:lineRule="auto"/>
        <w:jc w:val="both"/>
        <w:rPr>
          <w:rFonts w:cstheme="minorHAnsi"/>
          <w:bCs/>
        </w:rPr>
      </w:pPr>
      <w:r w:rsidRPr="00025A15">
        <w:rPr>
          <w:rFonts w:cstheme="minorHAnsi"/>
          <w:bCs/>
        </w:rPr>
        <w:t>Distanční školení</w:t>
      </w:r>
    </w:p>
    <w:p w14:paraId="35AADBA0" w14:textId="77777777" w:rsidR="00B241C1" w:rsidRPr="00025A15" w:rsidRDefault="00B241C1">
      <w:pPr>
        <w:pStyle w:val="Odstavecseseznamem"/>
        <w:numPr>
          <w:ilvl w:val="0"/>
          <w:numId w:val="86"/>
        </w:numPr>
        <w:spacing w:after="0" w:line="276" w:lineRule="auto"/>
        <w:jc w:val="both"/>
        <w:rPr>
          <w:rFonts w:cstheme="minorHAnsi"/>
          <w:bCs/>
        </w:rPr>
      </w:pPr>
      <w:r w:rsidRPr="00025A15">
        <w:rPr>
          <w:rFonts w:cstheme="minorHAnsi"/>
          <w:bCs/>
        </w:rPr>
        <w:t>Dobrovolnická činnost personálu, který je očkovaný</w:t>
      </w:r>
    </w:p>
    <w:p w14:paraId="76B84F2E" w14:textId="77777777" w:rsidR="00B241C1" w:rsidRPr="00025A15" w:rsidRDefault="00B241C1">
      <w:pPr>
        <w:pStyle w:val="Odstavecseseznamem"/>
        <w:numPr>
          <w:ilvl w:val="0"/>
          <w:numId w:val="86"/>
        </w:numPr>
        <w:spacing w:after="0" w:line="276" w:lineRule="auto"/>
        <w:jc w:val="both"/>
        <w:rPr>
          <w:rFonts w:cstheme="minorHAnsi"/>
          <w:bCs/>
        </w:rPr>
      </w:pPr>
      <w:r w:rsidRPr="00025A15">
        <w:rPr>
          <w:rFonts w:cstheme="minorHAnsi"/>
          <w:bCs/>
        </w:rPr>
        <w:t>On-line / telefonická komunikace s pacienty / klienty</w:t>
      </w:r>
    </w:p>
    <w:p w14:paraId="17C2918C" w14:textId="77777777" w:rsidR="00B241C1" w:rsidRPr="00025A15" w:rsidRDefault="00B241C1" w:rsidP="00331334">
      <w:pPr>
        <w:spacing w:after="0" w:line="276" w:lineRule="auto"/>
        <w:rPr>
          <w:bCs/>
        </w:rPr>
      </w:pPr>
    </w:p>
    <w:p w14:paraId="1E5668D3" w14:textId="77777777" w:rsidR="00B241C1" w:rsidRPr="00025A15" w:rsidRDefault="00B241C1" w:rsidP="00331334">
      <w:pPr>
        <w:spacing w:after="0" w:line="276" w:lineRule="auto"/>
        <w:rPr>
          <w:bCs/>
        </w:rPr>
      </w:pPr>
      <w:r w:rsidRPr="00025A15">
        <w:rPr>
          <w:bCs/>
        </w:rPr>
        <w:t>Potenciál dobrovolnických programů v případě takových mimořádných situací jako je např. epidemie, dokáže popsat zhruba polovina respondentů z řad PZS. Z jejich odpovědí lze vytřídit určité kategorie silných stránek dobrovolnictví:</w:t>
      </w:r>
    </w:p>
    <w:p w14:paraId="74002CA2" w14:textId="77777777" w:rsidR="00B241C1" w:rsidRPr="00025A15" w:rsidRDefault="00B241C1" w:rsidP="00331334">
      <w:pPr>
        <w:spacing w:after="0" w:line="276" w:lineRule="auto"/>
        <w:rPr>
          <w:bCs/>
        </w:rPr>
      </w:pPr>
    </w:p>
    <w:p w14:paraId="45BD35B7" w14:textId="77777777" w:rsidR="00B241C1" w:rsidRPr="00025A15" w:rsidRDefault="00B241C1">
      <w:pPr>
        <w:pStyle w:val="Odstavecseseznamem"/>
        <w:numPr>
          <w:ilvl w:val="0"/>
          <w:numId w:val="87"/>
        </w:numPr>
        <w:spacing w:after="0" w:line="276" w:lineRule="auto"/>
        <w:jc w:val="both"/>
        <w:rPr>
          <w:rFonts w:cstheme="minorHAnsi"/>
          <w:bCs/>
        </w:rPr>
      </w:pPr>
      <w:r w:rsidRPr="00025A15">
        <w:rPr>
          <w:rFonts w:cstheme="minorHAnsi"/>
          <w:bCs/>
        </w:rPr>
        <w:t>Omezení sociální izolace pacientů / klientů</w:t>
      </w:r>
    </w:p>
    <w:p w14:paraId="06C298DB" w14:textId="77777777" w:rsidR="00B241C1" w:rsidRPr="00025A15" w:rsidRDefault="00B241C1">
      <w:pPr>
        <w:pStyle w:val="Odstavecseseznamem"/>
        <w:numPr>
          <w:ilvl w:val="0"/>
          <w:numId w:val="87"/>
        </w:numPr>
        <w:spacing w:after="0" w:line="276" w:lineRule="auto"/>
        <w:jc w:val="both"/>
        <w:rPr>
          <w:rFonts w:cstheme="minorHAnsi"/>
          <w:bCs/>
        </w:rPr>
      </w:pPr>
      <w:r w:rsidRPr="00025A15">
        <w:rPr>
          <w:rFonts w:cstheme="minorHAnsi"/>
          <w:bCs/>
        </w:rPr>
        <w:t>Personální kapacita v případě velké nemocnosti personálu</w:t>
      </w:r>
    </w:p>
    <w:p w14:paraId="726EC832" w14:textId="77777777" w:rsidR="00B241C1" w:rsidRPr="00025A15" w:rsidRDefault="00B241C1">
      <w:pPr>
        <w:pStyle w:val="Odstavecseseznamem"/>
        <w:numPr>
          <w:ilvl w:val="0"/>
          <w:numId w:val="87"/>
        </w:numPr>
        <w:spacing w:after="0" w:line="276" w:lineRule="auto"/>
        <w:jc w:val="both"/>
        <w:rPr>
          <w:rFonts w:cstheme="minorHAnsi"/>
          <w:bCs/>
        </w:rPr>
      </w:pPr>
      <w:r w:rsidRPr="00025A15">
        <w:rPr>
          <w:rFonts w:cstheme="minorHAnsi"/>
          <w:bCs/>
        </w:rPr>
        <w:t>Ulehčení personálu</w:t>
      </w:r>
    </w:p>
    <w:p w14:paraId="1F0320AD" w14:textId="77777777" w:rsidR="00B241C1" w:rsidRPr="00025A15" w:rsidRDefault="00B241C1">
      <w:pPr>
        <w:pStyle w:val="Odstavecseseznamem"/>
        <w:numPr>
          <w:ilvl w:val="0"/>
          <w:numId w:val="87"/>
        </w:numPr>
        <w:spacing w:after="0" w:line="276" w:lineRule="auto"/>
        <w:jc w:val="both"/>
        <w:rPr>
          <w:rFonts w:cstheme="minorHAnsi"/>
          <w:bCs/>
        </w:rPr>
      </w:pPr>
      <w:r w:rsidRPr="00025A15">
        <w:rPr>
          <w:rFonts w:cstheme="minorHAnsi"/>
          <w:bCs/>
        </w:rPr>
        <w:t>Rozptýlení, nový pohled</w:t>
      </w:r>
    </w:p>
    <w:p w14:paraId="56093FB9" w14:textId="77777777" w:rsidR="00B241C1" w:rsidRPr="00025A15" w:rsidRDefault="00B241C1">
      <w:pPr>
        <w:pStyle w:val="Odstavecseseznamem"/>
        <w:numPr>
          <w:ilvl w:val="0"/>
          <w:numId w:val="87"/>
        </w:numPr>
        <w:spacing w:after="0" w:line="276" w:lineRule="auto"/>
        <w:jc w:val="both"/>
        <w:rPr>
          <w:rFonts w:cstheme="minorHAnsi"/>
          <w:bCs/>
        </w:rPr>
      </w:pPr>
      <w:r w:rsidRPr="00025A15">
        <w:rPr>
          <w:rFonts w:cstheme="minorHAnsi"/>
          <w:bCs/>
        </w:rPr>
        <w:t>Nasazení, ochota, lidskost</w:t>
      </w:r>
    </w:p>
    <w:p w14:paraId="3BDE82DC" w14:textId="77777777" w:rsidR="00B241C1" w:rsidRPr="00025A15" w:rsidRDefault="00B241C1" w:rsidP="00331334">
      <w:pPr>
        <w:spacing w:after="0" w:line="276" w:lineRule="auto"/>
        <w:rPr>
          <w:b/>
        </w:rPr>
      </w:pPr>
    </w:p>
    <w:p w14:paraId="624F05EA" w14:textId="77777777" w:rsidR="00B241C1" w:rsidRPr="00025A15" w:rsidRDefault="00B241C1" w:rsidP="00331334">
      <w:pPr>
        <w:spacing w:after="0" w:line="276" w:lineRule="auto"/>
        <w:rPr>
          <w:bCs/>
        </w:rPr>
      </w:pPr>
      <w:r w:rsidRPr="00025A15">
        <w:rPr>
          <w:b/>
        </w:rPr>
        <w:t>Je zřejmé, že dobrovolnická činnost v rámci mimořádných situací vyžaduje určitá pravidla a nastavení.</w:t>
      </w:r>
      <w:r w:rsidRPr="00025A15">
        <w:rPr>
          <w:bCs/>
        </w:rPr>
        <w:t xml:space="preserve"> V tomto ohledu jsou představy respondentů z PZS méně konkrétní, bylo to pro ně výrazně obtížnější téma. Nicméně také zde lze vybrat kategorie, které se v odpovědích vyskytovaly:</w:t>
      </w:r>
      <w:r w:rsidRPr="00025A15">
        <w:rPr>
          <w:bCs/>
        </w:rPr>
        <w:br/>
      </w:r>
    </w:p>
    <w:p w14:paraId="0CA2D39A" w14:textId="77777777" w:rsidR="00B241C1" w:rsidRPr="00025A15" w:rsidRDefault="00B241C1">
      <w:pPr>
        <w:pStyle w:val="Odstavecseseznamem"/>
        <w:numPr>
          <w:ilvl w:val="0"/>
          <w:numId w:val="88"/>
        </w:numPr>
        <w:spacing w:after="0" w:line="276" w:lineRule="auto"/>
        <w:jc w:val="both"/>
        <w:rPr>
          <w:rFonts w:cstheme="minorHAnsi"/>
          <w:bCs/>
        </w:rPr>
      </w:pPr>
      <w:r w:rsidRPr="00025A15">
        <w:rPr>
          <w:rFonts w:cstheme="minorHAnsi"/>
          <w:bCs/>
        </w:rPr>
        <w:t>Dobrá evidence dobrovolníků (centrální, krajská, obecní) – co umí, jaké mají předpoklady, flexibilita</w:t>
      </w:r>
    </w:p>
    <w:p w14:paraId="5D9C7C82" w14:textId="77777777" w:rsidR="00B241C1" w:rsidRPr="00025A15" w:rsidRDefault="00B241C1">
      <w:pPr>
        <w:pStyle w:val="Odstavecseseznamem"/>
        <w:numPr>
          <w:ilvl w:val="0"/>
          <w:numId w:val="88"/>
        </w:numPr>
        <w:spacing w:after="0" w:line="276" w:lineRule="auto"/>
        <w:jc w:val="both"/>
        <w:rPr>
          <w:rFonts w:cstheme="minorHAnsi"/>
          <w:bCs/>
        </w:rPr>
      </w:pPr>
      <w:r w:rsidRPr="00025A15">
        <w:rPr>
          <w:rFonts w:cstheme="minorHAnsi"/>
          <w:bCs/>
        </w:rPr>
        <w:t>Krizové plány, metodika a postupy</w:t>
      </w:r>
    </w:p>
    <w:p w14:paraId="57615E98" w14:textId="77777777" w:rsidR="00B241C1" w:rsidRPr="00025A15" w:rsidRDefault="00B241C1">
      <w:pPr>
        <w:pStyle w:val="Odstavecseseznamem"/>
        <w:numPr>
          <w:ilvl w:val="0"/>
          <w:numId w:val="88"/>
        </w:numPr>
        <w:spacing w:after="0" w:line="276" w:lineRule="auto"/>
        <w:jc w:val="both"/>
        <w:rPr>
          <w:rFonts w:cstheme="minorHAnsi"/>
          <w:bCs/>
        </w:rPr>
      </w:pPr>
      <w:r w:rsidRPr="00025A15">
        <w:rPr>
          <w:rFonts w:cstheme="minorHAnsi"/>
          <w:bCs/>
        </w:rPr>
        <w:t>Podpora státu včetně legislativy</w:t>
      </w:r>
    </w:p>
    <w:p w14:paraId="4D76BF1D" w14:textId="77777777" w:rsidR="00B241C1" w:rsidRPr="00025A15" w:rsidRDefault="00B241C1">
      <w:pPr>
        <w:pStyle w:val="Odstavecseseznamem"/>
        <w:numPr>
          <w:ilvl w:val="0"/>
          <w:numId w:val="88"/>
        </w:numPr>
        <w:spacing w:after="0" w:line="276" w:lineRule="auto"/>
        <w:jc w:val="both"/>
        <w:rPr>
          <w:rFonts w:cstheme="minorHAnsi"/>
          <w:bCs/>
        </w:rPr>
      </w:pPr>
      <w:r w:rsidRPr="00025A15">
        <w:rPr>
          <w:rFonts w:cstheme="minorHAnsi"/>
          <w:bCs/>
        </w:rPr>
        <w:t>Motivace studentů SŠ / VŠ</w:t>
      </w:r>
    </w:p>
    <w:p w14:paraId="5F8EA9D4" w14:textId="77777777" w:rsidR="00B241C1" w:rsidRPr="00025A15" w:rsidRDefault="00B241C1">
      <w:pPr>
        <w:pStyle w:val="Odstavecseseznamem"/>
        <w:numPr>
          <w:ilvl w:val="0"/>
          <w:numId w:val="88"/>
        </w:numPr>
        <w:spacing w:after="0" w:line="276" w:lineRule="auto"/>
        <w:jc w:val="both"/>
        <w:rPr>
          <w:rFonts w:cstheme="minorHAnsi"/>
        </w:rPr>
      </w:pPr>
      <w:r w:rsidRPr="00025A15">
        <w:rPr>
          <w:rFonts w:cstheme="minorHAnsi"/>
          <w:bCs/>
        </w:rPr>
        <w:t>Speciální školení pro dobrovolníky</w:t>
      </w:r>
    </w:p>
    <w:p w14:paraId="7F16123D" w14:textId="77777777" w:rsidR="00B241C1" w:rsidRPr="00025A15" w:rsidRDefault="00B241C1">
      <w:pPr>
        <w:pStyle w:val="Odstavecseseznamem"/>
        <w:numPr>
          <w:ilvl w:val="0"/>
          <w:numId w:val="88"/>
        </w:numPr>
        <w:spacing w:after="0" w:line="276" w:lineRule="auto"/>
        <w:jc w:val="both"/>
        <w:rPr>
          <w:rFonts w:cstheme="minorHAnsi"/>
        </w:rPr>
      </w:pPr>
      <w:r w:rsidRPr="00025A15">
        <w:rPr>
          <w:rFonts w:cstheme="minorHAnsi"/>
          <w:bCs/>
        </w:rPr>
        <w:t>Personální kapacity – koordinátoři dobrovolníků</w:t>
      </w:r>
    </w:p>
    <w:p w14:paraId="0CC6A167" w14:textId="77777777" w:rsidR="00B241C1" w:rsidRPr="00025A15" w:rsidRDefault="00B241C1" w:rsidP="00331334">
      <w:pPr>
        <w:spacing w:line="276" w:lineRule="auto"/>
      </w:pPr>
    </w:p>
    <w:p w14:paraId="3B2AADFB" w14:textId="40D6FC18" w:rsidR="00B241C1" w:rsidRPr="00025A15" w:rsidRDefault="00B241C1" w:rsidP="00331334">
      <w:pPr>
        <w:spacing w:line="276" w:lineRule="auto"/>
      </w:pPr>
      <w:r w:rsidRPr="00025A15">
        <w:t>Největší změnu zaznamenaly PZS s dlouhodobým PD ve způsobu zjišťování potřeb pacientů, kterou deklar</w:t>
      </w:r>
      <w:r w:rsidR="00C57563">
        <w:t>ovaly</w:t>
      </w:r>
      <w:r w:rsidRPr="00025A15">
        <w:t xml:space="preserve"> více než dvě pětiny respondentů. Ostatní změny, jako např. sledování kvality PD s ohledem na přání pacientů, se již týkaly pouze necelé čtvrtiny respondentů tohoto typu PZS. </w:t>
      </w:r>
    </w:p>
    <w:p w14:paraId="6F614D8C" w14:textId="77777777" w:rsidR="00B241C1" w:rsidRPr="00025A15" w:rsidRDefault="00B241C1" w:rsidP="00331334">
      <w:pPr>
        <w:spacing w:line="276" w:lineRule="auto"/>
      </w:pPr>
      <w:r w:rsidRPr="00025A15">
        <w:t>U PZS s novým PD byla zaznamenaná změna nejčastěji také ve způsobu zjišťování potřeb pacientů nebo s řešením propagace dobrovolnického programu.</w:t>
      </w:r>
    </w:p>
    <w:p w14:paraId="02E8EC20" w14:textId="77777777" w:rsidR="00B241C1" w:rsidRPr="00025A15" w:rsidRDefault="00B241C1" w:rsidP="00331334">
      <w:pPr>
        <w:spacing w:line="276" w:lineRule="auto"/>
      </w:pPr>
      <w:r w:rsidRPr="00025A15">
        <w:lastRenderedPageBreak/>
        <w:t>Veškeré tyto změny souvisí s uzavřením oddělení, na kterých se nacházeli hospitalizovaní pacienti a v zamezení návštěv veřejnosti, tedy také z řad dobrovolníků.</w:t>
      </w:r>
    </w:p>
    <w:p w14:paraId="3CB72945" w14:textId="2BE1B0C3" w:rsidR="00B241C1" w:rsidRPr="00025A15" w:rsidRDefault="00B241C1" w:rsidP="00331334">
      <w:pPr>
        <w:spacing w:line="276" w:lineRule="auto"/>
      </w:pPr>
      <w:r w:rsidRPr="00025A15">
        <w:t xml:space="preserve">Při zpětném posuzování vlivu pandemie </w:t>
      </w:r>
      <w:r w:rsidR="00EC4B14">
        <w:t>covid</w:t>
      </w:r>
      <w:r w:rsidR="005F1125">
        <w:t xml:space="preserve">-19 </w:t>
      </w:r>
      <w:r w:rsidRPr="00025A15">
        <w:t>na dobrovolnické programy je třeba vnímat dopady na:</w:t>
      </w:r>
    </w:p>
    <w:p w14:paraId="59B704E6" w14:textId="77777777" w:rsidR="00B241C1" w:rsidRPr="00025A15" w:rsidRDefault="00B241C1">
      <w:pPr>
        <w:pStyle w:val="Odstavecseseznamem"/>
        <w:numPr>
          <w:ilvl w:val="0"/>
          <w:numId w:val="89"/>
        </w:numPr>
        <w:spacing w:line="276" w:lineRule="auto"/>
        <w:jc w:val="both"/>
        <w:rPr>
          <w:rFonts w:cstheme="minorHAnsi"/>
        </w:rPr>
      </w:pPr>
      <w:r w:rsidRPr="00025A15">
        <w:rPr>
          <w:rFonts w:cstheme="minorHAnsi"/>
        </w:rPr>
        <w:t>Oblast systému organizace a řízení PZS</w:t>
      </w:r>
    </w:p>
    <w:p w14:paraId="5D43CB50" w14:textId="77777777" w:rsidR="00B241C1" w:rsidRPr="00025A15" w:rsidRDefault="00B241C1">
      <w:pPr>
        <w:pStyle w:val="Odstavecseseznamem"/>
        <w:numPr>
          <w:ilvl w:val="0"/>
          <w:numId w:val="89"/>
        </w:numPr>
        <w:spacing w:line="276" w:lineRule="auto"/>
        <w:jc w:val="both"/>
        <w:rPr>
          <w:rFonts w:cstheme="minorHAnsi"/>
        </w:rPr>
      </w:pPr>
      <w:r w:rsidRPr="00025A15">
        <w:rPr>
          <w:rFonts w:cstheme="minorHAnsi"/>
        </w:rPr>
        <w:t>Pozici koordinátora</w:t>
      </w:r>
    </w:p>
    <w:p w14:paraId="0CDB9B26" w14:textId="77777777" w:rsidR="00B241C1" w:rsidRPr="00025A15" w:rsidRDefault="00B241C1">
      <w:pPr>
        <w:pStyle w:val="Odstavecseseznamem"/>
        <w:numPr>
          <w:ilvl w:val="0"/>
          <w:numId w:val="89"/>
        </w:numPr>
        <w:spacing w:line="276" w:lineRule="auto"/>
        <w:jc w:val="both"/>
        <w:rPr>
          <w:rFonts w:cstheme="minorHAnsi"/>
        </w:rPr>
      </w:pPr>
      <w:r w:rsidRPr="00025A15">
        <w:rPr>
          <w:rFonts w:cstheme="minorHAnsi"/>
        </w:rPr>
        <w:t>Systém práce s dobrovolníky</w:t>
      </w:r>
    </w:p>
    <w:p w14:paraId="5FDBC789" w14:textId="1A8C66E7" w:rsidR="00B241C1" w:rsidRPr="00025A15" w:rsidRDefault="00B241C1" w:rsidP="00331334">
      <w:pPr>
        <w:spacing w:after="120" w:line="276" w:lineRule="auto"/>
        <w:rPr>
          <w:iCs/>
        </w:rPr>
      </w:pPr>
      <w:r w:rsidRPr="00025A15">
        <w:rPr>
          <w:iCs/>
        </w:rPr>
        <w:t xml:space="preserve">Nejzásadnější vliv měla pandemie </w:t>
      </w:r>
      <w:r w:rsidR="00EC4B14">
        <w:rPr>
          <w:iCs/>
        </w:rPr>
        <w:t>covid</w:t>
      </w:r>
      <w:r w:rsidR="005F1125">
        <w:rPr>
          <w:iCs/>
        </w:rPr>
        <w:t xml:space="preserve">-19 </w:t>
      </w:r>
      <w:r w:rsidRPr="00025A15">
        <w:rPr>
          <w:iCs/>
        </w:rPr>
        <w:t>na plánování konkrétních dobrovolnických činností a obecně také na systém organizace PD.</w:t>
      </w:r>
    </w:p>
    <w:p w14:paraId="0D82BE98" w14:textId="77777777" w:rsidR="00B241C1" w:rsidRPr="00025A15" w:rsidRDefault="00B241C1" w:rsidP="00331334">
      <w:pPr>
        <w:spacing w:after="120" w:line="276" w:lineRule="auto"/>
        <w:rPr>
          <w:iCs/>
        </w:rPr>
      </w:pPr>
      <w:r w:rsidRPr="00025A15">
        <w:rPr>
          <w:iCs/>
          <w:noProof/>
          <w:lang w:eastAsia="cs-CZ"/>
        </w:rPr>
        <w:drawing>
          <wp:inline distT="0" distB="0" distL="0" distR="0" wp14:anchorId="38514728" wp14:editId="4419ADCA">
            <wp:extent cx="5783580" cy="1898543"/>
            <wp:effectExtent l="0" t="0" r="7620" b="6985"/>
            <wp:docPr id="317" name="Graf 317">
              <a:extLst xmlns:a="http://schemas.openxmlformats.org/drawingml/2006/main">
                <a:ext uri="{FF2B5EF4-FFF2-40B4-BE49-F238E27FC236}">
                  <a16:creationId xmlns:a16="http://schemas.microsoft.com/office/drawing/2014/main" id="{99002611-47EE-0A1C-006B-649220636E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6BD68F4E" w14:textId="2EED3B6D" w:rsidR="00B241C1" w:rsidRPr="00025A15" w:rsidRDefault="00B241C1" w:rsidP="00331334">
      <w:pPr>
        <w:spacing w:line="276" w:lineRule="auto"/>
      </w:pPr>
      <w:r w:rsidRPr="00025A15">
        <w:rPr>
          <w:b/>
          <w:bCs/>
        </w:rPr>
        <w:t xml:space="preserve">Co se týče vlivu pandemie </w:t>
      </w:r>
      <w:r w:rsidR="00EC4B14" w:rsidRPr="00EC4B14">
        <w:rPr>
          <w:b/>
          <w:bCs/>
        </w:rPr>
        <w:t>covid</w:t>
      </w:r>
      <w:r w:rsidRPr="00025A15">
        <w:rPr>
          <w:b/>
          <w:bCs/>
        </w:rPr>
        <w:t>-19 na fungování práce koordinátora dobrovolníků nebo obecně práce s dobrovolníky, na základě odpovědí zástupců vedoucích pozic PZS nejčastěji během tohoto období došlo ke změně ve spolupráci koordinátora PD s personálem PZS.</w:t>
      </w:r>
      <w:r w:rsidRPr="00025A15">
        <w:t xml:space="preserve"> Tento aspekt zmiňovali zejména zástupci PZS s dlouhodobým PD, a to téměř ve třetině případů. </w:t>
      </w:r>
    </w:p>
    <w:p w14:paraId="2144851F" w14:textId="77777777" w:rsidR="00B241C1" w:rsidRPr="00025A15" w:rsidRDefault="00B241C1" w:rsidP="00331334">
      <w:pPr>
        <w:spacing w:line="276" w:lineRule="auto"/>
      </w:pPr>
      <w:r w:rsidRPr="00B241C1">
        <w:rPr>
          <w:noProof/>
          <w:shd w:val="clear" w:color="auto" w:fill="808080" w:themeFill="background1" w:themeFillShade="80"/>
        </w:rPr>
        <w:drawing>
          <wp:inline distT="0" distB="0" distL="0" distR="0" wp14:anchorId="6B59D20F" wp14:editId="6EB083C5">
            <wp:extent cx="5760720" cy="3014980"/>
            <wp:effectExtent l="0" t="0" r="11430" b="13970"/>
            <wp:docPr id="318" name="Graf 318">
              <a:extLst xmlns:a="http://schemas.openxmlformats.org/drawingml/2006/main">
                <a:ext uri="{FF2B5EF4-FFF2-40B4-BE49-F238E27FC236}">
                  <a16:creationId xmlns:a16="http://schemas.microsoft.com/office/drawing/2014/main" id="{82BE6F95-CD92-5889-3CFA-860EC0733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5CB3AB62" w14:textId="522595B0" w:rsidR="00B241C1" w:rsidRPr="00025A15" w:rsidRDefault="00B241C1" w:rsidP="00331334">
      <w:pPr>
        <w:spacing w:line="276" w:lineRule="auto"/>
      </w:pPr>
      <w:r w:rsidRPr="00025A15">
        <w:rPr>
          <w:b/>
          <w:bCs/>
        </w:rPr>
        <w:t>Dalšími častěji zmíněnými aspekty, především na základě deklarací zástupců PZS s dlouhodobým PD, se jednalo o změnu v pohledu na důležitost pozice koordinátora dobrovolníků.</w:t>
      </w:r>
      <w:r w:rsidRPr="00025A15">
        <w:t xml:space="preserve"> Tento aspekt byl zmiňován již v rámci </w:t>
      </w:r>
      <w:r w:rsidR="005F1125">
        <w:t>před</w:t>
      </w:r>
      <w:r w:rsidRPr="00025A15">
        <w:t>výzkumu W2</w:t>
      </w:r>
      <w:r w:rsidR="005F1125">
        <w:t xml:space="preserve"> v roce 2022</w:t>
      </w:r>
      <w:r w:rsidRPr="00025A15">
        <w:t xml:space="preserve">, kde na základě deklarací zainteresovaných osob </w:t>
      </w:r>
      <w:r w:rsidRPr="00025A15">
        <w:lastRenderedPageBreak/>
        <w:t>docházelo k negativní změně ve smyslu, že při uzavření oddělení a zákazu návštěv veřejnosti nebo dobrovolníků přestal pro toto dočasné omezení úvazek koordinátora dobrovolníků dávat smysl a ztratil tak na vážnosti/respektu. Dále více než pětina ze zástupců PZS s dlouhodobým PD se domnívá, že došlo ke změně výběru vhodných dobrovolníků.</w:t>
      </w:r>
    </w:p>
    <w:p w14:paraId="73C2C67C" w14:textId="77777777" w:rsidR="00B241C1" w:rsidRPr="00025A15" w:rsidRDefault="00B241C1" w:rsidP="00331334">
      <w:pPr>
        <w:spacing w:line="276" w:lineRule="auto"/>
      </w:pPr>
      <w:r w:rsidRPr="00025A15">
        <w:t>Změny v oblastech jako potřeba školení koordinátora dobrovolníků, informování EDO o způsobu proškolování dobrovolníků nebo zavedení formy přímé podpory KD deklarovali pouze zástupci z řad PZS s dlouhodobou zkušeností s PD.</w:t>
      </w:r>
    </w:p>
    <w:p w14:paraId="124574DE" w14:textId="77777777" w:rsidR="00B241C1" w:rsidRPr="00025A15" w:rsidRDefault="00B241C1" w:rsidP="00331334">
      <w:pPr>
        <w:spacing w:line="276" w:lineRule="auto"/>
        <w:rPr>
          <w:b/>
          <w:bCs/>
        </w:rPr>
      </w:pPr>
      <w:r w:rsidRPr="00025A15">
        <w:rPr>
          <w:b/>
          <w:bCs/>
          <w:noProof/>
        </w:rPr>
        <w:drawing>
          <wp:inline distT="0" distB="0" distL="0" distR="0" wp14:anchorId="765DEE3E" wp14:editId="126BC21E">
            <wp:extent cx="5743575" cy="2933700"/>
            <wp:effectExtent l="0" t="0" r="9525" b="0"/>
            <wp:docPr id="319" name="Graf 319">
              <a:extLst xmlns:a="http://schemas.openxmlformats.org/drawingml/2006/main">
                <a:ext uri="{FF2B5EF4-FFF2-40B4-BE49-F238E27FC236}">
                  <a16:creationId xmlns:a16="http://schemas.microsoft.com/office/drawing/2014/main" id="{6E673222-E934-FC8B-B8B8-71D557E98C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0DA118D5" w14:textId="4CCB3672" w:rsidR="00B241C1" w:rsidRPr="00025A15" w:rsidRDefault="00B241C1" w:rsidP="00331334">
      <w:pPr>
        <w:spacing w:line="276" w:lineRule="auto"/>
        <w:rPr>
          <w:i/>
        </w:rPr>
      </w:pPr>
      <w:r w:rsidRPr="00025A15">
        <w:t xml:space="preserve">Respondenti měli možnost také uvést případné další oblasti rozvoje PD, které byly pandemií </w:t>
      </w:r>
      <w:r w:rsidR="00EC4B14">
        <w:t>covid</w:t>
      </w:r>
      <w:r w:rsidR="005F1125">
        <w:t>-19</w:t>
      </w:r>
      <w:r w:rsidRPr="00025A15">
        <w:t xml:space="preserve"> ovlivněny. Několik málo respondentů zmínilo, že je pandemie</w:t>
      </w:r>
      <w:r w:rsidR="005F1125">
        <w:t xml:space="preserve"> </w:t>
      </w:r>
      <w:r w:rsidR="00EC4B14">
        <w:t>covid</w:t>
      </w:r>
      <w:r w:rsidR="005F1125">
        <w:t>-19</w:t>
      </w:r>
      <w:r w:rsidRPr="00025A15">
        <w:t xml:space="preserve"> v tomto směru nijak neovlivnila nebo se na jejich současné pracovní pozici v té době ještě nenacházeli.</w:t>
      </w:r>
    </w:p>
    <w:p w14:paraId="78424EFC" w14:textId="05206E2A" w:rsidR="00B241C1" w:rsidRDefault="00B241C1" w:rsidP="00331334">
      <w:pPr>
        <w:spacing w:line="276" w:lineRule="auto"/>
        <w:rPr>
          <w:b/>
          <w:bCs/>
        </w:rPr>
      </w:pPr>
      <w:r w:rsidRPr="00025A15">
        <w:rPr>
          <w:b/>
          <w:bCs/>
        </w:rPr>
        <w:t xml:space="preserve">Podle PZS vedlo omezení přímého kontaktu dobrovolníků s pacienty u mnohých dobrovolníků k ukončení jejich činnosti, jednalo se především o PZS, kde bylo omezeno docházení dobrovolníků do PZS nebo o PZS, kde byly dlouhodobě omezeny návštěvy a nemohli tudíž docházet ani dobrovolníci, jelikož spadali do stejného režimu jako návštěvy. PZS se v důsledku toho často v současné době potýkají s nedostatkem dobrovolníků, s potřebou realizovat nové nábory dobrovolníků, aby mohli zajistit realizaci PD na odděleních, kde probíhal PD před pandemií </w:t>
      </w:r>
      <w:r w:rsidR="00EC4B14">
        <w:rPr>
          <w:b/>
          <w:bCs/>
        </w:rPr>
        <w:t>covid</w:t>
      </w:r>
      <w:r w:rsidRPr="00025A15">
        <w:rPr>
          <w:b/>
          <w:bCs/>
        </w:rPr>
        <w:t xml:space="preserve">-19. </w:t>
      </w:r>
    </w:p>
    <w:p w14:paraId="22DD0ED0" w14:textId="77777777" w:rsidR="00B241C1" w:rsidRPr="00397345" w:rsidRDefault="00B241C1" w:rsidP="00331334">
      <w:pPr>
        <w:pStyle w:val="Nadpis3"/>
        <w:spacing w:line="276" w:lineRule="auto"/>
      </w:pPr>
      <w:bookmarkStart w:id="189" w:name="_Toc122682311"/>
      <w:r>
        <w:t>KOORDINÁTOR DOBROVOLNÍKŮ</w:t>
      </w:r>
      <w:bookmarkEnd w:id="189"/>
    </w:p>
    <w:p w14:paraId="158DFF62" w14:textId="5D5D4148" w:rsidR="00B241C1" w:rsidRPr="00025A15" w:rsidRDefault="00B241C1" w:rsidP="00331334">
      <w:pPr>
        <w:spacing w:after="120" w:line="276" w:lineRule="auto"/>
        <w:rPr>
          <w:iCs/>
        </w:rPr>
      </w:pPr>
      <w:r w:rsidRPr="00025A15">
        <w:rPr>
          <w:b/>
          <w:bCs/>
          <w:iCs/>
        </w:rPr>
        <w:t xml:space="preserve">Až čtvrtina respondentů uváděla, že pandemie </w:t>
      </w:r>
      <w:r w:rsidR="00EC4B14">
        <w:rPr>
          <w:b/>
          <w:bCs/>
          <w:iCs/>
        </w:rPr>
        <w:t>covid</w:t>
      </w:r>
      <w:r w:rsidR="005F1125">
        <w:rPr>
          <w:b/>
          <w:bCs/>
          <w:iCs/>
        </w:rPr>
        <w:t xml:space="preserve">-19 </w:t>
      </w:r>
      <w:r w:rsidRPr="00025A15">
        <w:rPr>
          <w:b/>
          <w:bCs/>
          <w:iCs/>
        </w:rPr>
        <w:t>ovlivnila pohled na důležitost práce koordinátora PD. Zbývající aspekty, které pandemie</w:t>
      </w:r>
      <w:r w:rsidR="005F1125">
        <w:rPr>
          <w:b/>
          <w:bCs/>
          <w:iCs/>
        </w:rPr>
        <w:t xml:space="preserve"> </w:t>
      </w:r>
      <w:r w:rsidR="00EC4B14">
        <w:rPr>
          <w:b/>
          <w:bCs/>
          <w:iCs/>
        </w:rPr>
        <w:t>covid</w:t>
      </w:r>
      <w:r w:rsidR="005F1125">
        <w:rPr>
          <w:b/>
          <w:bCs/>
          <w:iCs/>
        </w:rPr>
        <w:t>-19</w:t>
      </w:r>
      <w:r w:rsidRPr="00025A15">
        <w:rPr>
          <w:b/>
          <w:bCs/>
          <w:iCs/>
        </w:rPr>
        <w:t xml:space="preserve"> ovlivnila, uváděla méně než pětina PZS.</w:t>
      </w:r>
    </w:p>
    <w:p w14:paraId="038B0076" w14:textId="77777777" w:rsidR="00B241C1" w:rsidRPr="00025A15" w:rsidRDefault="00B241C1" w:rsidP="00331334">
      <w:pPr>
        <w:spacing w:after="120" w:line="276" w:lineRule="auto"/>
        <w:rPr>
          <w:iCs/>
        </w:rPr>
      </w:pPr>
      <w:r w:rsidRPr="00025A15">
        <w:rPr>
          <w:iCs/>
          <w:noProof/>
          <w:lang w:eastAsia="cs-CZ"/>
        </w:rPr>
        <w:lastRenderedPageBreak/>
        <w:drawing>
          <wp:inline distT="0" distB="0" distL="0" distR="0" wp14:anchorId="1AD8FB26" wp14:editId="1D8403D8">
            <wp:extent cx="5760720" cy="1921790"/>
            <wp:effectExtent l="0" t="0" r="11430" b="2540"/>
            <wp:docPr id="320" name="Graf 320">
              <a:extLst xmlns:a="http://schemas.openxmlformats.org/drawingml/2006/main">
                <a:ext uri="{FF2B5EF4-FFF2-40B4-BE49-F238E27FC236}">
                  <a16:creationId xmlns:a16="http://schemas.microsoft.com/office/drawing/2014/main" id="{815CAD41-CF62-E07A-0AD1-C32BCE3869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69D68A4" w14:textId="1B754535" w:rsidR="00B241C1" w:rsidRDefault="00B241C1" w:rsidP="00331334">
      <w:pPr>
        <w:spacing w:after="0" w:line="276" w:lineRule="auto"/>
        <w:rPr>
          <w:iCs/>
        </w:rPr>
      </w:pPr>
      <w:r w:rsidRPr="00025A15">
        <w:rPr>
          <w:iCs/>
        </w:rPr>
        <w:t xml:space="preserve">Jak konkrétně pandemie </w:t>
      </w:r>
      <w:r w:rsidR="00EC4B14">
        <w:rPr>
          <w:iCs/>
        </w:rPr>
        <w:t xml:space="preserve">covid-19 </w:t>
      </w:r>
      <w:r w:rsidRPr="00025A15">
        <w:rPr>
          <w:iCs/>
        </w:rPr>
        <w:t>ovlivnila pohled na důležitost práce koordinátora PD, uváděli někteří respondenti:</w:t>
      </w:r>
    </w:p>
    <w:p w14:paraId="67333173" w14:textId="77777777" w:rsidR="003E36FC" w:rsidRPr="00025A15" w:rsidRDefault="003E36FC" w:rsidP="00331334">
      <w:pPr>
        <w:spacing w:after="0" w:line="276" w:lineRule="auto"/>
        <w:rPr>
          <w:iCs/>
        </w:rPr>
      </w:pPr>
    </w:p>
    <w:p w14:paraId="5FC410C7" w14:textId="77777777" w:rsidR="00B241C1" w:rsidRPr="00025A15" w:rsidRDefault="00B241C1" w:rsidP="00331334">
      <w:pPr>
        <w:spacing w:after="0" w:line="276" w:lineRule="auto"/>
        <w:rPr>
          <w:i/>
        </w:rPr>
      </w:pPr>
      <w:r w:rsidRPr="00025A15">
        <w:rPr>
          <w:i/>
        </w:rPr>
        <w:t>„Na dlouhou dobu se zapomnělo, že tady nějaký KD kdy byl. Dobrovolné pomocníky v přímé péči totiž nabírala přímo hlavní sestra ve spolupráci s personálním oddělením. KD nebyl žádným způsobem zapojen (v době vrcholící pandemie tady totiž žádný nebyl z důvodu náhlého odchodu KD do PN).“</w:t>
      </w:r>
    </w:p>
    <w:p w14:paraId="7FC47AC8" w14:textId="77777777" w:rsidR="00B241C1" w:rsidRPr="00025A15" w:rsidRDefault="00B241C1" w:rsidP="00331334">
      <w:pPr>
        <w:spacing w:after="0" w:line="276" w:lineRule="auto"/>
        <w:rPr>
          <w:i/>
        </w:rPr>
      </w:pPr>
    </w:p>
    <w:p w14:paraId="2FA7385A" w14:textId="77777777" w:rsidR="00B241C1" w:rsidRPr="00025A15" w:rsidRDefault="00B241C1" w:rsidP="00331334">
      <w:pPr>
        <w:spacing w:after="0" w:line="276" w:lineRule="auto"/>
        <w:rPr>
          <w:i/>
        </w:rPr>
      </w:pPr>
      <w:r w:rsidRPr="00025A15">
        <w:rPr>
          <w:i/>
        </w:rPr>
        <w:t>„Nebylo ho v podstatě potřeba.“</w:t>
      </w:r>
    </w:p>
    <w:p w14:paraId="3D29AB8A" w14:textId="77777777" w:rsidR="00B241C1" w:rsidRPr="00025A15" w:rsidRDefault="00B241C1" w:rsidP="00331334">
      <w:pPr>
        <w:spacing w:after="0" w:line="276" w:lineRule="auto"/>
        <w:rPr>
          <w:i/>
        </w:rPr>
      </w:pPr>
    </w:p>
    <w:p w14:paraId="02A6949E" w14:textId="77777777" w:rsidR="00B241C1" w:rsidRPr="00025A15" w:rsidRDefault="00B241C1" w:rsidP="00331334">
      <w:pPr>
        <w:spacing w:after="0" w:line="276" w:lineRule="auto"/>
        <w:rPr>
          <w:i/>
        </w:rPr>
      </w:pPr>
      <w:r w:rsidRPr="00025A15">
        <w:rPr>
          <w:i/>
        </w:rPr>
        <w:t>„Koordinátor musí lépe hledat cesty, jak program realizovat i v krizových situacích.“</w:t>
      </w:r>
    </w:p>
    <w:p w14:paraId="4BA02FD0" w14:textId="77777777" w:rsidR="00B241C1" w:rsidRPr="00025A15" w:rsidRDefault="00B241C1" w:rsidP="00331334">
      <w:pPr>
        <w:spacing w:after="0" w:line="276" w:lineRule="auto"/>
        <w:rPr>
          <w:i/>
        </w:rPr>
      </w:pPr>
    </w:p>
    <w:p w14:paraId="5B57242B" w14:textId="534D6379" w:rsidR="00B241C1" w:rsidRPr="00025A15" w:rsidRDefault="00B241C1" w:rsidP="00331334">
      <w:pPr>
        <w:spacing w:after="0" w:line="276" w:lineRule="auto"/>
        <w:rPr>
          <w:iCs/>
        </w:rPr>
      </w:pPr>
      <w:r w:rsidRPr="00025A15">
        <w:rPr>
          <w:iCs/>
        </w:rPr>
        <w:t xml:space="preserve">V oblasti systému řízení a organizace PZS respondenti uváděli, jak moc pandemie </w:t>
      </w:r>
      <w:r w:rsidR="00EC4B14" w:rsidRPr="00EC4B14">
        <w:rPr>
          <w:iCs/>
        </w:rPr>
        <w:t>covid</w:t>
      </w:r>
      <w:r w:rsidRPr="00025A15">
        <w:rPr>
          <w:iCs/>
        </w:rPr>
        <w:t xml:space="preserve">-19 ovlivnila konkrétní aspekty fungování práce s dobrovolníky. </w:t>
      </w:r>
      <w:r w:rsidRPr="00025A15">
        <w:rPr>
          <w:b/>
          <w:bCs/>
          <w:iCs/>
        </w:rPr>
        <w:t xml:space="preserve">Více než pětina dotazovaných PZS uvedla, že pandemie </w:t>
      </w:r>
      <w:r w:rsidR="00EC4B14">
        <w:rPr>
          <w:b/>
          <w:bCs/>
          <w:iCs/>
        </w:rPr>
        <w:t>covid</w:t>
      </w:r>
      <w:r w:rsidR="003E36FC">
        <w:rPr>
          <w:b/>
          <w:bCs/>
          <w:iCs/>
        </w:rPr>
        <w:t xml:space="preserve">-19 </w:t>
      </w:r>
      <w:r w:rsidRPr="00025A15">
        <w:rPr>
          <w:b/>
          <w:bCs/>
          <w:iCs/>
        </w:rPr>
        <w:t>měla vliv na řešení propagace PD.</w:t>
      </w:r>
      <w:r w:rsidRPr="00025A15">
        <w:rPr>
          <w:iCs/>
        </w:rPr>
        <w:t xml:space="preserve"> </w:t>
      </w:r>
    </w:p>
    <w:p w14:paraId="39135BCA" w14:textId="77777777" w:rsidR="00B241C1" w:rsidRPr="00025A15" w:rsidRDefault="00B241C1" w:rsidP="00331334">
      <w:pPr>
        <w:spacing w:after="0" w:line="276" w:lineRule="auto"/>
        <w:rPr>
          <w:iCs/>
          <w:highlight w:val="green"/>
        </w:rPr>
      </w:pPr>
    </w:p>
    <w:p w14:paraId="36B529E0" w14:textId="77777777" w:rsidR="00B241C1" w:rsidRPr="00025A15" w:rsidRDefault="00B241C1" w:rsidP="00331334">
      <w:pPr>
        <w:spacing w:after="0" w:line="276" w:lineRule="auto"/>
        <w:rPr>
          <w:highlight w:val="yellow"/>
        </w:rPr>
      </w:pPr>
      <w:r w:rsidRPr="00025A15">
        <w:rPr>
          <w:noProof/>
          <w:lang w:eastAsia="cs-CZ"/>
        </w:rPr>
        <w:drawing>
          <wp:inline distT="0" distB="0" distL="0" distR="0" wp14:anchorId="385BE9B7" wp14:editId="770183E4">
            <wp:extent cx="5890260" cy="1549830"/>
            <wp:effectExtent l="0" t="0" r="15240" b="12700"/>
            <wp:docPr id="321" name="Graf 321">
              <a:extLst xmlns:a="http://schemas.openxmlformats.org/drawingml/2006/main">
                <a:ext uri="{FF2B5EF4-FFF2-40B4-BE49-F238E27FC236}">
                  <a16:creationId xmlns:a16="http://schemas.microsoft.com/office/drawing/2014/main" id="{CBF5684E-1545-40E6-220B-394A40C4E5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5F1459E1" w14:textId="77777777" w:rsidR="00B241C1" w:rsidRPr="00025A15" w:rsidRDefault="00B241C1" w:rsidP="00331334">
      <w:pPr>
        <w:spacing w:after="0" w:line="276" w:lineRule="auto"/>
        <w:rPr>
          <w:highlight w:val="yellow"/>
        </w:rPr>
      </w:pPr>
    </w:p>
    <w:p w14:paraId="2AC8EEF9" w14:textId="3623164E" w:rsidR="00B241C1" w:rsidRPr="00025A15" w:rsidRDefault="00B241C1" w:rsidP="00331334">
      <w:pPr>
        <w:spacing w:after="120" w:line="276" w:lineRule="auto"/>
      </w:pPr>
      <w:r w:rsidRPr="00025A15">
        <w:t xml:space="preserve">Podoba a průběh dobrovolnických činností během </w:t>
      </w:r>
      <w:r w:rsidR="003E36FC">
        <w:t xml:space="preserve">pandemie </w:t>
      </w:r>
      <w:r w:rsidR="00EC4B14">
        <w:t>covid</w:t>
      </w:r>
      <w:r w:rsidR="003E36FC">
        <w:t>-19</w:t>
      </w:r>
      <w:r w:rsidRPr="00025A15">
        <w:t>:</w:t>
      </w:r>
    </w:p>
    <w:p w14:paraId="79847EF3" w14:textId="31FCEF35" w:rsidR="00B241C1" w:rsidRDefault="00B241C1" w:rsidP="00331334">
      <w:pPr>
        <w:spacing w:after="0" w:line="276" w:lineRule="auto"/>
        <w:rPr>
          <w:i/>
        </w:rPr>
      </w:pPr>
      <w:r w:rsidRPr="00025A15">
        <w:rPr>
          <w:i/>
        </w:rPr>
        <w:t>„Kavárna na dálku/online, vydávání časopisu, psaní pozdravů, Kampaně – výroba dekorací pro klienty/pacienty.“</w:t>
      </w:r>
    </w:p>
    <w:p w14:paraId="6B072ED4" w14:textId="50C89E8F" w:rsidR="00B241C1" w:rsidRDefault="00B241C1" w:rsidP="00331334">
      <w:pPr>
        <w:spacing w:after="0" w:line="276" w:lineRule="auto"/>
        <w:rPr>
          <w:i/>
        </w:rPr>
      </w:pPr>
      <w:r w:rsidRPr="00025A15">
        <w:rPr>
          <w:i/>
        </w:rPr>
        <w:t>„Telefony, videohovory, pohledy, dopisy.“</w:t>
      </w:r>
    </w:p>
    <w:p w14:paraId="0D9C7347" w14:textId="7B4439AE" w:rsidR="00B241C1" w:rsidRDefault="00B241C1" w:rsidP="00331334">
      <w:pPr>
        <w:spacing w:after="0" w:line="276" w:lineRule="auto"/>
        <w:rPr>
          <w:i/>
        </w:rPr>
      </w:pPr>
      <w:r w:rsidRPr="00025A15">
        <w:rPr>
          <w:i/>
        </w:rPr>
        <w:t>„V období pandemie jsme přerušili dobrovolnickou činnost.“</w:t>
      </w:r>
    </w:p>
    <w:p w14:paraId="45FF32CD" w14:textId="77777777" w:rsidR="00B241C1" w:rsidRPr="00025A15" w:rsidRDefault="00B241C1" w:rsidP="00331334">
      <w:pPr>
        <w:spacing w:after="0" w:line="276" w:lineRule="auto"/>
        <w:rPr>
          <w:i/>
        </w:rPr>
      </w:pPr>
      <w:r w:rsidRPr="00025A15">
        <w:rPr>
          <w:i/>
        </w:rPr>
        <w:t>„Koncerty na zahradě, dárky pro osamělé pacienty od dobrovolníků, dopisy pacientům, individuální návštěvy.“</w:t>
      </w:r>
    </w:p>
    <w:p w14:paraId="6A4CAB4D" w14:textId="6F59A3C5" w:rsidR="00B241C1" w:rsidRDefault="00B241C1" w:rsidP="00331334">
      <w:pPr>
        <w:spacing w:after="0" w:line="276" w:lineRule="auto"/>
        <w:rPr>
          <w:i/>
        </w:rPr>
      </w:pPr>
      <w:r w:rsidRPr="00025A15">
        <w:rPr>
          <w:i/>
        </w:rPr>
        <w:t>„Práce na zahradě.“</w:t>
      </w:r>
    </w:p>
    <w:p w14:paraId="5CECC130" w14:textId="77777777" w:rsidR="003E36FC" w:rsidRPr="00025A15" w:rsidRDefault="003E36FC" w:rsidP="00331334">
      <w:pPr>
        <w:spacing w:after="0" w:line="276" w:lineRule="auto"/>
        <w:rPr>
          <w:i/>
        </w:rPr>
      </w:pPr>
    </w:p>
    <w:p w14:paraId="66104B22" w14:textId="28E707B2" w:rsidR="00B241C1" w:rsidRPr="003B68E3" w:rsidRDefault="008D312F" w:rsidP="00331334">
      <w:pPr>
        <w:spacing w:after="0" w:line="276" w:lineRule="auto"/>
        <w:rPr>
          <w:color w:val="FFFFFF" w:themeColor="background1"/>
        </w:rPr>
      </w:pPr>
      <w:r>
        <w:br w:type="column"/>
      </w:r>
    </w:p>
    <w:p w14:paraId="1A1F4340" w14:textId="77777777" w:rsidR="00B241C1" w:rsidRDefault="00B241C1" w:rsidP="00331334">
      <w:pPr>
        <w:pStyle w:val="Nadpis3"/>
        <w:spacing w:line="276" w:lineRule="auto"/>
      </w:pPr>
      <w:bookmarkStart w:id="190" w:name="_Toc122682312"/>
      <w:r>
        <w:t>STÁVAJÍCÍ DOBROVOLNÍCI</w:t>
      </w:r>
      <w:bookmarkEnd w:id="190"/>
    </w:p>
    <w:p w14:paraId="587C08FF" w14:textId="25D24F12" w:rsidR="00B241C1" w:rsidRPr="00025A15" w:rsidRDefault="00B241C1" w:rsidP="00331334">
      <w:pPr>
        <w:pStyle w:val="MZRzklad"/>
        <w:spacing w:line="276" w:lineRule="auto"/>
        <w:rPr>
          <w:sz w:val="22"/>
          <w:szCs w:val="22"/>
        </w:rPr>
      </w:pPr>
      <w:r w:rsidRPr="00025A15">
        <w:rPr>
          <w:b/>
          <w:bCs/>
          <w:sz w:val="22"/>
          <w:szCs w:val="22"/>
        </w:rPr>
        <w:t xml:space="preserve">Během období pandemie </w:t>
      </w:r>
      <w:r w:rsidR="00EC4B14">
        <w:rPr>
          <w:b/>
          <w:bCs/>
          <w:sz w:val="22"/>
          <w:szCs w:val="22"/>
        </w:rPr>
        <w:t>covid</w:t>
      </w:r>
      <w:r w:rsidR="005C62A0">
        <w:rPr>
          <w:b/>
          <w:bCs/>
          <w:sz w:val="22"/>
          <w:szCs w:val="22"/>
        </w:rPr>
        <w:t xml:space="preserve">-19 </w:t>
      </w:r>
      <w:r w:rsidR="002E51DF">
        <w:rPr>
          <w:b/>
          <w:bCs/>
          <w:sz w:val="22"/>
          <w:szCs w:val="22"/>
        </w:rPr>
        <w:t xml:space="preserve">v letech </w:t>
      </w:r>
      <w:r w:rsidRPr="00025A15">
        <w:rPr>
          <w:b/>
          <w:bCs/>
          <w:sz w:val="22"/>
          <w:szCs w:val="22"/>
        </w:rPr>
        <w:t>2020–2021 více než polovina (54 %) dobrovolníků nevykonávala vůbec žádnou činnost.</w:t>
      </w:r>
      <w:r w:rsidRPr="00025A15">
        <w:rPr>
          <w:sz w:val="22"/>
          <w:szCs w:val="22"/>
        </w:rPr>
        <w:t xml:space="preserve"> Pouze 5 % dobrovolníků v roce 2021 uvádělo, že přešlo na placenou pomoc v nemocnicích. Čtvrtina dobrovolníků se účastnila v průběhu pandemických měsících stejných aktivit jako dříve a další pětina se přeorientovala na </w:t>
      </w:r>
      <w:r w:rsidR="00EC4B14">
        <w:rPr>
          <w:sz w:val="22"/>
          <w:szCs w:val="22"/>
        </w:rPr>
        <w:t>covid</w:t>
      </w:r>
      <w:r w:rsidRPr="00025A15">
        <w:rPr>
          <w:sz w:val="22"/>
          <w:szCs w:val="22"/>
        </w:rPr>
        <w:t xml:space="preserve">ové aktivity jako jsou telefonáty pacientům, pomoc s nákupy a ostatní. Bylo povzbudivé, že většina dobrovolníků se chtěla ke svým původním aktivitám zase vrátit, reálně ale došlo pravděpodobně k výraznější obměně. </w:t>
      </w:r>
    </w:p>
    <w:p w14:paraId="2971FA6D" w14:textId="2714C809" w:rsidR="00B241C1" w:rsidRPr="00025A15" w:rsidRDefault="008D312F" w:rsidP="00331334">
      <w:pPr>
        <w:pStyle w:val="MZRzklad"/>
        <w:spacing w:line="276" w:lineRule="auto"/>
        <w:rPr>
          <w:sz w:val="22"/>
          <w:szCs w:val="22"/>
        </w:rPr>
      </w:pPr>
      <w:r w:rsidRPr="00025A15">
        <w:rPr>
          <w:noProof/>
          <w:lang w:eastAsia="cs-CZ"/>
        </w:rPr>
        <w:drawing>
          <wp:inline distT="0" distB="0" distL="0" distR="0" wp14:anchorId="634AD21E" wp14:editId="486BA25D">
            <wp:extent cx="5715000" cy="3386213"/>
            <wp:effectExtent l="0" t="0" r="0" b="508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24679" cy="3391948"/>
                    </a:xfrm>
                    <a:prstGeom prst="rect">
                      <a:avLst/>
                    </a:prstGeom>
                    <a:noFill/>
                  </pic:spPr>
                </pic:pic>
              </a:graphicData>
            </a:graphic>
          </wp:inline>
        </w:drawing>
      </w:r>
    </w:p>
    <w:p w14:paraId="09D48B42" w14:textId="2F85716B" w:rsidR="00B241C1" w:rsidRPr="00025A15" w:rsidRDefault="00B241C1" w:rsidP="00331334">
      <w:pPr>
        <w:widowControl w:val="0"/>
        <w:spacing w:line="276" w:lineRule="auto"/>
      </w:pPr>
      <w:r w:rsidRPr="00025A15">
        <w:t>Standardní dobrovolníci fungují v některých případech také v</w:t>
      </w:r>
      <w:r w:rsidR="005C62A0">
        <w:t> </w:t>
      </w:r>
      <w:r w:rsidRPr="00025A15">
        <w:t>situaci</w:t>
      </w:r>
      <w:r w:rsidR="005C62A0">
        <w:t xml:space="preserve"> pandemie </w:t>
      </w:r>
      <w:r w:rsidR="00EC4B14">
        <w:t>covid</w:t>
      </w:r>
      <w:r w:rsidR="005C62A0">
        <w:t>-19,</w:t>
      </w:r>
      <w:r w:rsidRPr="00025A15">
        <w:t xml:space="preserve"> nicméně za přísných podmínek: očkování dobrovolníků, využívání dokladů o bezinfekčnosti (antigenní / PCR test, prodělání nemoci), používání hygienických pomůcek (respirátory, ochranné obleky). Důvodem pro rozhodnutí pokračovat v dobrovolnické činnosti bylo mimořádné strádání dlouhodobě a nevyléčitelně nemocných, které způsobovala osamělost. </w:t>
      </w:r>
    </w:p>
    <w:p w14:paraId="39EF200B" w14:textId="5F0C25D1" w:rsidR="00B241C1" w:rsidRPr="00025A15" w:rsidRDefault="00B241C1" w:rsidP="00331334">
      <w:pPr>
        <w:spacing w:after="120" w:line="276" w:lineRule="auto"/>
        <w:rPr>
          <w:b/>
          <w:bCs/>
        </w:rPr>
      </w:pPr>
      <w:r w:rsidRPr="00025A15">
        <w:rPr>
          <w:b/>
          <w:bCs/>
        </w:rPr>
        <w:t xml:space="preserve">Dobrovolníci uváděli tyto náměty na zlepšení organizace programu dobrovolnictví v PZS v době </w:t>
      </w:r>
      <w:r w:rsidR="005C62A0">
        <w:rPr>
          <w:b/>
          <w:bCs/>
        </w:rPr>
        <w:t xml:space="preserve">pandemie </w:t>
      </w:r>
      <w:r w:rsidR="00EC4B14">
        <w:rPr>
          <w:b/>
          <w:bCs/>
        </w:rPr>
        <w:t>covid</w:t>
      </w:r>
      <w:r w:rsidR="005C62A0">
        <w:rPr>
          <w:b/>
          <w:bCs/>
        </w:rPr>
        <w:t>-19</w:t>
      </w:r>
      <w:r w:rsidRPr="00025A15">
        <w:rPr>
          <w:b/>
          <w:bCs/>
        </w:rPr>
        <w:t>: zvýšení celospolečenské informovanosti o dobrovolnictví, založení vnitřní skupiny pro dobrovolníky (kde by spolu mohli dobrovolníci komunikovat), zkrácení procesu vyškolení k dobrovolnictví, větší zapojení personálu do sdělování informací o PD.</w:t>
      </w:r>
    </w:p>
    <w:p w14:paraId="25AD2143" w14:textId="3DF89FC7" w:rsidR="00B241C1" w:rsidRDefault="00B241C1" w:rsidP="00331334">
      <w:pPr>
        <w:spacing w:after="120" w:line="276" w:lineRule="auto"/>
      </w:pPr>
      <w:r w:rsidRPr="00025A15">
        <w:t xml:space="preserve">Pandemie </w:t>
      </w:r>
      <w:r w:rsidR="00EC4B14">
        <w:t>covid</w:t>
      </w:r>
      <w:r w:rsidRPr="00025A15">
        <w:t>-19 ovlivnila</w:t>
      </w:r>
      <w:r w:rsidR="005C62A0">
        <w:t xml:space="preserve"> také</w:t>
      </w:r>
      <w:r w:rsidRPr="00025A15">
        <w:t xml:space="preserve"> realizaci PD v</w:t>
      </w:r>
      <w:r w:rsidR="005C62A0">
        <w:t> </w:t>
      </w:r>
      <w:r w:rsidRPr="00025A15">
        <w:t>PZS</w:t>
      </w:r>
      <w:r w:rsidR="005C62A0">
        <w:t>. D</w:t>
      </w:r>
      <w:r w:rsidRPr="00025A15">
        <w:t xml:space="preserve">obrovolnická činnost realizovaná v kontaktu s pacienty (programová linie A) byla omezená, příp. ji nebylo možné vykonávat. Stávající dobrovolníci přecházeli na bezkontaktní formu dobrovolnictví. Dobrovolníci však jsou (stejně, jako bylo zjištěno v rámci </w:t>
      </w:r>
      <w:r w:rsidR="005C62A0">
        <w:t xml:space="preserve">předvýzkumu </w:t>
      </w:r>
      <w:r w:rsidRPr="00025A15">
        <w:t>W1</w:t>
      </w:r>
      <w:r w:rsidR="005C62A0">
        <w:t xml:space="preserve"> v roce 2021</w:t>
      </w:r>
      <w:r w:rsidRPr="00025A15">
        <w:t>) využíváni i v dalších oblastech, jednalo se např. o výkon dobrovolnické činnosti v očkovacích centrech (programová linie C) nebo v administrativně organizačních oblastech provozu PZS (programová linie D). Část PZS považuje za přínosné, aby PD probíhal v upraveném režimu i v mimořádných situacích, ale ne za cenu ohrožení pacientů / klientů</w:t>
      </w:r>
      <w:r w:rsidR="005C62A0">
        <w:t>.</w:t>
      </w:r>
      <w:r w:rsidRPr="00025A15">
        <w:t xml:space="preserve"> </w:t>
      </w:r>
      <w:r w:rsidR="005C62A0">
        <w:t>N</w:t>
      </w:r>
      <w:r w:rsidRPr="00025A15">
        <w:t>aopak část PZS zastavila realizaci PD v PZS a docházení dobrovolníků a nevyužívala je ani na dobrovolnickou činnost mimo kontakt s pacientem.</w:t>
      </w:r>
    </w:p>
    <w:p w14:paraId="7DE1C3F4" w14:textId="77777777" w:rsidR="00B241C1" w:rsidRPr="00025A15" w:rsidRDefault="00B241C1" w:rsidP="00331334">
      <w:pPr>
        <w:spacing w:after="120" w:line="276" w:lineRule="auto"/>
        <w:rPr>
          <w:b/>
          <w:bCs/>
        </w:rPr>
      </w:pPr>
    </w:p>
    <w:p w14:paraId="592765D2" w14:textId="77777777" w:rsidR="00B241C1" w:rsidRDefault="00B241C1" w:rsidP="00331334">
      <w:pPr>
        <w:pStyle w:val="Nadpis3"/>
        <w:spacing w:line="276" w:lineRule="auto"/>
      </w:pPr>
      <w:bookmarkStart w:id="191" w:name="_Toc122682313"/>
      <w:r>
        <w:t>VEŘEJNOST</w:t>
      </w:r>
      <w:bookmarkEnd w:id="191"/>
    </w:p>
    <w:p w14:paraId="4D1102AE" w14:textId="7D09249B" w:rsidR="00B241C1" w:rsidRDefault="00B241C1" w:rsidP="00331334">
      <w:pPr>
        <w:pStyle w:val="MZRzklad"/>
        <w:spacing w:line="276" w:lineRule="auto"/>
        <w:rPr>
          <w:sz w:val="22"/>
          <w:szCs w:val="22"/>
        </w:rPr>
      </w:pPr>
      <w:r w:rsidRPr="00025A15">
        <w:rPr>
          <w:sz w:val="22"/>
          <w:szCs w:val="22"/>
        </w:rPr>
        <w:t xml:space="preserve">Veřejnost v roce 2021 vnímala pandemii </w:t>
      </w:r>
      <w:r w:rsidR="00EC4B14">
        <w:rPr>
          <w:sz w:val="22"/>
          <w:szCs w:val="22"/>
        </w:rPr>
        <w:t>covid</w:t>
      </w:r>
      <w:r w:rsidR="00FE360C">
        <w:rPr>
          <w:sz w:val="22"/>
          <w:szCs w:val="22"/>
        </w:rPr>
        <w:t xml:space="preserve">-19 </w:t>
      </w:r>
      <w:r>
        <w:rPr>
          <w:sz w:val="22"/>
          <w:szCs w:val="22"/>
        </w:rPr>
        <w:t xml:space="preserve">jako </w:t>
      </w:r>
      <w:r w:rsidRPr="00025A15">
        <w:rPr>
          <w:sz w:val="22"/>
          <w:szCs w:val="22"/>
        </w:rPr>
        <w:t>velmi zatěžující pro práci dobrovolníků (95 %), ale také jako názorný příklad toho, jak je dobrovolnictví ve zdravotnictví důležité a nepostradatelné (91 %). Vzhledem k tomu, že se často v mediálním prostoru mluvilo o dobrovolnících, veřejnost měla většinově dojem (70 %), že určitě došlo k navýšení počtu dobrovolníků v PZS. Zároveň si tři čtvrtiny populace nepř</w:t>
      </w:r>
      <w:r>
        <w:rPr>
          <w:sz w:val="22"/>
          <w:szCs w:val="22"/>
        </w:rPr>
        <w:t>álo</w:t>
      </w:r>
      <w:r w:rsidRPr="00025A15">
        <w:rPr>
          <w:sz w:val="22"/>
          <w:szCs w:val="22"/>
        </w:rPr>
        <w:t xml:space="preserve">, aby se v době pandemie </w:t>
      </w:r>
      <w:r w:rsidR="00EC4B14">
        <w:rPr>
          <w:sz w:val="22"/>
          <w:szCs w:val="22"/>
        </w:rPr>
        <w:t>covid</w:t>
      </w:r>
      <w:r w:rsidR="00FE360C">
        <w:rPr>
          <w:sz w:val="22"/>
          <w:szCs w:val="22"/>
        </w:rPr>
        <w:t xml:space="preserve">-19 </w:t>
      </w:r>
      <w:r w:rsidRPr="00025A15">
        <w:rPr>
          <w:sz w:val="22"/>
          <w:szCs w:val="22"/>
        </w:rPr>
        <w:t xml:space="preserve">dobrovolnictví omezovalo. </w:t>
      </w:r>
    </w:p>
    <w:p w14:paraId="73141921" w14:textId="77777777" w:rsidR="005C62A0" w:rsidRPr="005C62A0" w:rsidRDefault="005C62A0" w:rsidP="00331334">
      <w:pPr>
        <w:pStyle w:val="MZRzklad"/>
        <w:spacing w:line="276" w:lineRule="auto"/>
        <w:rPr>
          <w:sz w:val="22"/>
          <w:szCs w:val="22"/>
        </w:rPr>
      </w:pPr>
    </w:p>
    <w:p w14:paraId="04E32DA3" w14:textId="2D7570F1" w:rsidR="00C05DA0" w:rsidRDefault="00C05DA0" w:rsidP="00331334">
      <w:pPr>
        <w:pStyle w:val="Nadpis2"/>
        <w:spacing w:line="276" w:lineRule="auto"/>
      </w:pPr>
      <w:bookmarkStart w:id="192" w:name="_Toc122682314"/>
      <w:r>
        <w:t>Pohled jednotlivých cílových skupin na PD v PZS</w:t>
      </w:r>
      <w:bookmarkEnd w:id="192"/>
    </w:p>
    <w:p w14:paraId="2FF2AAED" w14:textId="7C3C8AD8" w:rsidR="00C05DA0" w:rsidRPr="00F0676D" w:rsidRDefault="00C05DA0" w:rsidP="00331334">
      <w:pPr>
        <w:pStyle w:val="Nadpis3"/>
        <w:spacing w:line="276" w:lineRule="auto"/>
      </w:pPr>
      <w:bookmarkStart w:id="193" w:name="_Toc122682315"/>
      <w:r>
        <w:t xml:space="preserve">Pohled </w:t>
      </w:r>
      <w:r w:rsidRPr="00F0676D">
        <w:t>management</w:t>
      </w:r>
      <w:r>
        <w:t>u</w:t>
      </w:r>
      <w:r w:rsidRPr="00F0676D">
        <w:t xml:space="preserve"> </w:t>
      </w:r>
      <w:r>
        <w:t xml:space="preserve">z </w:t>
      </w:r>
      <w:r w:rsidRPr="00F0676D">
        <w:t xml:space="preserve">16 PZS s dlouhodobým PD (ředitel, </w:t>
      </w:r>
      <w:r>
        <w:t xml:space="preserve">NOP, </w:t>
      </w:r>
      <w:r w:rsidRPr="00F0676D">
        <w:t>ekonom, manažer kvality zdravotních služeb)</w:t>
      </w:r>
      <w:bookmarkEnd w:id="193"/>
    </w:p>
    <w:tbl>
      <w:tblPr>
        <w:tblStyle w:val="Mkatabulky"/>
        <w:tblW w:w="0" w:type="auto"/>
        <w:tblLook w:val="04A0" w:firstRow="1" w:lastRow="0" w:firstColumn="1" w:lastColumn="0" w:noHBand="0" w:noVBand="1"/>
      </w:tblPr>
      <w:tblGrid>
        <w:gridCol w:w="1555"/>
        <w:gridCol w:w="2835"/>
      </w:tblGrid>
      <w:tr w:rsidR="00C05DA0" w14:paraId="78AE5888" w14:textId="77777777" w:rsidTr="00C05DA0">
        <w:trPr>
          <w:trHeight w:val="20"/>
        </w:trPr>
        <w:tc>
          <w:tcPr>
            <w:tcW w:w="1555" w:type="dxa"/>
          </w:tcPr>
          <w:p w14:paraId="0B94087D" w14:textId="77777777" w:rsidR="00C05DA0" w:rsidRPr="0048011E" w:rsidRDefault="00C05DA0" w:rsidP="00331334">
            <w:pPr>
              <w:spacing w:after="0" w:line="276" w:lineRule="auto"/>
              <w:rPr>
                <w:b/>
                <w:bCs/>
              </w:rPr>
            </w:pPr>
            <w:r w:rsidRPr="0048011E">
              <w:rPr>
                <w:b/>
                <w:bCs/>
              </w:rPr>
              <w:t>Část výzkumu</w:t>
            </w:r>
          </w:p>
        </w:tc>
        <w:tc>
          <w:tcPr>
            <w:tcW w:w="2835" w:type="dxa"/>
          </w:tcPr>
          <w:p w14:paraId="49165457" w14:textId="1FD2C4BE" w:rsidR="00C05DA0" w:rsidRPr="0048011E" w:rsidRDefault="00C05DA0" w:rsidP="00331334">
            <w:pPr>
              <w:spacing w:after="0" w:line="276" w:lineRule="auto"/>
              <w:jc w:val="left"/>
              <w:rPr>
                <w:b/>
                <w:bCs/>
              </w:rPr>
            </w:pPr>
            <w:r w:rsidRPr="0048011E">
              <w:rPr>
                <w:b/>
                <w:bCs/>
              </w:rPr>
              <w:t>Kvantitativní zastoupení</w:t>
            </w:r>
            <w:r>
              <w:rPr>
                <w:b/>
                <w:bCs/>
              </w:rPr>
              <w:t xml:space="preserve"> – počet odpovědí </w:t>
            </w:r>
          </w:p>
        </w:tc>
      </w:tr>
      <w:tr w:rsidR="00C05DA0" w14:paraId="7D0CD858" w14:textId="77777777" w:rsidTr="00C05DA0">
        <w:trPr>
          <w:trHeight w:val="20"/>
        </w:trPr>
        <w:tc>
          <w:tcPr>
            <w:tcW w:w="1555" w:type="dxa"/>
          </w:tcPr>
          <w:p w14:paraId="53874BD2" w14:textId="77777777" w:rsidR="00C05DA0" w:rsidRDefault="00C05DA0" w:rsidP="00331334">
            <w:pPr>
              <w:spacing w:after="0" w:line="276" w:lineRule="auto"/>
            </w:pPr>
            <w:r>
              <w:t>D</w:t>
            </w:r>
          </w:p>
        </w:tc>
        <w:tc>
          <w:tcPr>
            <w:tcW w:w="2835" w:type="dxa"/>
          </w:tcPr>
          <w:p w14:paraId="08749F38" w14:textId="77777777" w:rsidR="00C05DA0" w:rsidRDefault="00C05DA0" w:rsidP="00331334">
            <w:pPr>
              <w:spacing w:after="0" w:line="276" w:lineRule="auto"/>
            </w:pPr>
            <w:r>
              <w:t>58</w:t>
            </w:r>
          </w:p>
        </w:tc>
      </w:tr>
      <w:tr w:rsidR="00C05DA0" w14:paraId="18A41AF5" w14:textId="77777777" w:rsidTr="00C05DA0">
        <w:trPr>
          <w:trHeight w:val="20"/>
        </w:trPr>
        <w:tc>
          <w:tcPr>
            <w:tcW w:w="1555" w:type="dxa"/>
          </w:tcPr>
          <w:p w14:paraId="70D4A03A" w14:textId="77777777" w:rsidR="00C05DA0" w:rsidRDefault="00C05DA0" w:rsidP="00331334">
            <w:pPr>
              <w:spacing w:after="0" w:line="276" w:lineRule="auto"/>
            </w:pPr>
            <w:r>
              <w:t>A</w:t>
            </w:r>
          </w:p>
        </w:tc>
        <w:tc>
          <w:tcPr>
            <w:tcW w:w="2835" w:type="dxa"/>
          </w:tcPr>
          <w:p w14:paraId="2813BF71" w14:textId="77777777" w:rsidR="00C05DA0" w:rsidRDefault="00C05DA0" w:rsidP="00331334">
            <w:pPr>
              <w:spacing w:after="0" w:line="276" w:lineRule="auto"/>
            </w:pPr>
            <w:r>
              <w:t>47</w:t>
            </w:r>
          </w:p>
        </w:tc>
      </w:tr>
    </w:tbl>
    <w:p w14:paraId="151769B6" w14:textId="77777777" w:rsidR="00C05DA0" w:rsidRDefault="00C05DA0" w:rsidP="00331334">
      <w:pPr>
        <w:spacing w:after="0" w:line="276" w:lineRule="auto"/>
        <w:contextualSpacing/>
        <w:rPr>
          <w:b/>
          <w:bCs/>
          <w:sz w:val="24"/>
          <w:szCs w:val="24"/>
        </w:rPr>
      </w:pPr>
    </w:p>
    <w:p w14:paraId="3C14DB9A" w14:textId="4584DCCC" w:rsidR="00C05DA0" w:rsidRPr="00C05DA0" w:rsidRDefault="00C05DA0" w:rsidP="00331334">
      <w:pPr>
        <w:spacing w:after="0" w:line="276" w:lineRule="auto"/>
        <w:contextualSpacing/>
        <w:rPr>
          <w:b/>
          <w:bCs/>
          <w:sz w:val="24"/>
          <w:szCs w:val="24"/>
          <w:u w:val="single"/>
        </w:rPr>
      </w:pPr>
      <w:r w:rsidRPr="00C05DA0">
        <w:rPr>
          <w:b/>
          <w:bCs/>
          <w:sz w:val="24"/>
          <w:szCs w:val="24"/>
          <w:u w:val="single"/>
        </w:rPr>
        <w:t>Spokojenost</w:t>
      </w:r>
    </w:p>
    <w:p w14:paraId="4086BE72" w14:textId="024D37FB" w:rsidR="00C05DA0" w:rsidRPr="00155CF5" w:rsidRDefault="00C05DA0" w:rsidP="00331334">
      <w:pPr>
        <w:spacing w:after="0" w:line="276" w:lineRule="auto"/>
        <w:contextualSpacing/>
      </w:pPr>
      <w:r w:rsidRPr="00E14C37">
        <w:t xml:space="preserve">Průměrné hodnocení spokojenosti se stavem rozvoje PD od zástupců managementu PZS s dlouhodobým PD dosahuje </w:t>
      </w:r>
      <w:r>
        <w:t xml:space="preserve">v roce 2022 </w:t>
      </w:r>
      <w:r w:rsidRPr="00E14C37">
        <w:t>hodnot 9 z 10. Oproti roku 2021 nedošlo k žádné</w:t>
      </w:r>
      <w:r>
        <w:t>mu</w:t>
      </w:r>
      <w:r w:rsidRPr="00E14C37">
        <w:t xml:space="preserve"> významnému posunu v jejich hodnocení spokojenosti. </w:t>
      </w:r>
      <w:r>
        <w:t>Deklarace osobní podpory PD v daných PZS zůstaly stejně vysoké v obou výzkumných šetřeních, kdy se jednoznačná podpora přibližovala vždy 90 %.</w:t>
      </w:r>
    </w:p>
    <w:p w14:paraId="531B0BC4" w14:textId="77777777" w:rsidR="00C05DA0" w:rsidRDefault="00C05DA0" w:rsidP="00331334">
      <w:pPr>
        <w:spacing w:after="0" w:line="276" w:lineRule="auto"/>
        <w:contextualSpacing/>
        <w:rPr>
          <w:b/>
          <w:bCs/>
          <w:sz w:val="24"/>
          <w:szCs w:val="24"/>
        </w:rPr>
      </w:pPr>
    </w:p>
    <w:p w14:paraId="0C44F63B" w14:textId="44DC50F8" w:rsidR="00C05DA0" w:rsidRPr="00C05DA0" w:rsidRDefault="00C05DA0" w:rsidP="00331334">
      <w:pPr>
        <w:spacing w:after="0" w:line="276" w:lineRule="auto"/>
        <w:contextualSpacing/>
        <w:rPr>
          <w:b/>
          <w:bCs/>
          <w:sz w:val="24"/>
          <w:szCs w:val="24"/>
          <w:u w:val="single"/>
        </w:rPr>
      </w:pPr>
      <w:r w:rsidRPr="00C05DA0">
        <w:rPr>
          <w:b/>
          <w:bCs/>
          <w:sz w:val="24"/>
          <w:szCs w:val="24"/>
          <w:u w:val="single"/>
        </w:rPr>
        <w:t>Způsob řízení PD</w:t>
      </w:r>
    </w:p>
    <w:p w14:paraId="4CA6EE9A" w14:textId="77777777" w:rsidR="00C05DA0" w:rsidRDefault="00C05DA0" w:rsidP="00331334">
      <w:pPr>
        <w:spacing w:after="0" w:line="276" w:lineRule="auto"/>
        <w:contextualSpacing/>
      </w:pPr>
      <w:r w:rsidRPr="00F27D19">
        <w:rPr>
          <w:b/>
          <w:bCs/>
        </w:rPr>
        <w:t xml:space="preserve">Veškerá PZS s dlouhodobým PD již mají </w:t>
      </w:r>
      <w:r>
        <w:rPr>
          <w:b/>
          <w:bCs/>
        </w:rPr>
        <w:t xml:space="preserve">podle deklarací </w:t>
      </w:r>
      <w:r w:rsidRPr="00F27D19">
        <w:rPr>
          <w:b/>
          <w:bCs/>
        </w:rPr>
        <w:t xml:space="preserve">fázi příprav </w:t>
      </w:r>
      <w:r>
        <w:rPr>
          <w:b/>
          <w:bCs/>
        </w:rPr>
        <w:t xml:space="preserve">dobrovolnického programu </w:t>
      </w:r>
      <w:r w:rsidRPr="00F27D19">
        <w:rPr>
          <w:b/>
          <w:bCs/>
        </w:rPr>
        <w:t>za sebou a PD normálně realizují.</w:t>
      </w:r>
      <w:r w:rsidRPr="00F27D19">
        <w:t xml:space="preserve"> Dvě pětiny z nich využívají možnosti realizovat si PD sami, třetina využívá ke spolupráci na PD kombinovaný model a čtvrtina spolupracuje výlučně s externí dobrovolnickou organizací</w:t>
      </w:r>
      <w:r>
        <w:t>.</w:t>
      </w:r>
    </w:p>
    <w:p w14:paraId="4BF5F62D" w14:textId="77777777" w:rsidR="00766F38" w:rsidRDefault="00766F38" w:rsidP="00331334">
      <w:pPr>
        <w:spacing w:after="0" w:line="276" w:lineRule="auto"/>
        <w:contextualSpacing/>
        <w:rPr>
          <w:b/>
          <w:bCs/>
        </w:rPr>
      </w:pPr>
    </w:p>
    <w:p w14:paraId="3B1C7A7D" w14:textId="6769412B" w:rsidR="00C05DA0" w:rsidRDefault="00C05DA0" w:rsidP="00331334">
      <w:pPr>
        <w:spacing w:after="0" w:line="276" w:lineRule="auto"/>
        <w:contextualSpacing/>
      </w:pPr>
      <w:r>
        <w:rPr>
          <w:b/>
          <w:bCs/>
        </w:rPr>
        <w:t>V roce 2022 se o třetinu snížil počet PZS, která deklarují, že se jim podařilo zahrnout PD do strategického plánu.</w:t>
      </w:r>
    </w:p>
    <w:p w14:paraId="2A249072" w14:textId="77777777" w:rsidR="00C05DA0" w:rsidRDefault="00C05DA0" w:rsidP="00331334">
      <w:pPr>
        <w:spacing w:after="0" w:line="276" w:lineRule="auto"/>
        <w:contextualSpacing/>
        <w:rPr>
          <w:b/>
          <w:bCs/>
          <w:sz w:val="24"/>
          <w:szCs w:val="24"/>
        </w:rPr>
      </w:pPr>
    </w:p>
    <w:p w14:paraId="4E93E081" w14:textId="4F9F3798" w:rsidR="00C05DA0" w:rsidRPr="00C05DA0" w:rsidRDefault="00C05DA0" w:rsidP="00331334">
      <w:pPr>
        <w:spacing w:after="0" w:line="276" w:lineRule="auto"/>
        <w:contextualSpacing/>
        <w:rPr>
          <w:b/>
          <w:bCs/>
          <w:sz w:val="24"/>
          <w:szCs w:val="24"/>
          <w:u w:val="single"/>
        </w:rPr>
      </w:pPr>
      <w:r w:rsidRPr="00C05DA0">
        <w:rPr>
          <w:b/>
          <w:bCs/>
          <w:sz w:val="24"/>
          <w:szCs w:val="24"/>
          <w:u w:val="single"/>
        </w:rPr>
        <w:t>Silné a slabé stránky PD v PZS</w:t>
      </w:r>
    </w:p>
    <w:p w14:paraId="1A189F90" w14:textId="77777777" w:rsidR="00C05DA0" w:rsidRPr="00F80F0B" w:rsidRDefault="00C05DA0" w:rsidP="00331334">
      <w:pPr>
        <w:spacing w:after="0" w:line="276" w:lineRule="auto"/>
        <w:contextualSpacing/>
      </w:pPr>
      <w:r w:rsidRPr="00F80F0B">
        <w:t>PZS s dlouhodobým PD vnímají ve většině případů jednotlivé aspekty PD jednoznačně jako přínosy rozvoje PD.</w:t>
      </w:r>
    </w:p>
    <w:p w14:paraId="3DAE23F7" w14:textId="7F7C344F" w:rsidR="00C05DA0" w:rsidRPr="00533DAD" w:rsidRDefault="00C05DA0" w:rsidP="00331334">
      <w:pPr>
        <w:spacing w:after="0" w:line="276" w:lineRule="auto"/>
        <w:contextualSpacing/>
        <w:rPr>
          <w:b/>
          <w:bCs/>
        </w:rPr>
      </w:pPr>
      <w:r>
        <w:rPr>
          <w:b/>
          <w:bCs/>
        </w:rPr>
        <w:t xml:space="preserve">Slabé stránky </w:t>
      </w:r>
      <w:r w:rsidR="00766F38">
        <w:rPr>
          <w:b/>
          <w:bCs/>
        </w:rPr>
        <w:t xml:space="preserve">PD </w:t>
      </w:r>
      <w:r>
        <w:rPr>
          <w:b/>
          <w:bCs/>
        </w:rPr>
        <w:t>n</w:t>
      </w:r>
      <w:r w:rsidRPr="00655563">
        <w:rPr>
          <w:b/>
          <w:bCs/>
        </w:rPr>
        <w:t>ebývají vnímány jednoznačně</w:t>
      </w:r>
      <w:r>
        <w:rPr>
          <w:b/>
          <w:bCs/>
        </w:rPr>
        <w:t>,</w:t>
      </w:r>
      <w:r w:rsidRPr="00655563">
        <w:rPr>
          <w:b/>
          <w:bCs/>
        </w:rPr>
        <w:t xml:space="preserve"> jako je tomu v případě přínosů</w:t>
      </w:r>
      <w:r w:rsidR="00766F38">
        <w:rPr>
          <w:b/>
          <w:bCs/>
        </w:rPr>
        <w:t xml:space="preserve"> PD</w:t>
      </w:r>
      <w:r w:rsidRPr="00655563">
        <w:rPr>
          <w:b/>
          <w:bCs/>
        </w:rPr>
        <w:t xml:space="preserve">. </w:t>
      </w:r>
      <w:r w:rsidRPr="0041680C">
        <w:rPr>
          <w:b/>
          <w:bCs/>
        </w:rPr>
        <w:t xml:space="preserve">V roce 2022 </w:t>
      </w:r>
      <w:r>
        <w:rPr>
          <w:b/>
          <w:bCs/>
        </w:rPr>
        <w:t xml:space="preserve">se </w:t>
      </w:r>
      <w:r w:rsidRPr="0041680C">
        <w:rPr>
          <w:b/>
          <w:bCs/>
        </w:rPr>
        <w:t>u PZS s dlouhodobým PD častěji jako slabá stránka objevuje označení špatných zkušeností z minulosti jako alespoň částečné bariéry, a to ve více než v polovině případů.</w:t>
      </w:r>
      <w:r>
        <w:rPr>
          <w:b/>
          <w:bCs/>
        </w:rPr>
        <w:t xml:space="preserve"> </w:t>
      </w:r>
    </w:p>
    <w:p w14:paraId="69590A99" w14:textId="77777777" w:rsidR="00C05DA0" w:rsidRDefault="00C05DA0" w:rsidP="00331334">
      <w:pPr>
        <w:spacing w:after="0" w:line="276" w:lineRule="auto"/>
        <w:contextualSpacing/>
        <w:rPr>
          <w:b/>
          <w:bCs/>
          <w:sz w:val="24"/>
          <w:szCs w:val="24"/>
        </w:rPr>
      </w:pPr>
    </w:p>
    <w:p w14:paraId="5CA68D9A" w14:textId="64409EFA" w:rsidR="00C05DA0" w:rsidRPr="00C05DA0" w:rsidRDefault="008D312F" w:rsidP="00331334">
      <w:pPr>
        <w:spacing w:after="0" w:line="276" w:lineRule="auto"/>
        <w:contextualSpacing/>
        <w:rPr>
          <w:b/>
          <w:bCs/>
          <w:sz w:val="24"/>
          <w:szCs w:val="24"/>
          <w:u w:val="single"/>
        </w:rPr>
      </w:pPr>
      <w:r>
        <w:rPr>
          <w:b/>
          <w:bCs/>
          <w:sz w:val="24"/>
          <w:szCs w:val="24"/>
          <w:u w:val="single"/>
        </w:rPr>
        <w:br w:type="column"/>
      </w:r>
      <w:r w:rsidR="00C05DA0" w:rsidRPr="00C05DA0">
        <w:rPr>
          <w:b/>
          <w:bCs/>
          <w:sz w:val="24"/>
          <w:szCs w:val="24"/>
          <w:u w:val="single"/>
        </w:rPr>
        <w:lastRenderedPageBreak/>
        <w:t>Zavedené fáze rozvoje PD v PZS</w:t>
      </w:r>
    </w:p>
    <w:p w14:paraId="7C9322BC" w14:textId="77777777" w:rsidR="00C05DA0" w:rsidRDefault="00C05DA0">
      <w:pPr>
        <w:pStyle w:val="Odstavecseseznamem"/>
        <w:numPr>
          <w:ilvl w:val="0"/>
          <w:numId w:val="90"/>
        </w:numPr>
        <w:spacing w:after="0" w:line="276" w:lineRule="auto"/>
        <w:ind w:left="426"/>
        <w:jc w:val="both"/>
      </w:pPr>
      <w:r w:rsidRPr="00F80F0B">
        <w:rPr>
          <w:b/>
          <w:bCs/>
        </w:rPr>
        <w:t>Sledování systému evidence dat týkající se dobrovolnických aktivit spolu se začleněním administrativy ohledně PD do systému řízené dokumentace deklarovala v obou šetřeních většina těchto PZS.</w:t>
      </w:r>
      <w:r w:rsidRPr="00F27D19">
        <w:t xml:space="preserve"> </w:t>
      </w:r>
    </w:p>
    <w:p w14:paraId="33A885AD" w14:textId="77777777" w:rsidR="00C05DA0" w:rsidRPr="00F80F0B" w:rsidRDefault="00C05DA0">
      <w:pPr>
        <w:pStyle w:val="Odstavecseseznamem"/>
        <w:numPr>
          <w:ilvl w:val="0"/>
          <w:numId w:val="90"/>
        </w:numPr>
        <w:spacing w:after="0" w:line="276" w:lineRule="auto"/>
        <w:ind w:left="426"/>
        <w:jc w:val="both"/>
        <w:rPr>
          <w:b/>
          <w:bCs/>
        </w:rPr>
      </w:pPr>
      <w:r w:rsidRPr="00F80F0B">
        <w:rPr>
          <w:b/>
          <w:bCs/>
        </w:rPr>
        <w:t xml:space="preserve">Hodnocení kvality a bezpečnosti je u PZS ze sledovaných oblastí jedna z nejméně zavedených.  </w:t>
      </w:r>
    </w:p>
    <w:p w14:paraId="631D0F98" w14:textId="77777777" w:rsidR="00C05DA0" w:rsidRPr="00C034CC" w:rsidRDefault="00C05DA0">
      <w:pPr>
        <w:pStyle w:val="Odstavecseseznamem"/>
        <w:numPr>
          <w:ilvl w:val="0"/>
          <w:numId w:val="90"/>
        </w:numPr>
        <w:spacing w:after="0" w:line="276" w:lineRule="auto"/>
        <w:ind w:left="426"/>
        <w:jc w:val="both"/>
      </w:pPr>
      <w:r w:rsidRPr="007D70CB">
        <w:t>Sledování a hodnocení PD podle statistických ukazatelů a vyhodnocování PD podle legislativou stanovených požadavků a standardů na hodnocení kvality a bezpečnosti zdravotních služeb mají na základě deklarací vedoucích pracovníků PZS zavedený jen v polovině případů.</w:t>
      </w:r>
    </w:p>
    <w:p w14:paraId="114D797E" w14:textId="77777777" w:rsidR="00D045FD" w:rsidRPr="00D045FD" w:rsidRDefault="00C05DA0">
      <w:pPr>
        <w:pStyle w:val="Odstavecseseznamem"/>
        <w:numPr>
          <w:ilvl w:val="0"/>
          <w:numId w:val="90"/>
        </w:numPr>
        <w:spacing w:after="0" w:line="276" w:lineRule="auto"/>
        <w:ind w:left="426"/>
        <w:jc w:val="both"/>
      </w:pPr>
      <w:r w:rsidRPr="00F80F0B">
        <w:rPr>
          <w:b/>
          <w:bCs/>
        </w:rPr>
        <w:t xml:space="preserve">Systém práce s riziky v rámci rozvoje PD </w:t>
      </w:r>
      <w:r w:rsidR="00D045FD">
        <w:rPr>
          <w:b/>
          <w:bCs/>
        </w:rPr>
        <w:t>ne</w:t>
      </w:r>
      <w:r w:rsidRPr="00F80F0B">
        <w:rPr>
          <w:b/>
          <w:bCs/>
        </w:rPr>
        <w:t xml:space="preserve">patří mezi rozvinuté oblasti. </w:t>
      </w:r>
    </w:p>
    <w:p w14:paraId="6CEC1A93" w14:textId="49A67118" w:rsidR="00C05DA0" w:rsidRDefault="00C05DA0">
      <w:pPr>
        <w:pStyle w:val="Odstavecseseznamem"/>
        <w:numPr>
          <w:ilvl w:val="0"/>
          <w:numId w:val="90"/>
        </w:numPr>
        <w:spacing w:after="0" w:line="276" w:lineRule="auto"/>
        <w:ind w:left="426"/>
        <w:jc w:val="both"/>
      </w:pPr>
      <w:r w:rsidRPr="00F80F0B">
        <w:rPr>
          <w:b/>
          <w:bCs/>
        </w:rPr>
        <w:t>Téměř všichni zástupci managementu PZS s dlouhodobým PD deklarují, že mají stanoveno, jak vybírat vhodná oddělení pro PD, mají zavedený systém sledování četnosti návštěv dobrovolníků a jednotlivých dobrovolnických činností, stanovení kritérií pro nábor vhodných dobrovolníků pro PD nebo školení dobrovolníků podle kritérií stanovených PZS.</w:t>
      </w:r>
      <w:r w:rsidRPr="00F27D19">
        <w:t xml:space="preserve"> Pouze přibližně čtyři pětiny PZS s dlouhodobým PD mají stanovený systém pro detekci rizikového dobrovolníka.</w:t>
      </w:r>
      <w:r>
        <w:t xml:space="preserve"> </w:t>
      </w:r>
    </w:p>
    <w:p w14:paraId="38C469DF" w14:textId="77777777" w:rsidR="00C05DA0" w:rsidRPr="007D70CB" w:rsidRDefault="00C05DA0">
      <w:pPr>
        <w:pStyle w:val="Odstavecseseznamem"/>
        <w:numPr>
          <w:ilvl w:val="0"/>
          <w:numId w:val="90"/>
        </w:numPr>
        <w:spacing w:after="0" w:line="276" w:lineRule="auto"/>
        <w:ind w:left="426"/>
        <w:jc w:val="both"/>
      </w:pPr>
      <w:r w:rsidRPr="007D70CB">
        <w:t>Aspekty jako proškolení koordinátora PD, stanovení kritérií pro nábor vhodných dobrovolníků, výběr vhodných oddělení pro PD nebo samotné určení koordinátora PD mají hotová téměř všechna PZS.</w:t>
      </w:r>
      <w:r>
        <w:t xml:space="preserve"> </w:t>
      </w:r>
    </w:p>
    <w:p w14:paraId="621E5C36" w14:textId="77777777" w:rsidR="00C05DA0" w:rsidRPr="00484A77" w:rsidRDefault="00C05DA0">
      <w:pPr>
        <w:pStyle w:val="Odstavecseseznamem"/>
        <w:numPr>
          <w:ilvl w:val="0"/>
          <w:numId w:val="90"/>
        </w:numPr>
        <w:spacing w:after="0" w:line="276" w:lineRule="auto"/>
        <w:ind w:left="426"/>
        <w:jc w:val="both"/>
        <w:rPr>
          <w:b/>
          <w:bCs/>
        </w:rPr>
      </w:pPr>
      <w:r w:rsidRPr="00484A77">
        <w:rPr>
          <w:b/>
          <w:bCs/>
        </w:rPr>
        <w:t>Pro měření hodnocení zpětné vazby nebo spokojenosti v rámci rozvoje PD v PZS mají ve čtyřech pětinách případů zavedené nástroje.</w:t>
      </w:r>
    </w:p>
    <w:p w14:paraId="41C47968" w14:textId="77777777" w:rsidR="00C05DA0" w:rsidRPr="00C05DA0" w:rsidRDefault="00C05DA0">
      <w:pPr>
        <w:pStyle w:val="Odstavecseseznamem"/>
        <w:numPr>
          <w:ilvl w:val="0"/>
          <w:numId w:val="90"/>
        </w:numPr>
        <w:spacing w:after="0" w:line="276" w:lineRule="auto"/>
        <w:ind w:left="426"/>
        <w:jc w:val="both"/>
      </w:pPr>
      <w:r w:rsidRPr="00F80F0B">
        <w:rPr>
          <w:b/>
          <w:bCs/>
        </w:rPr>
        <w:t xml:space="preserve">V oblasti informovanosti zdravotního personálu s problematikou PD, </w:t>
      </w:r>
      <w:r w:rsidRPr="00C05DA0">
        <w:t xml:space="preserve">která byla zjišťována v roce 2022, si tato PZS vedou teoreticky velmi dobře. Téměř všichni zástupci vedoucích pozic PZS s dlouhodobým PD deklarují, že se jim podařilo seznámit zdravotní personál s problematikou PD, stejně jako se jim povedlo prosadit informovanost o PD směrem k pacientům, rodinným příslušníkům. </w:t>
      </w:r>
    </w:p>
    <w:p w14:paraId="297252F0" w14:textId="77777777" w:rsidR="00C05DA0" w:rsidRPr="00C05DA0" w:rsidRDefault="00C05DA0">
      <w:pPr>
        <w:pStyle w:val="Odstavecseseznamem"/>
        <w:numPr>
          <w:ilvl w:val="0"/>
          <w:numId w:val="90"/>
        </w:numPr>
        <w:spacing w:after="0" w:line="276" w:lineRule="auto"/>
        <w:ind w:left="426"/>
        <w:jc w:val="both"/>
      </w:pPr>
      <w:r w:rsidRPr="003744CE">
        <w:rPr>
          <w:b/>
          <w:bCs/>
        </w:rPr>
        <w:t xml:space="preserve">Jednoznačnou cílovou skupinou pro školení dalšího zdravotního personálu o fungování PD musí být zdravotní sestry, které se s dobrovolníky na odděleních potkávají </w:t>
      </w:r>
      <w:r w:rsidRPr="00C05DA0">
        <w:t xml:space="preserve">a zároveň mají také na starosti větší část péče o pacienty. Další zásadní cílovou skupinou jsou sanitáři / sanitářky a také sociální pracovníci a ošetřovatelé. </w:t>
      </w:r>
    </w:p>
    <w:p w14:paraId="21E497F5" w14:textId="77777777" w:rsidR="00C05DA0" w:rsidRPr="003744CE" w:rsidRDefault="00C05DA0" w:rsidP="00331334">
      <w:pPr>
        <w:pStyle w:val="Odstavecseseznamem"/>
        <w:spacing w:after="0" w:line="276" w:lineRule="auto"/>
        <w:jc w:val="both"/>
        <w:rPr>
          <w:b/>
          <w:bCs/>
        </w:rPr>
      </w:pPr>
    </w:p>
    <w:p w14:paraId="59A65284" w14:textId="77777777" w:rsidR="00C05DA0" w:rsidRDefault="00C05DA0" w:rsidP="00331334">
      <w:pPr>
        <w:spacing w:after="0" w:line="276" w:lineRule="auto"/>
        <w:contextualSpacing/>
      </w:pPr>
      <w:r>
        <w:rPr>
          <w:b/>
          <w:bCs/>
        </w:rPr>
        <w:t>Deklaratorně se také osvědčilo vzdělávání koordinátora, které probíhalo v roce 2022:</w:t>
      </w:r>
      <w:r w:rsidRPr="006F38C1">
        <w:t xml:space="preserve"> </w:t>
      </w:r>
    </w:p>
    <w:p w14:paraId="5CB87ADA" w14:textId="77777777" w:rsidR="00C05DA0" w:rsidRPr="006F38C1" w:rsidRDefault="00C05DA0">
      <w:pPr>
        <w:pStyle w:val="Odstavecseseznamem"/>
        <w:numPr>
          <w:ilvl w:val="0"/>
          <w:numId w:val="94"/>
        </w:numPr>
        <w:spacing w:after="0" w:line="276" w:lineRule="auto"/>
        <w:jc w:val="both"/>
      </w:pPr>
      <w:r w:rsidRPr="006F38C1">
        <w:t xml:space="preserve">Obecně bez ohledu na typ PZS došlo ve dvou třetinách případů k nárůstu počtu zúčastněných dobrovolníků v souvislosti s proškolením této klíčové osoby. </w:t>
      </w:r>
    </w:p>
    <w:p w14:paraId="2C4DE26D" w14:textId="77777777" w:rsidR="00C05DA0" w:rsidRPr="006F38C1" w:rsidRDefault="00C05DA0">
      <w:pPr>
        <w:pStyle w:val="Odstavecseseznamem"/>
        <w:numPr>
          <w:ilvl w:val="0"/>
          <w:numId w:val="94"/>
        </w:numPr>
        <w:spacing w:after="0" w:line="276" w:lineRule="auto"/>
        <w:jc w:val="both"/>
      </w:pPr>
      <w:r w:rsidRPr="006F38C1">
        <w:t>Více než polovina zástupců vedení PZS deklaruje, že díky tomuto proškolení došlo k nárůstu frekvence dobrovolnických aktivit nebo ke zvýšení počtu nových zřízených pracovních úvazků v souvislosti s rozvojem PD.</w:t>
      </w:r>
    </w:p>
    <w:p w14:paraId="42F43249" w14:textId="77777777" w:rsidR="00C05DA0" w:rsidRPr="003744CE" w:rsidRDefault="00C05DA0" w:rsidP="00331334">
      <w:pPr>
        <w:spacing w:after="0" w:line="276" w:lineRule="auto"/>
        <w:contextualSpacing/>
        <w:rPr>
          <w:b/>
          <w:bCs/>
        </w:rPr>
      </w:pPr>
    </w:p>
    <w:p w14:paraId="2D39E753" w14:textId="77777777" w:rsidR="00C05DA0" w:rsidRPr="00C05DA0" w:rsidRDefault="00C05DA0" w:rsidP="00331334">
      <w:pPr>
        <w:spacing w:after="0" w:line="276" w:lineRule="auto"/>
        <w:contextualSpacing/>
        <w:rPr>
          <w:b/>
          <w:bCs/>
          <w:sz w:val="24"/>
          <w:szCs w:val="24"/>
          <w:u w:val="single"/>
        </w:rPr>
      </w:pPr>
      <w:r w:rsidRPr="00C05DA0">
        <w:rPr>
          <w:b/>
          <w:bCs/>
          <w:sz w:val="24"/>
          <w:szCs w:val="24"/>
          <w:u w:val="single"/>
        </w:rPr>
        <w:t>Dobrovolnické činnosti</w:t>
      </w:r>
    </w:p>
    <w:p w14:paraId="216C1599" w14:textId="48C9BE35" w:rsidR="00C05DA0" w:rsidRDefault="00C05DA0" w:rsidP="00331334">
      <w:pPr>
        <w:spacing w:after="0" w:line="276" w:lineRule="auto"/>
        <w:contextualSpacing/>
      </w:pPr>
      <w:r w:rsidRPr="00F80F0B">
        <w:rPr>
          <w:b/>
          <w:bCs/>
        </w:rPr>
        <w:t xml:space="preserve">Specifikum těchto PZS, které bylo zjišťováno v roce 2022, je zapojování dobrovolníků do osvěty </w:t>
      </w:r>
      <w:r>
        <w:rPr>
          <w:b/>
          <w:bCs/>
        </w:rPr>
        <w:br/>
      </w:r>
      <w:r w:rsidRPr="00F80F0B">
        <w:rPr>
          <w:b/>
          <w:bCs/>
        </w:rPr>
        <w:t xml:space="preserve">a podpory zdraví, které deklarují téměř dvě třetiny z nich. </w:t>
      </w:r>
      <w:r w:rsidRPr="00E8542E">
        <w:t>Více než polovina těchto PZS také zapojuje dobrovolníky do mimořádných situací.</w:t>
      </w:r>
    </w:p>
    <w:p w14:paraId="4A855C22" w14:textId="643A8D18" w:rsidR="00C05DA0" w:rsidRDefault="00C05DA0" w:rsidP="00331334">
      <w:pPr>
        <w:spacing w:after="0" w:line="276" w:lineRule="auto"/>
        <w:contextualSpacing/>
        <w:rPr>
          <w:b/>
          <w:bCs/>
        </w:rPr>
      </w:pPr>
      <w:r w:rsidRPr="00F80F0B">
        <w:rPr>
          <w:b/>
          <w:bCs/>
        </w:rPr>
        <w:t>Nejpreferovanějším typem pacientů z pohledu rozvoje PD jsou pro tato PZS geriatričtí pacienti/klienti. Preferovanými skupinami pacientů z hlediska věku jsou senioři 65+, další nejčastěji zmiňovanou skupinou jsou dospělí pacienti ve věku 20-65 let.</w:t>
      </w:r>
    </w:p>
    <w:p w14:paraId="3543C602" w14:textId="77777777" w:rsidR="00D045FD" w:rsidRPr="00F80F0B" w:rsidRDefault="00D045FD" w:rsidP="00331334">
      <w:pPr>
        <w:spacing w:after="0" w:line="276" w:lineRule="auto"/>
        <w:contextualSpacing/>
        <w:rPr>
          <w:b/>
          <w:bCs/>
        </w:rPr>
      </w:pPr>
    </w:p>
    <w:p w14:paraId="792C5E1D" w14:textId="2019C42A" w:rsidR="00C05DA0" w:rsidRPr="00D045FD" w:rsidRDefault="00C05DA0" w:rsidP="00331334">
      <w:pPr>
        <w:spacing w:after="0" w:line="276" w:lineRule="auto"/>
        <w:contextualSpacing/>
        <w:rPr>
          <w:b/>
          <w:bCs/>
          <w:sz w:val="24"/>
          <w:szCs w:val="24"/>
          <w:u w:val="single"/>
        </w:rPr>
      </w:pPr>
      <w:r w:rsidRPr="00D045FD">
        <w:rPr>
          <w:b/>
          <w:bCs/>
          <w:sz w:val="24"/>
          <w:szCs w:val="24"/>
          <w:u w:val="single"/>
        </w:rPr>
        <w:lastRenderedPageBreak/>
        <w:t xml:space="preserve">Vliv mimořádné situace během pandemie </w:t>
      </w:r>
      <w:r w:rsidR="00EC4B14">
        <w:rPr>
          <w:b/>
          <w:bCs/>
          <w:sz w:val="24"/>
          <w:szCs w:val="24"/>
          <w:u w:val="single"/>
        </w:rPr>
        <w:t>covid</w:t>
      </w:r>
      <w:r w:rsidRPr="00D045FD">
        <w:rPr>
          <w:b/>
          <w:bCs/>
          <w:sz w:val="24"/>
          <w:szCs w:val="24"/>
          <w:u w:val="single"/>
        </w:rPr>
        <w:t>-19</w:t>
      </w:r>
    </w:p>
    <w:p w14:paraId="36236F9A" w14:textId="3DB70E29" w:rsidR="00C05DA0" w:rsidRPr="0018671E" w:rsidRDefault="00C05DA0" w:rsidP="00331334">
      <w:pPr>
        <w:spacing w:after="0" w:line="276" w:lineRule="auto"/>
        <w:contextualSpacing/>
      </w:pPr>
      <w:r w:rsidRPr="005C7473">
        <w:t xml:space="preserve">K významnějším změnám </w:t>
      </w:r>
      <w:r>
        <w:t xml:space="preserve">během pandemie </w:t>
      </w:r>
      <w:r w:rsidR="00EC4B14">
        <w:t>covid</w:t>
      </w:r>
      <w:r>
        <w:t xml:space="preserve">-19 </w:t>
      </w:r>
      <w:r w:rsidRPr="005C7473">
        <w:t>došlo u tohoto typu PZS také v systému organizace PD nebo způsobu zjišťování potřeb pacientů. Ostatní změny, jako např. sledování kvality PD s ohledem na přání pacientů, se již týkaly pouze necelé dvě čtvrtiny respondentů tohoto typu PZS.</w:t>
      </w:r>
      <w:r>
        <w:t xml:space="preserve"> </w:t>
      </w:r>
    </w:p>
    <w:p w14:paraId="48BAEA3A" w14:textId="25267794" w:rsidR="00C05DA0" w:rsidRDefault="00C05DA0" w:rsidP="00331334">
      <w:pPr>
        <w:spacing w:after="0" w:line="276" w:lineRule="auto"/>
        <w:contextualSpacing/>
        <w:rPr>
          <w:b/>
          <w:bCs/>
          <w:sz w:val="28"/>
          <w:szCs w:val="28"/>
        </w:rPr>
      </w:pPr>
    </w:p>
    <w:p w14:paraId="45B87E39" w14:textId="67D703A3" w:rsidR="00C05DA0" w:rsidRPr="00F0676D" w:rsidRDefault="00C05DA0" w:rsidP="00331334">
      <w:pPr>
        <w:pStyle w:val="Nadpis3"/>
        <w:spacing w:line="276" w:lineRule="auto"/>
      </w:pPr>
      <w:bookmarkStart w:id="194" w:name="_Toc122682316"/>
      <w:r>
        <w:t xml:space="preserve">Pohled </w:t>
      </w:r>
      <w:r w:rsidRPr="00F0676D">
        <w:t>management</w:t>
      </w:r>
      <w:r>
        <w:t>u z</w:t>
      </w:r>
      <w:r w:rsidRPr="00F0676D">
        <w:t xml:space="preserve"> 11 PZS s novým PD (ředitel, </w:t>
      </w:r>
      <w:r>
        <w:t xml:space="preserve">NOP, </w:t>
      </w:r>
      <w:r w:rsidRPr="00F0676D">
        <w:t>ekonom, manažer kvality zdravotních služeb)</w:t>
      </w:r>
      <w:bookmarkEnd w:id="194"/>
    </w:p>
    <w:tbl>
      <w:tblPr>
        <w:tblStyle w:val="Mkatabulky"/>
        <w:tblW w:w="0" w:type="auto"/>
        <w:tblLook w:val="04A0" w:firstRow="1" w:lastRow="0" w:firstColumn="1" w:lastColumn="0" w:noHBand="0" w:noVBand="1"/>
      </w:tblPr>
      <w:tblGrid>
        <w:gridCol w:w="1555"/>
        <w:gridCol w:w="2551"/>
      </w:tblGrid>
      <w:tr w:rsidR="00C05DA0" w14:paraId="6A7B9C68" w14:textId="77777777" w:rsidTr="00C05DA0">
        <w:tc>
          <w:tcPr>
            <w:tcW w:w="1555" w:type="dxa"/>
          </w:tcPr>
          <w:p w14:paraId="51CF31AA" w14:textId="77777777" w:rsidR="00C05DA0" w:rsidRPr="0048011E" w:rsidRDefault="00C05DA0" w:rsidP="00331334">
            <w:pPr>
              <w:spacing w:after="0" w:line="276" w:lineRule="auto"/>
              <w:contextualSpacing/>
              <w:rPr>
                <w:b/>
                <w:bCs/>
              </w:rPr>
            </w:pPr>
            <w:r w:rsidRPr="0048011E">
              <w:rPr>
                <w:b/>
                <w:bCs/>
              </w:rPr>
              <w:t>Část výzkumu</w:t>
            </w:r>
          </w:p>
        </w:tc>
        <w:tc>
          <w:tcPr>
            <w:tcW w:w="2551" w:type="dxa"/>
          </w:tcPr>
          <w:p w14:paraId="14B12240" w14:textId="1E21FAD6" w:rsidR="00C05DA0" w:rsidRPr="0048011E" w:rsidRDefault="00C05DA0" w:rsidP="00331334">
            <w:pPr>
              <w:spacing w:after="0" w:line="276" w:lineRule="auto"/>
              <w:contextualSpacing/>
              <w:rPr>
                <w:b/>
                <w:bCs/>
              </w:rPr>
            </w:pPr>
            <w:r w:rsidRPr="0048011E">
              <w:rPr>
                <w:b/>
                <w:bCs/>
              </w:rPr>
              <w:t>Kvantitativní zastoupení</w:t>
            </w:r>
            <w:r>
              <w:rPr>
                <w:b/>
                <w:bCs/>
              </w:rPr>
              <w:t xml:space="preserve"> – počet odpovědí</w:t>
            </w:r>
          </w:p>
        </w:tc>
      </w:tr>
      <w:tr w:rsidR="00C05DA0" w14:paraId="127FFCBB" w14:textId="77777777" w:rsidTr="00C05DA0">
        <w:tc>
          <w:tcPr>
            <w:tcW w:w="1555" w:type="dxa"/>
          </w:tcPr>
          <w:p w14:paraId="232C3399" w14:textId="77777777" w:rsidR="00C05DA0" w:rsidRPr="006E6FC4" w:rsidRDefault="00C05DA0" w:rsidP="00331334">
            <w:pPr>
              <w:spacing w:after="0" w:line="276" w:lineRule="auto"/>
              <w:contextualSpacing/>
              <w:rPr>
                <w:b/>
                <w:bCs/>
              </w:rPr>
            </w:pPr>
            <w:r w:rsidRPr="006E6FC4">
              <w:rPr>
                <w:b/>
                <w:bCs/>
              </w:rPr>
              <w:t>D</w:t>
            </w:r>
          </w:p>
        </w:tc>
        <w:tc>
          <w:tcPr>
            <w:tcW w:w="2551" w:type="dxa"/>
          </w:tcPr>
          <w:p w14:paraId="71C44B0C" w14:textId="77777777" w:rsidR="00C05DA0" w:rsidRDefault="00C05DA0" w:rsidP="00331334">
            <w:pPr>
              <w:spacing w:after="0" w:line="276" w:lineRule="auto"/>
              <w:contextualSpacing/>
            </w:pPr>
            <w:r>
              <w:t>18</w:t>
            </w:r>
          </w:p>
        </w:tc>
      </w:tr>
      <w:tr w:rsidR="00C05DA0" w14:paraId="64A65727" w14:textId="77777777" w:rsidTr="00C05DA0">
        <w:tc>
          <w:tcPr>
            <w:tcW w:w="1555" w:type="dxa"/>
          </w:tcPr>
          <w:p w14:paraId="530F3EAA" w14:textId="77777777" w:rsidR="00C05DA0" w:rsidRPr="006E6FC4" w:rsidRDefault="00C05DA0" w:rsidP="00331334">
            <w:pPr>
              <w:spacing w:after="0" w:line="276" w:lineRule="auto"/>
              <w:contextualSpacing/>
              <w:rPr>
                <w:b/>
                <w:bCs/>
              </w:rPr>
            </w:pPr>
            <w:r w:rsidRPr="006E6FC4">
              <w:rPr>
                <w:b/>
                <w:bCs/>
              </w:rPr>
              <w:t>A</w:t>
            </w:r>
          </w:p>
        </w:tc>
        <w:tc>
          <w:tcPr>
            <w:tcW w:w="2551" w:type="dxa"/>
          </w:tcPr>
          <w:p w14:paraId="0AE3EA76" w14:textId="77777777" w:rsidR="00C05DA0" w:rsidRDefault="00C05DA0" w:rsidP="00331334">
            <w:pPr>
              <w:spacing w:after="0" w:line="276" w:lineRule="auto"/>
              <w:contextualSpacing/>
            </w:pPr>
            <w:r>
              <w:t>27</w:t>
            </w:r>
          </w:p>
        </w:tc>
      </w:tr>
    </w:tbl>
    <w:p w14:paraId="5C6A6C67" w14:textId="77777777" w:rsidR="00C05DA0" w:rsidRDefault="00C05DA0" w:rsidP="00331334">
      <w:pPr>
        <w:spacing w:after="0" w:line="276" w:lineRule="auto"/>
        <w:contextualSpacing/>
        <w:rPr>
          <w:b/>
          <w:bCs/>
          <w:sz w:val="24"/>
          <w:szCs w:val="24"/>
        </w:rPr>
      </w:pPr>
    </w:p>
    <w:p w14:paraId="79CD8135" w14:textId="77777777" w:rsidR="00C05DA0" w:rsidRPr="00C05DA0" w:rsidRDefault="00C05DA0" w:rsidP="00331334">
      <w:pPr>
        <w:spacing w:after="0" w:line="276" w:lineRule="auto"/>
        <w:contextualSpacing/>
        <w:rPr>
          <w:b/>
          <w:bCs/>
          <w:u w:val="single"/>
        </w:rPr>
      </w:pPr>
      <w:r w:rsidRPr="00C05DA0">
        <w:rPr>
          <w:b/>
          <w:bCs/>
          <w:sz w:val="24"/>
          <w:szCs w:val="24"/>
          <w:u w:val="single"/>
        </w:rPr>
        <w:t>Spokojenost</w:t>
      </w:r>
    </w:p>
    <w:p w14:paraId="26F7919A" w14:textId="30B05A4E" w:rsidR="00C05DA0" w:rsidRPr="00336EA3" w:rsidRDefault="00C05DA0" w:rsidP="00331334">
      <w:pPr>
        <w:spacing w:after="0" w:line="276" w:lineRule="auto"/>
        <w:contextualSpacing/>
        <w:rPr>
          <w:b/>
          <w:bCs/>
        </w:rPr>
      </w:pPr>
      <w:r w:rsidRPr="00BF7EAF">
        <w:rPr>
          <w:b/>
          <w:bCs/>
        </w:rPr>
        <w:t xml:space="preserve">V roce 2022 byla těmito PZS hodnocena také spokojenost s podobou jejich PD. Ti spokojenost rozvoje PD v jejich PZS hodnotí průměrně 5 body z 10. </w:t>
      </w:r>
      <w:r>
        <w:t>Ze zástupců managementu z PZS s novým PD jich 84 % deklaruje, že jednoznačně osobně podporují rozvoj PD v jejich PZS.</w:t>
      </w:r>
    </w:p>
    <w:p w14:paraId="0714383F" w14:textId="77777777" w:rsidR="00C05DA0" w:rsidRDefault="00C05DA0" w:rsidP="00331334">
      <w:pPr>
        <w:spacing w:after="0" w:line="276" w:lineRule="auto"/>
        <w:contextualSpacing/>
        <w:rPr>
          <w:b/>
          <w:bCs/>
          <w:sz w:val="24"/>
          <w:szCs w:val="24"/>
        </w:rPr>
      </w:pPr>
    </w:p>
    <w:p w14:paraId="02997AF2" w14:textId="3EB37ECC" w:rsidR="00C05DA0" w:rsidRPr="00C05DA0" w:rsidRDefault="00C05DA0" w:rsidP="00331334">
      <w:pPr>
        <w:spacing w:after="0" w:line="276" w:lineRule="auto"/>
        <w:contextualSpacing/>
        <w:rPr>
          <w:b/>
          <w:bCs/>
          <w:sz w:val="24"/>
          <w:szCs w:val="24"/>
          <w:u w:val="single"/>
        </w:rPr>
      </w:pPr>
      <w:r w:rsidRPr="00C05DA0">
        <w:rPr>
          <w:b/>
          <w:bCs/>
          <w:sz w:val="24"/>
          <w:szCs w:val="24"/>
          <w:u w:val="single"/>
        </w:rPr>
        <w:t>Způsob řízení PD</w:t>
      </w:r>
    </w:p>
    <w:p w14:paraId="550E39A7" w14:textId="77777777" w:rsidR="00C05DA0" w:rsidRDefault="00C05DA0" w:rsidP="00331334">
      <w:pPr>
        <w:spacing w:after="0" w:line="276" w:lineRule="auto"/>
        <w:contextualSpacing/>
        <w:rPr>
          <w:b/>
          <w:bCs/>
        </w:rPr>
      </w:pPr>
      <w:r>
        <w:rPr>
          <w:b/>
          <w:bCs/>
        </w:rPr>
        <w:t xml:space="preserve">Stav rozvoje PD v jednotlivých zařízeních je velmi různorodý, v polovině zařízení už program začal (alespoň minimálně) fungovat, ve druhé polovině jsou teprve v přípravné fázi. </w:t>
      </w:r>
    </w:p>
    <w:p w14:paraId="1DC6AE2A" w14:textId="77777777" w:rsidR="00C05DA0" w:rsidRPr="00411F5E" w:rsidRDefault="00C05DA0" w:rsidP="00331334">
      <w:pPr>
        <w:spacing w:after="0" w:line="276" w:lineRule="auto"/>
        <w:contextualSpacing/>
        <w:rPr>
          <w:sz w:val="28"/>
          <w:szCs w:val="28"/>
        </w:rPr>
      </w:pPr>
      <w:r w:rsidRPr="00A70D94">
        <w:t>PZS s novým PD, které si PD realizují sami, představují přibližně dvě třetiny těchto zařízení. Zbývající využívají pro spolupráci pomoc EDO.</w:t>
      </w:r>
    </w:p>
    <w:p w14:paraId="6A143A5A" w14:textId="77777777" w:rsidR="00C05DA0" w:rsidRPr="00411F5E" w:rsidRDefault="00C05DA0">
      <w:pPr>
        <w:pStyle w:val="Odstavecseseznamem"/>
        <w:numPr>
          <w:ilvl w:val="0"/>
          <w:numId w:val="92"/>
        </w:numPr>
        <w:spacing w:after="0" w:line="276" w:lineRule="auto"/>
        <w:jc w:val="both"/>
        <w:rPr>
          <w:b/>
          <w:bCs/>
        </w:rPr>
      </w:pPr>
      <w:r w:rsidRPr="00411F5E">
        <w:rPr>
          <w:b/>
          <w:bCs/>
        </w:rPr>
        <w:t>Zástupci managementu PZS s novým PD v roce 2022 deklarují, že mají zahrnutý PD do organizační struktury pouze v necelých dvou pětinách těchto zařízení.</w:t>
      </w:r>
    </w:p>
    <w:p w14:paraId="250F7845" w14:textId="77777777" w:rsidR="00C05DA0" w:rsidRDefault="00C05DA0">
      <w:pPr>
        <w:pStyle w:val="Odstavecseseznamem"/>
        <w:numPr>
          <w:ilvl w:val="0"/>
          <w:numId w:val="91"/>
        </w:numPr>
        <w:spacing w:after="0" w:line="276" w:lineRule="auto"/>
        <w:jc w:val="both"/>
      </w:pPr>
      <w:r>
        <w:t>V roce 2021 většina PZS s novým PD očekávala, že se jim podaří zahrnout PD do strategického plánu. V roce 2022 se to podařilo pětině těchto PZS.</w:t>
      </w:r>
    </w:p>
    <w:p w14:paraId="7FF7EA7B" w14:textId="77777777" w:rsidR="00C05DA0" w:rsidRDefault="00C05DA0" w:rsidP="00331334">
      <w:pPr>
        <w:spacing w:after="0" w:line="276" w:lineRule="auto"/>
        <w:contextualSpacing/>
        <w:rPr>
          <w:b/>
          <w:bCs/>
          <w:sz w:val="24"/>
          <w:szCs w:val="24"/>
        </w:rPr>
      </w:pPr>
    </w:p>
    <w:p w14:paraId="5D85C648" w14:textId="2DBE7E16" w:rsidR="00C05DA0" w:rsidRPr="00C05DA0" w:rsidRDefault="00C05DA0" w:rsidP="00331334">
      <w:pPr>
        <w:spacing w:after="0" w:line="276" w:lineRule="auto"/>
        <w:contextualSpacing/>
        <w:rPr>
          <w:b/>
          <w:bCs/>
          <w:sz w:val="24"/>
          <w:szCs w:val="24"/>
          <w:u w:val="single"/>
        </w:rPr>
      </w:pPr>
      <w:r w:rsidRPr="00C05DA0">
        <w:rPr>
          <w:b/>
          <w:bCs/>
          <w:sz w:val="24"/>
          <w:szCs w:val="24"/>
          <w:u w:val="single"/>
        </w:rPr>
        <w:t>Silné a slabé stránky PD v PZS</w:t>
      </w:r>
    </w:p>
    <w:p w14:paraId="7014A27A" w14:textId="78323F0B" w:rsidR="00C05DA0" w:rsidRPr="00D657EE" w:rsidRDefault="00C05DA0" w:rsidP="00331334">
      <w:pPr>
        <w:spacing w:after="0" w:line="276" w:lineRule="auto"/>
        <w:contextualSpacing/>
        <w:rPr>
          <w:b/>
          <w:bCs/>
        </w:rPr>
      </w:pPr>
      <w:r w:rsidRPr="00D657EE">
        <w:rPr>
          <w:b/>
          <w:bCs/>
        </w:rPr>
        <w:t xml:space="preserve">V roce 2021 PZS s novým PD očekávala obdobné slabé stránky PD, které následně v roce 2022 některá z nich ve větší či menší míře při spouštění PD </w:t>
      </w:r>
      <w:r w:rsidR="002F3A13" w:rsidRPr="00D657EE">
        <w:rPr>
          <w:b/>
          <w:bCs/>
        </w:rPr>
        <w:t>zakusila</w:t>
      </w:r>
      <w:r w:rsidR="002F3A13">
        <w:rPr>
          <w:b/>
          <w:bCs/>
        </w:rPr>
        <w:t xml:space="preserve"> – mezi</w:t>
      </w:r>
      <w:r>
        <w:rPr>
          <w:b/>
          <w:bCs/>
        </w:rPr>
        <w:t xml:space="preserve"> bariéry můžeme zařadit</w:t>
      </w:r>
      <w:r w:rsidRPr="00D657EE">
        <w:t xml:space="preserve"> </w:t>
      </w:r>
      <w:r>
        <w:t>obavy z d</w:t>
      </w:r>
      <w:r w:rsidRPr="00D657EE">
        <w:t>alší administrativy nebo administrativní náročnosti.</w:t>
      </w:r>
    </w:p>
    <w:p w14:paraId="34908615" w14:textId="77777777" w:rsidR="00C05DA0" w:rsidRDefault="00C05DA0" w:rsidP="00331334">
      <w:pPr>
        <w:spacing w:after="0" w:line="276" w:lineRule="auto"/>
        <w:contextualSpacing/>
        <w:rPr>
          <w:b/>
          <w:bCs/>
          <w:sz w:val="24"/>
          <w:szCs w:val="24"/>
        </w:rPr>
      </w:pPr>
    </w:p>
    <w:p w14:paraId="62AA18DB" w14:textId="64EB5E60" w:rsidR="00C05DA0" w:rsidRPr="00C05DA0" w:rsidRDefault="00C05DA0" w:rsidP="00331334">
      <w:pPr>
        <w:spacing w:after="0" w:line="276" w:lineRule="auto"/>
        <w:contextualSpacing/>
        <w:rPr>
          <w:b/>
          <w:bCs/>
          <w:sz w:val="24"/>
          <w:szCs w:val="24"/>
          <w:u w:val="single"/>
        </w:rPr>
      </w:pPr>
      <w:r w:rsidRPr="00C05DA0">
        <w:rPr>
          <w:b/>
          <w:bCs/>
          <w:sz w:val="24"/>
          <w:szCs w:val="24"/>
          <w:u w:val="single"/>
        </w:rPr>
        <w:t>Zavedené fáze rozvoje PD</w:t>
      </w:r>
    </w:p>
    <w:p w14:paraId="32887130" w14:textId="77777777" w:rsidR="00C05DA0" w:rsidRDefault="00C05DA0">
      <w:pPr>
        <w:pStyle w:val="Odstavecseseznamem"/>
        <w:numPr>
          <w:ilvl w:val="0"/>
          <w:numId w:val="91"/>
        </w:numPr>
        <w:spacing w:after="0" w:line="276" w:lineRule="auto"/>
        <w:jc w:val="both"/>
      </w:pPr>
      <w:r w:rsidRPr="0033645A">
        <w:t>U PZS s novým PD má začlenění administrativy PD do systému řízené dokumentace PZS pouze polovina z těchto zařízení. V případě PZS s novým PD má zajištěnou evidenci dat přibližně jen třetina.</w:t>
      </w:r>
    </w:p>
    <w:p w14:paraId="376AF9EE" w14:textId="77777777" w:rsidR="00C05DA0" w:rsidRDefault="00C05DA0">
      <w:pPr>
        <w:pStyle w:val="Odstavecseseznamem"/>
        <w:numPr>
          <w:ilvl w:val="0"/>
          <w:numId w:val="91"/>
        </w:numPr>
        <w:spacing w:after="0" w:line="276" w:lineRule="auto"/>
        <w:jc w:val="both"/>
      </w:pPr>
      <w:r w:rsidRPr="0033645A">
        <w:t>Sledování a hodnocení PD podle statistických ukazatelů je v rámci práce s daty nejslabším aspektem</w:t>
      </w:r>
      <w:r>
        <w:t xml:space="preserve"> a zatím ho má zavedené jen jedno zařízení</w:t>
      </w:r>
      <w:r w:rsidRPr="0033645A">
        <w:t>.</w:t>
      </w:r>
    </w:p>
    <w:p w14:paraId="1E0301D8" w14:textId="77777777" w:rsidR="00C05DA0" w:rsidRPr="00411F5E" w:rsidRDefault="00C05DA0">
      <w:pPr>
        <w:pStyle w:val="Odstavecseseznamem"/>
        <w:numPr>
          <w:ilvl w:val="0"/>
          <w:numId w:val="91"/>
        </w:numPr>
        <w:spacing w:after="0" w:line="276" w:lineRule="auto"/>
        <w:jc w:val="both"/>
        <w:rPr>
          <w:b/>
          <w:bCs/>
        </w:rPr>
      </w:pPr>
      <w:r>
        <w:rPr>
          <w:b/>
          <w:bCs/>
        </w:rPr>
        <w:t>N</w:t>
      </w:r>
      <w:r w:rsidRPr="00411F5E">
        <w:rPr>
          <w:b/>
          <w:bCs/>
        </w:rPr>
        <w:t>astavení systému detekce rizikového dobrovolníka m</w:t>
      </w:r>
      <w:r>
        <w:rPr>
          <w:b/>
          <w:bCs/>
        </w:rPr>
        <w:t>ají zatím splněné</w:t>
      </w:r>
      <w:r w:rsidRPr="00411F5E">
        <w:rPr>
          <w:b/>
          <w:bCs/>
        </w:rPr>
        <w:t xml:space="preserve"> pouze dvě pětiny PZS. Školení dobrovolníků PD podle nastavených pravidel má </w:t>
      </w:r>
      <w:r>
        <w:rPr>
          <w:b/>
          <w:bCs/>
        </w:rPr>
        <w:t xml:space="preserve">připraveno </w:t>
      </w:r>
      <w:r w:rsidRPr="00411F5E">
        <w:rPr>
          <w:b/>
          <w:bCs/>
        </w:rPr>
        <w:t>pouze přibližně třetina</w:t>
      </w:r>
      <w:r>
        <w:rPr>
          <w:b/>
          <w:bCs/>
        </w:rPr>
        <w:t xml:space="preserve"> zařízení</w:t>
      </w:r>
      <w:r w:rsidRPr="00411F5E">
        <w:rPr>
          <w:b/>
          <w:bCs/>
        </w:rPr>
        <w:t xml:space="preserve">. Jen necelá čtvrtina má zavedený systém posuzování rizik, který souvisí s realizací PD. </w:t>
      </w:r>
    </w:p>
    <w:p w14:paraId="746A81E6" w14:textId="77777777" w:rsidR="00C05DA0" w:rsidRDefault="00C05DA0">
      <w:pPr>
        <w:pStyle w:val="Odstavecseseznamem"/>
        <w:numPr>
          <w:ilvl w:val="0"/>
          <w:numId w:val="91"/>
        </w:numPr>
        <w:spacing w:after="0" w:line="276" w:lineRule="auto"/>
        <w:jc w:val="both"/>
      </w:pPr>
      <w:r w:rsidRPr="00411F5E">
        <w:rPr>
          <w:b/>
          <w:bCs/>
        </w:rPr>
        <w:lastRenderedPageBreak/>
        <w:t>Pouze 15 % těchto PZS deklaruje, že vyhodnocují PD podle legislativou stanovených požadavků a standardů na hodnocení kvality a bezpečnosti zdravotních služeb.</w:t>
      </w:r>
    </w:p>
    <w:p w14:paraId="35064ADE" w14:textId="77777777" w:rsidR="00C05DA0" w:rsidRDefault="00C05DA0" w:rsidP="00331334">
      <w:pPr>
        <w:spacing w:after="0" w:line="276" w:lineRule="auto"/>
        <w:contextualSpacing/>
        <w:rPr>
          <w:b/>
          <w:bCs/>
          <w:sz w:val="24"/>
          <w:szCs w:val="24"/>
        </w:rPr>
      </w:pPr>
    </w:p>
    <w:p w14:paraId="4D72F94B" w14:textId="7885429E" w:rsidR="00C05DA0" w:rsidRPr="00C05DA0" w:rsidRDefault="00C05DA0" w:rsidP="00331334">
      <w:pPr>
        <w:spacing w:after="0" w:line="276" w:lineRule="auto"/>
        <w:contextualSpacing/>
        <w:rPr>
          <w:b/>
          <w:bCs/>
          <w:sz w:val="24"/>
          <w:szCs w:val="24"/>
          <w:u w:val="single"/>
        </w:rPr>
      </w:pPr>
      <w:r w:rsidRPr="00C05DA0">
        <w:rPr>
          <w:b/>
          <w:bCs/>
          <w:sz w:val="24"/>
          <w:szCs w:val="24"/>
          <w:u w:val="single"/>
        </w:rPr>
        <w:t>Dobrovolnické činnosti</w:t>
      </w:r>
    </w:p>
    <w:p w14:paraId="4ED2997F" w14:textId="77777777" w:rsidR="00C05DA0" w:rsidRDefault="00C05DA0" w:rsidP="00331334">
      <w:pPr>
        <w:spacing w:after="0" w:line="276" w:lineRule="auto"/>
        <w:contextualSpacing/>
      </w:pPr>
      <w:r>
        <w:t>Mezi preferované typy pacientů z pohledu rozvoje PD patří hlavně geriatričtí pacienti/klienti. Což souvisí i s nejvíce preferovanou skupinou na základě věku – a těmi jsou senioři 65+ let. Zájem o pacienty jako jsou děti nebo adolescenti je oproti tomu minimální.</w:t>
      </w:r>
    </w:p>
    <w:p w14:paraId="261897CE" w14:textId="77777777" w:rsidR="00336EA3" w:rsidRDefault="00336EA3" w:rsidP="00331334">
      <w:pPr>
        <w:spacing w:after="0" w:line="276" w:lineRule="auto"/>
        <w:contextualSpacing/>
        <w:rPr>
          <w:b/>
          <w:bCs/>
          <w:sz w:val="24"/>
          <w:szCs w:val="24"/>
          <w:u w:val="single"/>
        </w:rPr>
      </w:pPr>
    </w:p>
    <w:p w14:paraId="00578285" w14:textId="4EA823E8" w:rsidR="00C05DA0" w:rsidRPr="00C05DA0" w:rsidRDefault="00C05DA0" w:rsidP="00331334">
      <w:pPr>
        <w:spacing w:after="0" w:line="276" w:lineRule="auto"/>
        <w:contextualSpacing/>
        <w:rPr>
          <w:b/>
          <w:bCs/>
          <w:sz w:val="24"/>
          <w:szCs w:val="24"/>
          <w:u w:val="single"/>
        </w:rPr>
      </w:pPr>
      <w:r w:rsidRPr="00C05DA0">
        <w:rPr>
          <w:b/>
          <w:bCs/>
          <w:sz w:val="24"/>
          <w:szCs w:val="24"/>
          <w:u w:val="single"/>
        </w:rPr>
        <w:t xml:space="preserve">Vliv mimořádné situace během pandemie </w:t>
      </w:r>
      <w:r w:rsidR="00EC4B14">
        <w:rPr>
          <w:b/>
          <w:bCs/>
          <w:sz w:val="24"/>
          <w:szCs w:val="24"/>
          <w:u w:val="single"/>
        </w:rPr>
        <w:t>covid</w:t>
      </w:r>
      <w:r w:rsidRPr="00C05DA0">
        <w:rPr>
          <w:b/>
          <w:bCs/>
          <w:sz w:val="24"/>
          <w:szCs w:val="24"/>
          <w:u w:val="single"/>
        </w:rPr>
        <w:t>-19</w:t>
      </w:r>
    </w:p>
    <w:p w14:paraId="3836D294" w14:textId="111ED03C" w:rsidR="00C05DA0" w:rsidRDefault="00C05DA0" w:rsidP="00331334">
      <w:pPr>
        <w:spacing w:after="0" w:line="276" w:lineRule="auto"/>
        <w:contextualSpacing/>
      </w:pPr>
      <w:r>
        <w:t xml:space="preserve">V polovině případů pandemie </w:t>
      </w:r>
      <w:r w:rsidR="00EC4B14">
        <w:t>covid</w:t>
      </w:r>
      <w:r>
        <w:t>-19 zasáhla plánování konkrétních dobrovolnických aktivit nebo systém organizace PD. Ve třetině případů zasáhla řešení propagace PD. Čtvrtina deklaruje, že byla zasažena spolupráce koordinátora PD s personálem zařízení a také způsob zjišťování potřeb pacientů.</w:t>
      </w:r>
    </w:p>
    <w:p w14:paraId="3F6F65F3" w14:textId="77777777" w:rsidR="00C05DA0" w:rsidRDefault="00C05DA0" w:rsidP="00331334">
      <w:pPr>
        <w:spacing w:after="0" w:line="276" w:lineRule="auto"/>
        <w:contextualSpacing/>
        <w:rPr>
          <w:b/>
          <w:bCs/>
          <w:sz w:val="28"/>
          <w:szCs w:val="28"/>
        </w:rPr>
      </w:pPr>
    </w:p>
    <w:p w14:paraId="2A393C54" w14:textId="69D62826" w:rsidR="00C05DA0" w:rsidRPr="00F0676D" w:rsidRDefault="00C05DA0" w:rsidP="00331334">
      <w:pPr>
        <w:pStyle w:val="Nadpis3"/>
        <w:spacing w:line="276" w:lineRule="auto"/>
      </w:pPr>
      <w:bookmarkStart w:id="195" w:name="_Toc122682317"/>
      <w:r>
        <w:t xml:space="preserve">Pohled </w:t>
      </w:r>
      <w:r w:rsidRPr="00F0676D">
        <w:t>koordinátor</w:t>
      </w:r>
      <w:r>
        <w:t>ů dobrovolníků</w:t>
      </w:r>
      <w:bookmarkEnd w:id="195"/>
    </w:p>
    <w:tbl>
      <w:tblPr>
        <w:tblStyle w:val="Mkatabulky"/>
        <w:tblW w:w="0" w:type="auto"/>
        <w:tblLook w:val="04A0" w:firstRow="1" w:lastRow="0" w:firstColumn="1" w:lastColumn="0" w:noHBand="0" w:noVBand="1"/>
      </w:tblPr>
      <w:tblGrid>
        <w:gridCol w:w="1838"/>
        <w:gridCol w:w="2693"/>
      </w:tblGrid>
      <w:tr w:rsidR="00C05DA0" w14:paraId="03F45D21" w14:textId="77777777" w:rsidTr="00C05DA0">
        <w:tc>
          <w:tcPr>
            <w:tcW w:w="1838" w:type="dxa"/>
          </w:tcPr>
          <w:p w14:paraId="70CC2C18" w14:textId="55744F39" w:rsidR="00C05DA0" w:rsidRPr="0048011E" w:rsidRDefault="00C05DA0" w:rsidP="00331334">
            <w:pPr>
              <w:spacing w:after="0" w:line="276" w:lineRule="auto"/>
              <w:contextualSpacing/>
              <w:rPr>
                <w:b/>
                <w:bCs/>
              </w:rPr>
            </w:pPr>
            <w:r w:rsidRPr="0048011E">
              <w:rPr>
                <w:b/>
                <w:bCs/>
              </w:rPr>
              <w:t>Část výzkumu</w:t>
            </w:r>
          </w:p>
        </w:tc>
        <w:tc>
          <w:tcPr>
            <w:tcW w:w="2693" w:type="dxa"/>
          </w:tcPr>
          <w:p w14:paraId="63C47CCB" w14:textId="0A15DCFD" w:rsidR="00C05DA0" w:rsidRPr="0048011E" w:rsidRDefault="00C05DA0" w:rsidP="00331334">
            <w:pPr>
              <w:spacing w:after="0" w:line="276" w:lineRule="auto"/>
              <w:contextualSpacing/>
              <w:rPr>
                <w:b/>
                <w:bCs/>
              </w:rPr>
            </w:pPr>
            <w:r w:rsidRPr="0048011E">
              <w:rPr>
                <w:b/>
                <w:bCs/>
              </w:rPr>
              <w:t>Kvantitativní zastoupení</w:t>
            </w:r>
            <w:r>
              <w:rPr>
                <w:b/>
                <w:bCs/>
              </w:rPr>
              <w:t xml:space="preserve"> – počet odpovědí</w:t>
            </w:r>
          </w:p>
        </w:tc>
      </w:tr>
      <w:tr w:rsidR="00C05DA0" w14:paraId="0C3A42C2" w14:textId="77777777" w:rsidTr="00C05DA0">
        <w:tc>
          <w:tcPr>
            <w:tcW w:w="1838" w:type="dxa"/>
          </w:tcPr>
          <w:p w14:paraId="50A5653F" w14:textId="77777777" w:rsidR="00C05DA0" w:rsidRPr="006E6FC4" w:rsidRDefault="00C05DA0" w:rsidP="00331334">
            <w:pPr>
              <w:spacing w:after="0" w:line="276" w:lineRule="auto"/>
              <w:contextualSpacing/>
              <w:rPr>
                <w:b/>
                <w:bCs/>
              </w:rPr>
            </w:pPr>
            <w:r w:rsidRPr="006E6FC4">
              <w:rPr>
                <w:b/>
                <w:bCs/>
              </w:rPr>
              <w:t>D</w:t>
            </w:r>
          </w:p>
        </w:tc>
        <w:tc>
          <w:tcPr>
            <w:tcW w:w="2693" w:type="dxa"/>
          </w:tcPr>
          <w:p w14:paraId="742A0CCE" w14:textId="77777777" w:rsidR="00C05DA0" w:rsidRDefault="00C05DA0" w:rsidP="00331334">
            <w:pPr>
              <w:spacing w:after="0" w:line="276" w:lineRule="auto"/>
              <w:contextualSpacing/>
            </w:pPr>
            <w:r>
              <w:t>29</w:t>
            </w:r>
          </w:p>
        </w:tc>
      </w:tr>
      <w:tr w:rsidR="00C05DA0" w14:paraId="62EF4B76" w14:textId="77777777" w:rsidTr="00C05DA0">
        <w:tc>
          <w:tcPr>
            <w:tcW w:w="1838" w:type="dxa"/>
          </w:tcPr>
          <w:p w14:paraId="321FD323" w14:textId="77777777" w:rsidR="00C05DA0" w:rsidRPr="006E6FC4" w:rsidRDefault="00C05DA0" w:rsidP="00331334">
            <w:pPr>
              <w:spacing w:after="0" w:line="276" w:lineRule="auto"/>
              <w:contextualSpacing/>
              <w:rPr>
                <w:b/>
                <w:bCs/>
              </w:rPr>
            </w:pPr>
            <w:r w:rsidRPr="006E6FC4">
              <w:rPr>
                <w:b/>
                <w:bCs/>
              </w:rPr>
              <w:t>A</w:t>
            </w:r>
          </w:p>
        </w:tc>
        <w:tc>
          <w:tcPr>
            <w:tcW w:w="2693" w:type="dxa"/>
          </w:tcPr>
          <w:p w14:paraId="09F3A435" w14:textId="77777777" w:rsidR="00C05DA0" w:rsidRDefault="00C05DA0" w:rsidP="00331334">
            <w:pPr>
              <w:spacing w:after="0" w:line="276" w:lineRule="auto"/>
              <w:contextualSpacing/>
            </w:pPr>
            <w:r>
              <w:t>35</w:t>
            </w:r>
          </w:p>
        </w:tc>
      </w:tr>
    </w:tbl>
    <w:p w14:paraId="112ECF47" w14:textId="77777777" w:rsidR="00C05DA0" w:rsidRDefault="00C05DA0" w:rsidP="00331334">
      <w:pPr>
        <w:spacing w:after="0" w:line="276" w:lineRule="auto"/>
        <w:contextualSpacing/>
      </w:pPr>
    </w:p>
    <w:p w14:paraId="4BD28F5D" w14:textId="77777777" w:rsidR="00C05DA0" w:rsidRPr="00C05DA0" w:rsidRDefault="00C05DA0" w:rsidP="00331334">
      <w:pPr>
        <w:spacing w:after="0" w:line="276" w:lineRule="auto"/>
        <w:contextualSpacing/>
        <w:rPr>
          <w:b/>
          <w:bCs/>
          <w:sz w:val="24"/>
          <w:szCs w:val="24"/>
          <w:u w:val="single"/>
        </w:rPr>
      </w:pPr>
      <w:r w:rsidRPr="00C05DA0">
        <w:rPr>
          <w:b/>
          <w:bCs/>
          <w:sz w:val="24"/>
          <w:szCs w:val="24"/>
          <w:u w:val="single"/>
        </w:rPr>
        <w:t>Spokojenost</w:t>
      </w:r>
    </w:p>
    <w:p w14:paraId="67D2C1F1" w14:textId="77777777" w:rsidR="00C05DA0" w:rsidRDefault="00C05DA0" w:rsidP="00331334">
      <w:pPr>
        <w:spacing w:after="0" w:line="276" w:lineRule="auto"/>
        <w:contextualSpacing/>
        <w:rPr>
          <w:b/>
          <w:bCs/>
          <w:sz w:val="24"/>
          <w:szCs w:val="24"/>
        </w:rPr>
      </w:pPr>
      <w:r>
        <w:t xml:space="preserve">V roce 2022 je průměrné </w:t>
      </w:r>
      <w:r w:rsidRPr="00647812">
        <w:t xml:space="preserve">hodnocení </w:t>
      </w:r>
      <w:r>
        <w:t xml:space="preserve">spokojenosti stavu PD v PZS </w:t>
      </w:r>
      <w:r w:rsidRPr="00647812">
        <w:t>8 bod</w:t>
      </w:r>
      <w:r>
        <w:t>ů</w:t>
      </w:r>
      <w:r w:rsidRPr="00647812">
        <w:t xml:space="preserve"> z 10.</w:t>
      </w:r>
    </w:p>
    <w:p w14:paraId="5C22C6F8" w14:textId="77777777" w:rsidR="00C05DA0" w:rsidRDefault="00C05DA0" w:rsidP="00331334">
      <w:pPr>
        <w:spacing w:after="0" w:line="276" w:lineRule="auto"/>
        <w:contextualSpacing/>
        <w:rPr>
          <w:b/>
          <w:bCs/>
          <w:sz w:val="24"/>
          <w:szCs w:val="24"/>
        </w:rPr>
      </w:pPr>
    </w:p>
    <w:p w14:paraId="1B672E9E" w14:textId="2CEB5B85" w:rsidR="00C05DA0" w:rsidRPr="00C05DA0" w:rsidRDefault="00C05DA0" w:rsidP="00331334">
      <w:pPr>
        <w:spacing w:after="0" w:line="276" w:lineRule="auto"/>
        <w:contextualSpacing/>
        <w:rPr>
          <w:b/>
          <w:bCs/>
          <w:sz w:val="24"/>
          <w:szCs w:val="24"/>
          <w:u w:val="single"/>
        </w:rPr>
      </w:pPr>
      <w:r w:rsidRPr="00C05DA0">
        <w:rPr>
          <w:b/>
          <w:bCs/>
          <w:sz w:val="24"/>
          <w:szCs w:val="24"/>
          <w:u w:val="single"/>
        </w:rPr>
        <w:t>Zavedené fáze rozvoje PD</w:t>
      </w:r>
    </w:p>
    <w:p w14:paraId="607424BC" w14:textId="5C317E32" w:rsidR="00C05DA0" w:rsidRDefault="00C05DA0" w:rsidP="00331334">
      <w:pPr>
        <w:spacing w:after="0" w:line="276" w:lineRule="auto"/>
        <w:contextualSpacing/>
      </w:pPr>
      <w:r w:rsidRPr="00251EE6">
        <w:rPr>
          <w:b/>
          <w:bCs/>
        </w:rPr>
        <w:t>Přibližně čtvrtina koordinátorů dobrovolníků v roce 2022 deklaruje, že v rámci PD neošetřují/nesledují rizikové situace ve vztahu k typu realizovaných dobrovolnických aktivit.</w:t>
      </w:r>
      <w:r w:rsidRPr="00251EE6">
        <w:t xml:space="preserve"> Téměř polovina koordinátorů dobrovolníků v rámci PD identifikuje a ošetřuje rizikové situace ve vztahu k typu realizovaných dobrovolnických aktivit. Vedle toho čtvrtina koordinátorů deklaruje, že v jejich PD ošetřují jen ta rizika, na které upozorňuje metodické doporučení MZ ČR.</w:t>
      </w:r>
    </w:p>
    <w:p w14:paraId="71C3354E" w14:textId="77777777" w:rsidR="00DE0114" w:rsidRDefault="00DE0114" w:rsidP="00331334">
      <w:pPr>
        <w:spacing w:after="0" w:line="276" w:lineRule="auto"/>
        <w:contextualSpacing/>
      </w:pPr>
    </w:p>
    <w:p w14:paraId="62B2291F" w14:textId="1FBE222B" w:rsidR="00C05DA0" w:rsidRPr="007636D1" w:rsidRDefault="00C05DA0" w:rsidP="00331334">
      <w:pPr>
        <w:spacing w:after="0" w:line="276" w:lineRule="auto"/>
        <w:contextualSpacing/>
        <w:rPr>
          <w:rFonts w:eastAsia="Times New Roman"/>
        </w:rPr>
      </w:pPr>
      <w:r w:rsidRPr="007636D1">
        <w:rPr>
          <w:rFonts w:eastAsia="Times New Roman"/>
        </w:rPr>
        <w:t xml:space="preserve">Změny v roce 2022 jsou v PZS </w:t>
      </w:r>
      <w:r w:rsidRPr="007636D1">
        <w:rPr>
          <w:rFonts w:eastAsia="Times New Roman"/>
          <w:b/>
        </w:rPr>
        <w:t>v oblasti sledování kvality a bezpečí programu dobrovolnictví v PZS</w:t>
      </w:r>
      <w:r w:rsidRPr="007636D1">
        <w:rPr>
          <w:rFonts w:eastAsia="Times New Roman"/>
        </w:rPr>
        <w:t xml:space="preserve"> plánovány i dle </w:t>
      </w:r>
      <w:r w:rsidR="00DE0114">
        <w:rPr>
          <w:rFonts w:eastAsia="Times New Roman"/>
        </w:rPr>
        <w:t xml:space="preserve">koordinátorů dobrovolníků </w:t>
      </w:r>
      <w:r>
        <w:rPr>
          <w:rFonts w:eastAsia="Times New Roman"/>
        </w:rPr>
        <w:t xml:space="preserve">(a </w:t>
      </w:r>
      <w:r w:rsidR="00DE0114">
        <w:rPr>
          <w:rFonts w:eastAsia="Times New Roman"/>
          <w:b/>
        </w:rPr>
        <w:t>manažerů kvality</w:t>
      </w:r>
      <w:r>
        <w:rPr>
          <w:rFonts w:eastAsia="Times New Roman"/>
          <w:b/>
        </w:rPr>
        <w:t>)</w:t>
      </w:r>
      <w:r w:rsidRPr="007636D1">
        <w:rPr>
          <w:rFonts w:eastAsia="Times New Roman"/>
        </w:rPr>
        <w:t>, a to: změna v obsahu školení (BOZP, GDPR); úprava pravidel práce dobrovolníků (např. potvrzení bezinfekčnosti při každé návštěvě, zdokonalení pravidel GDPR, úprava dohod a smluv, zapracování nových podnětů do práce dobrovolníků); řešení nežádoucích událostí; zpětná vazba dobrovolníka ve zkušební době; kompetence a role garanta dobrovolnictví; kontrola některých procesů v PD (např. komunikace KDZS směrem k dobrovolníkům, komunikace personálu směrem ke KDZS, celkový proces zapojení dobrovolníka od prvního pohovoru až k prvním návštěvám atp.); v rámci evaluace byly vytvořeny dotazníky (pro řadový personál, dále pro kontaktní osoby, pro pacienty na lůžkových odděleních, pro dobrovolníky); rozšířilo se vybavení dobrovolníků o osobní ochranné pracovní pomůcky a dezinfekci.</w:t>
      </w:r>
    </w:p>
    <w:p w14:paraId="4757893F" w14:textId="77777777" w:rsidR="0044522E" w:rsidRDefault="0044522E" w:rsidP="00331334">
      <w:pPr>
        <w:spacing w:after="0" w:line="276" w:lineRule="auto"/>
        <w:contextualSpacing/>
        <w:rPr>
          <w:rFonts w:eastAsia="Times New Roman" w:cstheme="minorHAnsi"/>
          <w:b/>
          <w:bCs/>
        </w:rPr>
      </w:pPr>
    </w:p>
    <w:p w14:paraId="67E06885" w14:textId="0984D121" w:rsidR="00C05DA0" w:rsidRDefault="00C05DA0" w:rsidP="00331334">
      <w:pPr>
        <w:spacing w:after="0" w:line="276" w:lineRule="auto"/>
        <w:contextualSpacing/>
        <w:rPr>
          <w:rFonts w:eastAsia="Times New Roman" w:cstheme="minorHAnsi"/>
        </w:rPr>
      </w:pPr>
      <w:r w:rsidRPr="005461B2">
        <w:rPr>
          <w:rFonts w:eastAsia="Times New Roman" w:cstheme="minorHAnsi"/>
          <w:b/>
          <w:bCs/>
        </w:rPr>
        <w:t>Koordinátoři v roce 2022 deklarují sledování kvality a bezpečí PD u pacientů zhruba v 60 % případů –</w:t>
      </w:r>
      <w:r w:rsidRPr="002C47DC">
        <w:rPr>
          <w:rFonts w:eastAsia="Times New Roman" w:cstheme="minorHAnsi"/>
        </w:rPr>
        <w:t xml:space="preserve"> buď podle svých vlastních postupů, nebo je to podle jejich názoru do určité míry v gesci manažera kvality. Velmi podobné je také očekávání koordinátorů v PZS se začínajícím dobrovolnictvím.</w:t>
      </w:r>
    </w:p>
    <w:p w14:paraId="2716A37D" w14:textId="77777777" w:rsidR="00C05DA0" w:rsidRPr="00251EE6" w:rsidRDefault="00C05DA0" w:rsidP="00331334">
      <w:pPr>
        <w:spacing w:after="0" w:line="276" w:lineRule="auto"/>
        <w:contextualSpacing/>
        <w:rPr>
          <w:rFonts w:eastAsia="Times New Roman" w:cstheme="minorHAnsi"/>
        </w:rPr>
      </w:pPr>
    </w:p>
    <w:p w14:paraId="2A8ABED7" w14:textId="77777777" w:rsidR="00C05DA0" w:rsidRDefault="00C05DA0" w:rsidP="00331334">
      <w:pPr>
        <w:spacing w:after="0" w:line="276" w:lineRule="auto"/>
        <w:contextualSpacing/>
      </w:pPr>
      <w:r>
        <w:rPr>
          <w:b/>
        </w:rPr>
        <w:t>Čtvrtina (27 %) KD tvrdí, že došlo k</w:t>
      </w:r>
      <w:r w:rsidRPr="00251EE6">
        <w:rPr>
          <w:b/>
        </w:rPr>
        <w:t> úpravě systému evidence počtu odpracovaných hodin dobrovolníků v roce 2022 u PZS v souvislosti s řešením projektu MZ</w:t>
      </w:r>
      <w:r w:rsidRPr="00251EE6">
        <w:t>. V PZS spolupracujících s EDO dle 43 %, v PZS s vlastním PD dle 13 % KD. Podle 75 % respondentů je vedena detailnější evidence.</w:t>
      </w:r>
      <w:r w:rsidRPr="007636D1">
        <w:t xml:space="preserve">  </w:t>
      </w:r>
    </w:p>
    <w:p w14:paraId="49DB8667" w14:textId="77777777" w:rsidR="00A41690" w:rsidRDefault="00A41690" w:rsidP="00331334">
      <w:pPr>
        <w:spacing w:after="0" w:line="276" w:lineRule="auto"/>
        <w:contextualSpacing/>
        <w:rPr>
          <w:b/>
          <w:bCs/>
          <w:sz w:val="24"/>
          <w:szCs w:val="24"/>
        </w:rPr>
      </w:pPr>
    </w:p>
    <w:p w14:paraId="27C7FC13" w14:textId="537EFDCD" w:rsidR="00C05DA0" w:rsidRPr="00C05DA0" w:rsidRDefault="00C05DA0" w:rsidP="00331334">
      <w:pPr>
        <w:spacing w:after="0" w:line="276" w:lineRule="auto"/>
        <w:contextualSpacing/>
        <w:rPr>
          <w:b/>
          <w:bCs/>
          <w:sz w:val="24"/>
          <w:szCs w:val="24"/>
          <w:u w:val="single"/>
        </w:rPr>
      </w:pPr>
      <w:r w:rsidRPr="00C05DA0">
        <w:rPr>
          <w:b/>
          <w:bCs/>
          <w:sz w:val="24"/>
          <w:szCs w:val="24"/>
          <w:u w:val="single"/>
        </w:rPr>
        <w:t>Vzdělávání</w:t>
      </w:r>
    </w:p>
    <w:p w14:paraId="3E1E20B2" w14:textId="77777777" w:rsidR="00C05DA0" w:rsidRDefault="00C05DA0">
      <w:pPr>
        <w:pStyle w:val="Odstavecseseznamem"/>
        <w:numPr>
          <w:ilvl w:val="0"/>
          <w:numId w:val="93"/>
        </w:numPr>
        <w:spacing w:after="0" w:line="276" w:lineRule="auto"/>
        <w:jc w:val="both"/>
      </w:pPr>
      <w:r>
        <w:t>T</w:t>
      </w:r>
      <w:r w:rsidRPr="00626DA3">
        <w:t xml:space="preserve">ři čtvrtiny dotazovaných </w:t>
      </w:r>
      <w:r>
        <w:t>koordinátorů dobrovolníků</w:t>
      </w:r>
      <w:r w:rsidRPr="00626DA3">
        <w:t xml:space="preserve"> si myslí, že jsou jejich současné znalosti dostačující pro vedení a koordinaci PD</w:t>
      </w:r>
      <w:r>
        <w:t>.</w:t>
      </w:r>
    </w:p>
    <w:p w14:paraId="24D9248F" w14:textId="77777777" w:rsidR="00C05DA0" w:rsidRDefault="00C05DA0">
      <w:pPr>
        <w:pStyle w:val="Odstavecseseznamem"/>
        <w:numPr>
          <w:ilvl w:val="0"/>
          <w:numId w:val="93"/>
        </w:numPr>
        <w:spacing w:after="0" w:line="276" w:lineRule="auto"/>
        <w:jc w:val="both"/>
      </w:pPr>
      <w:r>
        <w:t>Š</w:t>
      </w:r>
      <w:r w:rsidRPr="00626DA3">
        <w:t>kolení koordinátorů PD alespoň o obecných zásadách PD deklarují v 92 % PZS oproti roku 2021, kdy neproškolených KD byla třetina</w:t>
      </w:r>
      <w:r>
        <w:t>.</w:t>
      </w:r>
    </w:p>
    <w:p w14:paraId="48870395" w14:textId="77777777" w:rsidR="00C05DA0" w:rsidRDefault="00C05DA0" w:rsidP="00331334">
      <w:pPr>
        <w:spacing w:after="0" w:line="276" w:lineRule="auto"/>
        <w:contextualSpacing/>
      </w:pPr>
    </w:p>
    <w:p w14:paraId="395C37E6" w14:textId="05BFEA99" w:rsidR="00C05DA0" w:rsidRDefault="00C05DA0" w:rsidP="00331334">
      <w:pPr>
        <w:spacing w:after="0" w:line="276" w:lineRule="auto"/>
        <w:contextualSpacing/>
      </w:pPr>
      <w:r w:rsidRPr="00251EE6">
        <w:t>U koordinátorů v PZS, která v roce 2021 teprve spoušt</w:t>
      </w:r>
      <w:r>
        <w:t>ěla</w:t>
      </w:r>
      <w:r w:rsidRPr="00251EE6">
        <w:t xml:space="preserve"> PD, byla míra uvědomění si potřeby vzdělávání výrazně vyšší (cca 75 %). Koordinátoři deklarovali sledování kvality a bezpečí PD u pacientů zhruba v 60 % případů – buď podle svých vlastních postupů, nebo je to podle jejich názoru do určité míry v gesci manažera kvality. Velmi podobné bylo také očekávání koordinátorů v PZS se začínajícím dobrovolnictvím.</w:t>
      </w:r>
    </w:p>
    <w:p w14:paraId="2E97A682" w14:textId="77777777" w:rsidR="00A41690" w:rsidRPr="00251EE6" w:rsidRDefault="00A41690" w:rsidP="00331334">
      <w:pPr>
        <w:spacing w:after="0" w:line="276" w:lineRule="auto"/>
        <w:contextualSpacing/>
      </w:pPr>
    </w:p>
    <w:p w14:paraId="21D94401" w14:textId="77777777" w:rsidR="00C05DA0" w:rsidRDefault="00C05DA0" w:rsidP="00331334">
      <w:pPr>
        <w:spacing w:after="0" w:line="276" w:lineRule="auto"/>
        <w:contextualSpacing/>
      </w:pPr>
      <w:r w:rsidRPr="005673CC">
        <w:rPr>
          <w:b/>
          <w:bCs/>
        </w:rPr>
        <w:t>Speciálně pro koordinátory dobrovolníků v PZS</w:t>
      </w:r>
      <w:r>
        <w:rPr>
          <w:b/>
          <w:bCs/>
        </w:rPr>
        <w:t xml:space="preserve"> tak</w:t>
      </w:r>
      <w:r w:rsidRPr="005673CC">
        <w:rPr>
          <w:b/>
          <w:bCs/>
        </w:rPr>
        <w:t xml:space="preserve"> byl </w:t>
      </w:r>
      <w:r>
        <w:rPr>
          <w:b/>
          <w:bCs/>
        </w:rPr>
        <w:t xml:space="preserve">v roce 2022 </w:t>
      </w:r>
      <w:r w:rsidRPr="005673CC">
        <w:rPr>
          <w:b/>
          <w:bCs/>
        </w:rPr>
        <w:t xml:space="preserve">pořádán také pilotní kurz pro koordinátory dobrovolníků, který pořádal Institut postgraduálního vzdělávání ve zdravotnictví (IPVZ). Na základě deklarací koordinátorů PD tento kurz absolvovala polovina, konkrétně 52 %. V obdobné míře tento kurz absolvovali koordinátoři PD pracující v obou typech PZS. </w:t>
      </w:r>
      <w:r>
        <w:t>Co se týče míry spokojenosti s obsahem tohoto kurzu s ohledem na využití v praxi, jednoznačně převažuje spokojenost. Žádný z respondentů nezmínil, že by byl s kurzem nespokojený. Odlišnosti se objevovaly pouze v míře spokojenosti, kdy přibližně dvě třetiny byli velmi spokojeni s obsahem kurzu, zatímco zbývající třetina byla s obsahem kurzu spíše spokojena. Ani v rámci tohoto hodnocení se neobjevovaly žádné rozdíly v typu PZS, ze kterého koordinátoři PD pocházejí.</w:t>
      </w:r>
    </w:p>
    <w:p w14:paraId="0E86113F" w14:textId="77777777" w:rsidR="00C05DA0" w:rsidRDefault="00C05DA0" w:rsidP="00331334">
      <w:pPr>
        <w:spacing w:after="0" w:line="276" w:lineRule="auto"/>
        <w:contextualSpacing/>
        <w:rPr>
          <w:rFonts w:eastAsia="Times New Roman"/>
          <w:b/>
          <w:iCs/>
          <w:sz w:val="24"/>
          <w:szCs w:val="24"/>
          <w:u w:val="single"/>
        </w:rPr>
      </w:pPr>
    </w:p>
    <w:p w14:paraId="27129ED9" w14:textId="7EA156A6" w:rsidR="00C05DA0" w:rsidRPr="00C05DA0" w:rsidRDefault="00C05DA0" w:rsidP="00331334">
      <w:pPr>
        <w:spacing w:after="0" w:line="276" w:lineRule="auto"/>
        <w:contextualSpacing/>
        <w:rPr>
          <w:rFonts w:eastAsia="Times New Roman"/>
          <w:b/>
          <w:iCs/>
          <w:sz w:val="24"/>
          <w:szCs w:val="24"/>
          <w:u w:val="single"/>
        </w:rPr>
      </w:pPr>
      <w:r w:rsidRPr="00C05DA0">
        <w:rPr>
          <w:rFonts w:eastAsia="Times New Roman"/>
          <w:b/>
          <w:iCs/>
          <w:sz w:val="24"/>
          <w:szCs w:val="24"/>
          <w:u w:val="single"/>
        </w:rPr>
        <w:t>Propagace PD v PZS</w:t>
      </w:r>
    </w:p>
    <w:p w14:paraId="04F68ADE" w14:textId="05289D24" w:rsidR="00C05DA0" w:rsidRDefault="00C05DA0" w:rsidP="00331334">
      <w:pPr>
        <w:spacing w:after="0" w:line="276" w:lineRule="auto"/>
        <w:contextualSpacing/>
      </w:pPr>
      <w:r w:rsidRPr="007636D1">
        <w:rPr>
          <w:rFonts w:eastAsia="Times New Roman"/>
          <w:b/>
          <w:iCs/>
        </w:rPr>
        <w:t xml:space="preserve">Koordinátoři mají propagaci dobrovolnických programů </w:t>
      </w:r>
      <w:r w:rsidRPr="007636D1">
        <w:rPr>
          <w:b/>
        </w:rPr>
        <w:t xml:space="preserve">PZS často na starosti – </w:t>
      </w:r>
      <w:r w:rsidRPr="00A41690">
        <w:rPr>
          <w:bCs/>
        </w:rPr>
        <w:t>využívají</w:t>
      </w:r>
      <w:r w:rsidRPr="007636D1">
        <w:t xml:space="preserve"> webové stránky, sociální sítě, dále propagaci přímo v organizaci (letáky, plakáty, nástěnky apod.), pořádání kampaní v rámci farnosti, vývěskou u zastávky MHD či VHD, pořádáním exkurzí do zařízení, pořádáním přednášek a besed se zájemci o dobrovolnictví, účast na ocenění dobrovolník roku. Koordinátoři dobrovolnictví mívají zkušenost s vystupováním v pořadech v rozhlasu nebo regionální televizi. Koordinátoři</w:t>
      </w:r>
      <w:r w:rsidR="00A41690">
        <w:t xml:space="preserve"> zároveň</w:t>
      </w:r>
      <w:r w:rsidRPr="007636D1">
        <w:t xml:space="preserve"> preferují, pokud PZS sama zveřejňuje svůj zájem o dobrovolníky, protože lidé na takový způsob propagace reagují velmi kladně. Nicméně musí být následně připravené prostředí (včetně personálu), aby nevhodným přijetím v zařízení nedošlo ke zklamání dobrovolníků. </w:t>
      </w:r>
    </w:p>
    <w:p w14:paraId="221DADA0" w14:textId="77777777" w:rsidR="00A41690" w:rsidRPr="007636D1" w:rsidRDefault="00A41690" w:rsidP="00331334">
      <w:pPr>
        <w:spacing w:after="0" w:line="276" w:lineRule="auto"/>
        <w:contextualSpacing/>
      </w:pPr>
    </w:p>
    <w:p w14:paraId="013A16D5" w14:textId="77777777" w:rsidR="00C05DA0" w:rsidRDefault="00C05DA0" w:rsidP="00331334">
      <w:pPr>
        <w:spacing w:after="0" w:line="276" w:lineRule="auto"/>
        <w:contextualSpacing/>
      </w:pPr>
      <w:r>
        <w:t xml:space="preserve">Z analýz odpovědí koordinátorů je patrné, že </w:t>
      </w:r>
      <w:r w:rsidRPr="007636D1">
        <w:t xml:space="preserve">ke změně v dostupnosti informací o PD pro pacienty a zájemce o dobrovolnictví od srpna 2021 </w:t>
      </w:r>
      <w:r>
        <w:t>došlo jen u necelé poloviny PZS</w:t>
      </w:r>
      <w:r w:rsidRPr="007636D1">
        <w:t xml:space="preserve">. Jednalo se o úpravy informací k PD na webových stránkách, vyvěšení plakátů přímo na pokojích pacientů, na ambulancích a odděleních. Pro dobrovolníky a zájemce o dobrovolnictví došlo k aktualizaci manuálu (přibyla informace k oddělením, kde je PD nově realizován), došlo k úpravě vstupního dotazníku pro zájemce o dobrovolnictví, aktualizaci inzerátu (s informací, že PZS hledá dobrovolníky). </w:t>
      </w:r>
    </w:p>
    <w:p w14:paraId="4B61BE25" w14:textId="77777777" w:rsidR="00A41690" w:rsidRDefault="00A41690" w:rsidP="00331334">
      <w:pPr>
        <w:spacing w:after="0" w:line="276" w:lineRule="auto"/>
        <w:contextualSpacing/>
        <w:rPr>
          <w:rFonts w:eastAsia="Times New Roman"/>
          <w:b/>
          <w:bCs/>
        </w:rPr>
      </w:pPr>
    </w:p>
    <w:p w14:paraId="2C8A94FD" w14:textId="02211CFD" w:rsidR="00C05DA0" w:rsidRPr="005461B2" w:rsidRDefault="00C05DA0" w:rsidP="00331334">
      <w:pPr>
        <w:spacing w:after="0" w:line="276" w:lineRule="auto"/>
        <w:contextualSpacing/>
        <w:rPr>
          <w:rFonts w:eastAsia="Times New Roman"/>
          <w:b/>
          <w:bCs/>
        </w:rPr>
      </w:pPr>
      <w:r w:rsidRPr="005461B2">
        <w:rPr>
          <w:rFonts w:eastAsia="Times New Roman"/>
          <w:b/>
          <w:bCs/>
        </w:rPr>
        <w:lastRenderedPageBreak/>
        <w:t xml:space="preserve">Už v roce 2021 zhruba polovina koordinátorů vnímala, že jimi nabízené dobrovolnické aktivity nepokrývají plně poptávku ze strany pacientů nebo personálu. </w:t>
      </w:r>
    </w:p>
    <w:p w14:paraId="5B827CCF" w14:textId="77777777" w:rsidR="00C05DA0" w:rsidRDefault="00C05DA0" w:rsidP="00331334">
      <w:pPr>
        <w:spacing w:after="0" w:line="276" w:lineRule="auto"/>
        <w:contextualSpacing/>
      </w:pPr>
    </w:p>
    <w:p w14:paraId="37FB00CE" w14:textId="0B0E4B75" w:rsidR="00C05DA0" w:rsidRPr="00C05DA0" w:rsidRDefault="00C05DA0" w:rsidP="00331334">
      <w:pPr>
        <w:spacing w:after="0" w:line="276" w:lineRule="auto"/>
        <w:contextualSpacing/>
        <w:rPr>
          <w:b/>
          <w:bCs/>
          <w:sz w:val="24"/>
          <w:szCs w:val="24"/>
          <w:u w:val="single"/>
        </w:rPr>
      </w:pPr>
      <w:r w:rsidRPr="00C05DA0">
        <w:rPr>
          <w:b/>
          <w:bCs/>
          <w:sz w:val="24"/>
          <w:szCs w:val="24"/>
          <w:u w:val="single"/>
        </w:rPr>
        <w:t xml:space="preserve">Vliv mimořádné situace během pandemie </w:t>
      </w:r>
      <w:r w:rsidR="00EC4B14">
        <w:rPr>
          <w:b/>
          <w:bCs/>
          <w:sz w:val="24"/>
          <w:szCs w:val="24"/>
          <w:u w:val="single"/>
        </w:rPr>
        <w:t>covid</w:t>
      </w:r>
      <w:r w:rsidRPr="00C05DA0">
        <w:rPr>
          <w:b/>
          <w:bCs/>
          <w:sz w:val="24"/>
          <w:szCs w:val="24"/>
          <w:u w:val="single"/>
        </w:rPr>
        <w:t>-19</w:t>
      </w:r>
    </w:p>
    <w:p w14:paraId="335ABAB3" w14:textId="251FC2FC" w:rsidR="00C05DA0" w:rsidRDefault="00C05DA0" w:rsidP="00331334">
      <w:pPr>
        <w:spacing w:after="0" w:line="276" w:lineRule="auto"/>
        <w:contextualSpacing/>
      </w:pPr>
      <w:r w:rsidRPr="008F7D04">
        <w:t xml:space="preserve">Co se týče vlivu pandemie </w:t>
      </w:r>
      <w:r w:rsidR="00EC4B14">
        <w:t>covid</w:t>
      </w:r>
      <w:r w:rsidRPr="008F7D04">
        <w:t>-19 na fungování práce koordinátora dobrovolníků nebo obecně práce s dobrovolníky, nejčastěji během tohoto období došlo ke zhoršení</w:t>
      </w:r>
      <w:r>
        <w:t xml:space="preserve"> pozice koordinátora v PZS – snížení jeho důležitosti, zhoršení s</w:t>
      </w:r>
      <w:r w:rsidRPr="008F7D04">
        <w:t>poluprác</w:t>
      </w:r>
      <w:r>
        <w:t>e</w:t>
      </w:r>
      <w:r w:rsidRPr="008F7D04">
        <w:t xml:space="preserve"> s personálem PZS</w:t>
      </w:r>
      <w:r>
        <w:t>, nemožnost realizovat dobrovolnické aktivity.</w:t>
      </w:r>
    </w:p>
    <w:p w14:paraId="3AB93307" w14:textId="77777777" w:rsidR="00C05DA0" w:rsidRDefault="00C05DA0" w:rsidP="00331334">
      <w:pPr>
        <w:spacing w:after="0" w:line="276" w:lineRule="auto"/>
        <w:contextualSpacing/>
      </w:pPr>
    </w:p>
    <w:p w14:paraId="6DE770C0" w14:textId="1CC74976" w:rsidR="00C05DA0" w:rsidRPr="00F0676D" w:rsidRDefault="00C05DA0" w:rsidP="00331334">
      <w:pPr>
        <w:pStyle w:val="Nadpis3"/>
        <w:spacing w:line="276" w:lineRule="auto"/>
      </w:pPr>
      <w:bookmarkStart w:id="196" w:name="_Toc122682318"/>
      <w:r>
        <w:t xml:space="preserve">Pohled </w:t>
      </w:r>
      <w:r w:rsidRPr="00F0676D">
        <w:t>zdravotní</w:t>
      </w:r>
      <w:r>
        <w:t>ho</w:t>
      </w:r>
      <w:r w:rsidRPr="00F0676D">
        <w:t xml:space="preserve"> personál</w:t>
      </w:r>
      <w:r>
        <w:t>u</w:t>
      </w:r>
      <w:r w:rsidRPr="00F0676D">
        <w:t xml:space="preserve"> </w:t>
      </w:r>
      <w:r>
        <w:t xml:space="preserve">z </w:t>
      </w:r>
      <w:r w:rsidRPr="00F0676D">
        <w:t xml:space="preserve">16 </w:t>
      </w:r>
      <w:r>
        <w:t>PZS</w:t>
      </w:r>
      <w:r w:rsidRPr="00F0676D">
        <w:t xml:space="preserve"> s dlouhodobým </w:t>
      </w:r>
      <w:r>
        <w:t>PD</w:t>
      </w:r>
      <w:bookmarkEnd w:id="196"/>
    </w:p>
    <w:tbl>
      <w:tblPr>
        <w:tblStyle w:val="Mkatabulky"/>
        <w:tblW w:w="0" w:type="auto"/>
        <w:tblLook w:val="04A0" w:firstRow="1" w:lastRow="0" w:firstColumn="1" w:lastColumn="0" w:noHBand="0" w:noVBand="1"/>
      </w:tblPr>
      <w:tblGrid>
        <w:gridCol w:w="1838"/>
        <w:gridCol w:w="2268"/>
      </w:tblGrid>
      <w:tr w:rsidR="00C05DA0" w14:paraId="1D59E783" w14:textId="77777777" w:rsidTr="00C05DA0">
        <w:tc>
          <w:tcPr>
            <w:tcW w:w="1838" w:type="dxa"/>
          </w:tcPr>
          <w:p w14:paraId="62DD7474" w14:textId="77777777" w:rsidR="00C05DA0" w:rsidRPr="0048011E" w:rsidRDefault="00C05DA0" w:rsidP="00331334">
            <w:pPr>
              <w:spacing w:after="0" w:line="276" w:lineRule="auto"/>
              <w:contextualSpacing/>
              <w:rPr>
                <w:b/>
                <w:bCs/>
              </w:rPr>
            </w:pPr>
            <w:r w:rsidRPr="0048011E">
              <w:rPr>
                <w:b/>
                <w:bCs/>
              </w:rPr>
              <w:t>Část výzkumu</w:t>
            </w:r>
          </w:p>
        </w:tc>
        <w:tc>
          <w:tcPr>
            <w:tcW w:w="2268" w:type="dxa"/>
          </w:tcPr>
          <w:p w14:paraId="64C965F9"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057CF524" w14:textId="77777777" w:rsidTr="00C05DA0">
        <w:tc>
          <w:tcPr>
            <w:tcW w:w="1838" w:type="dxa"/>
          </w:tcPr>
          <w:p w14:paraId="1D134F34" w14:textId="77777777" w:rsidR="00C05DA0" w:rsidRDefault="00C05DA0" w:rsidP="00331334">
            <w:pPr>
              <w:spacing w:after="0" w:line="276" w:lineRule="auto"/>
              <w:contextualSpacing/>
            </w:pPr>
            <w:r>
              <w:t>D</w:t>
            </w:r>
          </w:p>
        </w:tc>
        <w:tc>
          <w:tcPr>
            <w:tcW w:w="2268" w:type="dxa"/>
          </w:tcPr>
          <w:p w14:paraId="08D243BA" w14:textId="77777777" w:rsidR="00C05DA0" w:rsidRDefault="00C05DA0" w:rsidP="00331334">
            <w:pPr>
              <w:spacing w:after="0" w:line="276" w:lineRule="auto"/>
              <w:contextualSpacing/>
            </w:pPr>
            <w:r>
              <w:t>410</w:t>
            </w:r>
          </w:p>
        </w:tc>
      </w:tr>
      <w:tr w:rsidR="00C05DA0" w14:paraId="68798BD8" w14:textId="77777777" w:rsidTr="00C05DA0">
        <w:tc>
          <w:tcPr>
            <w:tcW w:w="1838" w:type="dxa"/>
          </w:tcPr>
          <w:p w14:paraId="25D50CE5" w14:textId="77777777" w:rsidR="00C05DA0" w:rsidRDefault="00C05DA0" w:rsidP="00331334">
            <w:pPr>
              <w:spacing w:after="0" w:line="276" w:lineRule="auto"/>
              <w:contextualSpacing/>
            </w:pPr>
            <w:r>
              <w:t>A</w:t>
            </w:r>
          </w:p>
        </w:tc>
        <w:tc>
          <w:tcPr>
            <w:tcW w:w="2268" w:type="dxa"/>
          </w:tcPr>
          <w:p w14:paraId="795C641C" w14:textId="77777777" w:rsidR="00C05DA0" w:rsidRDefault="00C05DA0" w:rsidP="00331334">
            <w:pPr>
              <w:spacing w:after="0" w:line="276" w:lineRule="auto"/>
              <w:contextualSpacing/>
            </w:pPr>
            <w:r>
              <w:t>389</w:t>
            </w:r>
          </w:p>
        </w:tc>
      </w:tr>
    </w:tbl>
    <w:p w14:paraId="19F6B91C" w14:textId="77777777" w:rsidR="00C05DA0" w:rsidRDefault="00C05DA0" w:rsidP="00331334">
      <w:pPr>
        <w:spacing w:after="0" w:line="276" w:lineRule="auto"/>
        <w:contextualSpacing/>
      </w:pPr>
    </w:p>
    <w:p w14:paraId="29282045" w14:textId="77777777" w:rsidR="00C05DA0" w:rsidRPr="00C05DA0" w:rsidRDefault="00C05DA0" w:rsidP="00331334">
      <w:pPr>
        <w:spacing w:after="0" w:line="276" w:lineRule="auto"/>
        <w:contextualSpacing/>
        <w:rPr>
          <w:b/>
          <w:bCs/>
          <w:sz w:val="24"/>
          <w:szCs w:val="24"/>
          <w:u w:val="single"/>
        </w:rPr>
      </w:pPr>
      <w:r w:rsidRPr="00C05DA0">
        <w:rPr>
          <w:b/>
          <w:bCs/>
          <w:sz w:val="24"/>
          <w:szCs w:val="24"/>
          <w:u w:val="single"/>
        </w:rPr>
        <w:t>Spokojenost</w:t>
      </w:r>
    </w:p>
    <w:p w14:paraId="036ABA48" w14:textId="49693953" w:rsidR="00C05DA0" w:rsidRDefault="00C05DA0" w:rsidP="00331334">
      <w:pPr>
        <w:spacing w:after="0" w:line="276" w:lineRule="auto"/>
        <w:contextualSpacing/>
      </w:pPr>
      <w:r>
        <w:t>Zdravotní personál ze zařízení, kde funguje dlouhodobý PDS, hodnotí c</w:t>
      </w:r>
      <w:r w:rsidRPr="00A32632">
        <w:t>elkov</w:t>
      </w:r>
      <w:r>
        <w:t>ou</w:t>
      </w:r>
      <w:r w:rsidRPr="00A32632">
        <w:t xml:space="preserve"> spokojenost s fungováním dobrovolnického programu v zařízení</w:t>
      </w:r>
      <w:r>
        <w:t xml:space="preserve"> </w:t>
      </w:r>
      <w:r w:rsidRPr="00A32632">
        <w:t>v</w:t>
      </w:r>
      <w:r>
        <w:t>elmi pozitivně</w:t>
      </w:r>
      <w:r w:rsidRPr="00A32632">
        <w:t xml:space="preserve">: dosahuje v průměru hodnoty </w:t>
      </w:r>
      <w:r w:rsidRPr="00A32632">
        <w:rPr>
          <w:b/>
          <w:bCs/>
        </w:rPr>
        <w:t>9,0</w:t>
      </w:r>
      <w:r w:rsidRPr="00A32632">
        <w:t xml:space="preserve"> z </w:t>
      </w:r>
      <w:r w:rsidR="002F3A13" w:rsidRPr="00A32632">
        <w:t xml:space="preserve">10 </w:t>
      </w:r>
      <w:r w:rsidR="002F3A13">
        <w:t>a</w:t>
      </w:r>
      <w:r>
        <w:t xml:space="preserve"> došlo tak od roku 2021 ještě k mírnému zlepšení</w:t>
      </w:r>
      <w:r w:rsidRPr="00A32632">
        <w:t>.</w:t>
      </w:r>
    </w:p>
    <w:p w14:paraId="7E3B8302" w14:textId="77777777" w:rsidR="00C05DA0" w:rsidRDefault="00C05DA0" w:rsidP="00331334">
      <w:pPr>
        <w:spacing w:after="0" w:line="276" w:lineRule="auto"/>
        <w:contextualSpacing/>
        <w:rPr>
          <w:b/>
          <w:bCs/>
          <w:sz w:val="24"/>
          <w:szCs w:val="24"/>
        </w:rPr>
      </w:pPr>
    </w:p>
    <w:p w14:paraId="30790D03" w14:textId="31A0BB3B" w:rsidR="00C05DA0" w:rsidRPr="00C05DA0" w:rsidRDefault="00C05DA0" w:rsidP="00331334">
      <w:pPr>
        <w:spacing w:after="0" w:line="276" w:lineRule="auto"/>
        <w:contextualSpacing/>
        <w:rPr>
          <w:b/>
          <w:bCs/>
          <w:sz w:val="24"/>
          <w:szCs w:val="24"/>
          <w:u w:val="single"/>
        </w:rPr>
      </w:pPr>
      <w:r w:rsidRPr="00C05DA0">
        <w:rPr>
          <w:b/>
          <w:bCs/>
          <w:sz w:val="24"/>
          <w:szCs w:val="24"/>
          <w:u w:val="single"/>
        </w:rPr>
        <w:t>Silné a slabé stránky PD v PZS</w:t>
      </w:r>
    </w:p>
    <w:p w14:paraId="2EF4F00D" w14:textId="77777777" w:rsidR="00C05DA0" w:rsidRPr="00A4078E" w:rsidRDefault="00C05DA0" w:rsidP="00331334">
      <w:pPr>
        <w:spacing w:after="0" w:line="276" w:lineRule="auto"/>
        <w:contextualSpacing/>
        <w:rPr>
          <w:b/>
          <w:bCs/>
        </w:rPr>
      </w:pPr>
      <w:r w:rsidRPr="00914087">
        <w:rPr>
          <w:b/>
          <w:bCs/>
        </w:rPr>
        <w:t>Ve srovnání s</w:t>
      </w:r>
      <w:r>
        <w:rPr>
          <w:b/>
          <w:bCs/>
        </w:rPr>
        <w:t> rokem 2021</w:t>
      </w:r>
      <w:r w:rsidRPr="00914087">
        <w:rPr>
          <w:b/>
          <w:bCs/>
        </w:rPr>
        <w:t xml:space="preserve"> v případě srovnání přínosů PD optikou zdravotního personálu stále platí, že personál na odděleních, která </w:t>
      </w:r>
      <w:r>
        <w:rPr>
          <w:b/>
          <w:bCs/>
        </w:rPr>
        <w:t>nemají</w:t>
      </w:r>
      <w:r w:rsidRPr="00914087">
        <w:rPr>
          <w:b/>
          <w:bCs/>
        </w:rPr>
        <w:t xml:space="preserve"> zkušenost s PD, a to bez ohledu na to, ve kterém zařízení jsou (jestli se zkušeností nebo bez zkušeností)</w:t>
      </w:r>
      <w:r>
        <w:rPr>
          <w:b/>
          <w:bCs/>
        </w:rPr>
        <w:t>,</w:t>
      </w:r>
      <w:r w:rsidRPr="00914087">
        <w:rPr>
          <w:b/>
          <w:bCs/>
        </w:rPr>
        <w:t xml:space="preserve"> vnímají pozitiva dobrovolnictví méně jednoznačně než zaměstnanci se zkušeností.</w:t>
      </w:r>
    </w:p>
    <w:p w14:paraId="49E4CE02" w14:textId="77777777" w:rsidR="00A41690" w:rsidRDefault="00A41690" w:rsidP="00331334">
      <w:pPr>
        <w:spacing w:after="0" w:line="276" w:lineRule="auto"/>
        <w:contextualSpacing/>
      </w:pPr>
    </w:p>
    <w:p w14:paraId="63D822AA" w14:textId="274FD814" w:rsidR="00C05DA0" w:rsidRDefault="00C05DA0" w:rsidP="00331334">
      <w:pPr>
        <w:spacing w:after="0" w:line="276" w:lineRule="auto"/>
        <w:contextualSpacing/>
      </w:pPr>
      <w:r w:rsidRPr="00A32632">
        <w:t>Slabiny nebo možná negativa dobrovolnictví jsou personálem se zkušeností vnímány s částečnými nebo žádnými obavami. Největší obavy zůstaly stejné</w:t>
      </w:r>
      <w:r>
        <w:t xml:space="preserve"> jako v roce 2021</w:t>
      </w:r>
      <w:r w:rsidRPr="00A32632">
        <w:t xml:space="preserve"> a plynou z jejich dalšího zatížení, případně z administrativy a do určité míry si také uvědomují možná rizika pro pacienty.</w:t>
      </w:r>
      <w:r w:rsidR="00A41690">
        <w:t xml:space="preserve"> </w:t>
      </w:r>
      <w:r w:rsidRPr="00A32632">
        <w:t>Vedle toho se zkušený personál cítí být stále stejně informovaný a také přesně ví, co mohou dobrovolníci na oddělení dělat. Snížil se ale počet zkušených zaměstnanců uvědomujících si rizika, která jsou spojená s dobrovolnictvím</w:t>
      </w:r>
      <w:r>
        <w:t>, a to</w:t>
      </w:r>
      <w:r w:rsidRPr="00A32632">
        <w:t xml:space="preserve"> z poloviny na třetinu.</w:t>
      </w:r>
    </w:p>
    <w:p w14:paraId="75B6CE0A" w14:textId="77777777" w:rsidR="00C05DA0" w:rsidRDefault="00C05DA0" w:rsidP="00331334">
      <w:pPr>
        <w:spacing w:after="0" w:line="276" w:lineRule="auto"/>
        <w:contextualSpacing/>
        <w:rPr>
          <w:b/>
          <w:bCs/>
          <w:sz w:val="24"/>
          <w:szCs w:val="24"/>
        </w:rPr>
      </w:pPr>
    </w:p>
    <w:p w14:paraId="010B4043" w14:textId="77777777" w:rsidR="00C05DA0" w:rsidRPr="00C05DA0" w:rsidRDefault="00C05DA0" w:rsidP="00331334">
      <w:pPr>
        <w:spacing w:after="0" w:line="276" w:lineRule="auto"/>
        <w:contextualSpacing/>
        <w:rPr>
          <w:b/>
          <w:bCs/>
          <w:sz w:val="24"/>
          <w:szCs w:val="24"/>
          <w:u w:val="single"/>
        </w:rPr>
      </w:pPr>
      <w:r w:rsidRPr="00C05DA0">
        <w:rPr>
          <w:b/>
          <w:bCs/>
          <w:sz w:val="24"/>
          <w:szCs w:val="24"/>
          <w:u w:val="single"/>
        </w:rPr>
        <w:t>Zjišťování zpětné vazby od pacientů</w:t>
      </w:r>
    </w:p>
    <w:p w14:paraId="27ACE9BD" w14:textId="77777777" w:rsidR="00C05DA0" w:rsidRDefault="00C05DA0" w:rsidP="00331334">
      <w:pPr>
        <w:spacing w:after="0" w:line="276" w:lineRule="auto"/>
        <w:contextualSpacing/>
      </w:pPr>
      <w:r w:rsidRPr="00A003CC">
        <w:rPr>
          <w:b/>
          <w:bCs/>
          <w:szCs w:val="24"/>
        </w:rPr>
        <w:t xml:space="preserve">Spokojenost pacientů </w:t>
      </w:r>
      <w:r>
        <w:rPr>
          <w:b/>
          <w:bCs/>
          <w:szCs w:val="24"/>
        </w:rPr>
        <w:t xml:space="preserve">v roce 2022 </w:t>
      </w:r>
      <w:r w:rsidRPr="00A003CC">
        <w:rPr>
          <w:b/>
          <w:bCs/>
          <w:szCs w:val="24"/>
        </w:rPr>
        <w:t>nesledují pouze 4 % z personálu na odděleních s PD v rámci PZS s dlouhodobým PD.</w:t>
      </w:r>
      <w:r w:rsidRPr="00A003CC">
        <w:rPr>
          <w:szCs w:val="24"/>
        </w:rPr>
        <w:t xml:space="preserve"> Nejčastěji, ve třech pětinách případů, spokojenost aktivně vyjadřují samotní pacienti, kteří to personálu sdělují</w:t>
      </w:r>
      <w:r>
        <w:rPr>
          <w:szCs w:val="24"/>
        </w:rPr>
        <w:t>, dále se</w:t>
      </w:r>
      <w:r w:rsidRPr="00A003CC">
        <w:rPr>
          <w:szCs w:val="24"/>
        </w:rPr>
        <w:t xml:space="preserve"> na spokojenost pacientů doptávají </w:t>
      </w:r>
      <w:r>
        <w:rPr>
          <w:szCs w:val="24"/>
        </w:rPr>
        <w:t>ústně</w:t>
      </w:r>
      <w:r w:rsidRPr="00A003CC">
        <w:rPr>
          <w:szCs w:val="24"/>
        </w:rPr>
        <w:t>.</w:t>
      </w:r>
      <w:r>
        <w:rPr>
          <w:szCs w:val="24"/>
        </w:rPr>
        <w:t xml:space="preserve"> </w:t>
      </w:r>
      <w:r w:rsidRPr="00A003CC">
        <w:rPr>
          <w:szCs w:val="24"/>
        </w:rPr>
        <w:t>6 % sleduje spokojenost pacientů s dobrovolnickou činností na základě dotazníkových šetření, což se týká pouze PZS s dlouhodobým PD.</w:t>
      </w:r>
    </w:p>
    <w:p w14:paraId="0549185A" w14:textId="77777777" w:rsidR="00A41690" w:rsidRDefault="00A41690" w:rsidP="00331334">
      <w:pPr>
        <w:spacing w:after="0" w:line="276" w:lineRule="auto"/>
        <w:contextualSpacing/>
        <w:rPr>
          <w:b/>
          <w:bCs/>
        </w:rPr>
      </w:pPr>
    </w:p>
    <w:p w14:paraId="2F8FAF42" w14:textId="69BFFC90" w:rsidR="00C05DA0" w:rsidRPr="00A32632" w:rsidRDefault="00C05DA0" w:rsidP="00331334">
      <w:pPr>
        <w:spacing w:after="0" w:line="276" w:lineRule="auto"/>
        <w:contextualSpacing/>
      </w:pPr>
      <w:r w:rsidRPr="00A32632">
        <w:rPr>
          <w:b/>
          <w:bCs/>
        </w:rPr>
        <w:t xml:space="preserve">Dvě třetiny personálu, na kterých funguje PD dlouhodobě, se osobně nikdy nijak nepodílely na přípravě některé z dobrovolnických aktivit. </w:t>
      </w:r>
      <w:r w:rsidRPr="00963CBB">
        <w:t>Zhruba třetina zaměstnanců se aktivně</w:t>
      </w:r>
      <w:r w:rsidRPr="00A32632">
        <w:t xml:space="preserve"> někdy zapojila </w:t>
      </w:r>
      <w:r>
        <w:t>do realizace dobrovolnického programu na oddělení.</w:t>
      </w:r>
    </w:p>
    <w:p w14:paraId="33CA8B92" w14:textId="043920D0" w:rsidR="00C05DA0" w:rsidRPr="0044522E" w:rsidRDefault="00C05DA0" w:rsidP="00331334">
      <w:pPr>
        <w:spacing w:after="0" w:line="276" w:lineRule="auto"/>
        <w:contextualSpacing/>
        <w:rPr>
          <w:b/>
          <w:bCs/>
        </w:rPr>
      </w:pPr>
      <w:r w:rsidRPr="00A32632">
        <w:rPr>
          <w:b/>
          <w:bCs/>
        </w:rPr>
        <w:t>Obecně platí, že na odděleních, kde nefunguje dobrovolnický program, by se podle zástupců zdravotního personálu měli informovat ostatní zaměstnanci PZS o fungování PD častěji</w:t>
      </w:r>
      <w:r>
        <w:rPr>
          <w:b/>
          <w:bCs/>
        </w:rPr>
        <w:t>, aby měli obecné povědomí o dobrovolnictví.</w:t>
      </w:r>
    </w:p>
    <w:p w14:paraId="4FF1BE7D" w14:textId="0E8B2A97" w:rsidR="00C05DA0" w:rsidRPr="00F0676D" w:rsidRDefault="00A41690" w:rsidP="00331334">
      <w:pPr>
        <w:pStyle w:val="Nadpis3"/>
        <w:spacing w:line="276" w:lineRule="auto"/>
      </w:pPr>
      <w:bookmarkStart w:id="197" w:name="_Toc122682319"/>
      <w:r>
        <w:lastRenderedPageBreak/>
        <w:t>Pohled zdravotního personálu z 11 PZS s novým PD</w:t>
      </w:r>
      <w:bookmarkEnd w:id="197"/>
    </w:p>
    <w:tbl>
      <w:tblPr>
        <w:tblStyle w:val="Mkatabulky"/>
        <w:tblW w:w="0" w:type="auto"/>
        <w:tblLook w:val="04A0" w:firstRow="1" w:lastRow="0" w:firstColumn="1" w:lastColumn="0" w:noHBand="0" w:noVBand="1"/>
      </w:tblPr>
      <w:tblGrid>
        <w:gridCol w:w="1555"/>
        <w:gridCol w:w="2551"/>
      </w:tblGrid>
      <w:tr w:rsidR="00C05DA0" w14:paraId="6C1B6674" w14:textId="77777777" w:rsidTr="00C05DA0">
        <w:tc>
          <w:tcPr>
            <w:tcW w:w="1555" w:type="dxa"/>
          </w:tcPr>
          <w:p w14:paraId="0825A49E" w14:textId="77777777" w:rsidR="00C05DA0" w:rsidRPr="0048011E" w:rsidRDefault="00C05DA0" w:rsidP="00331334">
            <w:pPr>
              <w:spacing w:after="0" w:line="276" w:lineRule="auto"/>
              <w:contextualSpacing/>
              <w:rPr>
                <w:b/>
                <w:bCs/>
              </w:rPr>
            </w:pPr>
            <w:r w:rsidRPr="0048011E">
              <w:rPr>
                <w:b/>
                <w:bCs/>
              </w:rPr>
              <w:t>Část výzkumu</w:t>
            </w:r>
          </w:p>
        </w:tc>
        <w:tc>
          <w:tcPr>
            <w:tcW w:w="2551" w:type="dxa"/>
          </w:tcPr>
          <w:p w14:paraId="272907C2"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25A13A82" w14:textId="77777777" w:rsidTr="00C05DA0">
        <w:tc>
          <w:tcPr>
            <w:tcW w:w="1555" w:type="dxa"/>
          </w:tcPr>
          <w:p w14:paraId="72366D31" w14:textId="77777777" w:rsidR="00C05DA0" w:rsidRDefault="00C05DA0" w:rsidP="00331334">
            <w:pPr>
              <w:spacing w:after="0" w:line="276" w:lineRule="auto"/>
              <w:contextualSpacing/>
            </w:pPr>
            <w:r>
              <w:t>D</w:t>
            </w:r>
          </w:p>
        </w:tc>
        <w:tc>
          <w:tcPr>
            <w:tcW w:w="2551" w:type="dxa"/>
          </w:tcPr>
          <w:p w14:paraId="2D07F726" w14:textId="77777777" w:rsidR="00C05DA0" w:rsidRDefault="00C05DA0" w:rsidP="00331334">
            <w:pPr>
              <w:spacing w:after="0" w:line="276" w:lineRule="auto"/>
              <w:contextualSpacing/>
            </w:pPr>
            <w:r>
              <w:t>92</w:t>
            </w:r>
          </w:p>
        </w:tc>
      </w:tr>
      <w:tr w:rsidR="00C05DA0" w14:paraId="7138C3F9" w14:textId="77777777" w:rsidTr="00C05DA0">
        <w:tc>
          <w:tcPr>
            <w:tcW w:w="1555" w:type="dxa"/>
          </w:tcPr>
          <w:p w14:paraId="354E4E91" w14:textId="77777777" w:rsidR="00C05DA0" w:rsidRDefault="00C05DA0" w:rsidP="00331334">
            <w:pPr>
              <w:spacing w:after="0" w:line="276" w:lineRule="auto"/>
              <w:contextualSpacing/>
            </w:pPr>
            <w:r>
              <w:t>A</w:t>
            </w:r>
          </w:p>
        </w:tc>
        <w:tc>
          <w:tcPr>
            <w:tcW w:w="2551" w:type="dxa"/>
          </w:tcPr>
          <w:p w14:paraId="1828D324" w14:textId="77777777" w:rsidR="00C05DA0" w:rsidRDefault="00C05DA0" w:rsidP="00331334">
            <w:pPr>
              <w:spacing w:after="0" w:line="276" w:lineRule="auto"/>
              <w:contextualSpacing/>
            </w:pPr>
            <w:r>
              <w:t>155</w:t>
            </w:r>
          </w:p>
        </w:tc>
      </w:tr>
    </w:tbl>
    <w:p w14:paraId="29C314A1" w14:textId="77777777" w:rsidR="00C05DA0" w:rsidRDefault="00C05DA0" w:rsidP="00331334">
      <w:pPr>
        <w:spacing w:after="0" w:line="276" w:lineRule="auto"/>
        <w:contextualSpacing/>
        <w:rPr>
          <w:b/>
          <w:bCs/>
        </w:rPr>
      </w:pPr>
    </w:p>
    <w:p w14:paraId="3BFB30FE" w14:textId="77777777" w:rsidR="00C05DA0" w:rsidRPr="00C05DA0" w:rsidRDefault="00C05DA0" w:rsidP="00331334">
      <w:pPr>
        <w:spacing w:after="0" w:line="276" w:lineRule="auto"/>
        <w:contextualSpacing/>
        <w:rPr>
          <w:b/>
          <w:bCs/>
          <w:sz w:val="24"/>
          <w:szCs w:val="24"/>
          <w:u w:val="single"/>
        </w:rPr>
      </w:pPr>
      <w:r w:rsidRPr="00C05DA0">
        <w:rPr>
          <w:b/>
          <w:bCs/>
          <w:sz w:val="24"/>
          <w:szCs w:val="24"/>
          <w:u w:val="single"/>
        </w:rPr>
        <w:t>Spokojenost</w:t>
      </w:r>
    </w:p>
    <w:p w14:paraId="2E934535" w14:textId="77777777" w:rsidR="00C05DA0" w:rsidRDefault="00C05DA0" w:rsidP="00331334">
      <w:pPr>
        <w:spacing w:after="0" w:line="276" w:lineRule="auto"/>
        <w:contextualSpacing/>
        <w:rPr>
          <w:b/>
          <w:bCs/>
        </w:rPr>
      </w:pPr>
      <w:r w:rsidRPr="005646CF">
        <w:t xml:space="preserve">Celková spokojenost s fungováním dobrovolnického programu v zařízení v roce 2022 je mezi personálem PZS nižší: dosahuje v průměru hodnoty 7 z 10. </w:t>
      </w:r>
    </w:p>
    <w:p w14:paraId="37FE1485" w14:textId="77777777" w:rsidR="00C05DA0" w:rsidRDefault="00C05DA0" w:rsidP="00331334">
      <w:pPr>
        <w:spacing w:after="0" w:line="276" w:lineRule="auto"/>
        <w:contextualSpacing/>
        <w:rPr>
          <w:b/>
          <w:bCs/>
          <w:sz w:val="24"/>
          <w:szCs w:val="24"/>
        </w:rPr>
      </w:pPr>
    </w:p>
    <w:p w14:paraId="62D2E04A" w14:textId="2A7A7C44" w:rsidR="00C05DA0" w:rsidRPr="00C05DA0" w:rsidRDefault="00C05DA0" w:rsidP="00331334">
      <w:pPr>
        <w:spacing w:after="0" w:line="276" w:lineRule="auto"/>
        <w:contextualSpacing/>
        <w:rPr>
          <w:b/>
          <w:bCs/>
          <w:sz w:val="24"/>
          <w:szCs w:val="24"/>
          <w:u w:val="single"/>
        </w:rPr>
      </w:pPr>
      <w:r w:rsidRPr="00C05DA0">
        <w:rPr>
          <w:b/>
          <w:bCs/>
          <w:sz w:val="24"/>
          <w:szCs w:val="24"/>
          <w:u w:val="single"/>
        </w:rPr>
        <w:t>Silné a slabé stránky PD v PZS</w:t>
      </w:r>
    </w:p>
    <w:p w14:paraId="4EF34F26" w14:textId="5F8B62B8" w:rsidR="00C05DA0" w:rsidRDefault="00C05DA0" w:rsidP="00331334">
      <w:pPr>
        <w:spacing w:after="0" w:line="276" w:lineRule="auto"/>
        <w:contextualSpacing/>
        <w:rPr>
          <w:b/>
          <w:bCs/>
        </w:rPr>
      </w:pPr>
      <w:r>
        <w:rPr>
          <w:b/>
          <w:bCs/>
        </w:rPr>
        <w:t xml:space="preserve">V PZS s novým PD v </w:t>
      </w:r>
      <w:r w:rsidRPr="00A32632">
        <w:rPr>
          <w:b/>
          <w:bCs/>
        </w:rPr>
        <w:t>případě srovnání přínosů PD optikou zdravotního personálu stále platí, že personál</w:t>
      </w:r>
      <w:r>
        <w:rPr>
          <w:b/>
          <w:bCs/>
        </w:rPr>
        <w:t>, který nemá</w:t>
      </w:r>
      <w:r w:rsidRPr="00A32632">
        <w:rPr>
          <w:b/>
          <w:bCs/>
        </w:rPr>
        <w:t xml:space="preserve"> zkušenost s</w:t>
      </w:r>
      <w:r w:rsidR="00A41690">
        <w:rPr>
          <w:b/>
          <w:bCs/>
        </w:rPr>
        <w:t> </w:t>
      </w:r>
      <w:r w:rsidRPr="00A32632">
        <w:rPr>
          <w:b/>
          <w:bCs/>
        </w:rPr>
        <w:t>PD</w:t>
      </w:r>
      <w:r w:rsidR="00A41690">
        <w:rPr>
          <w:b/>
          <w:bCs/>
        </w:rPr>
        <w:t>,</w:t>
      </w:r>
      <w:r>
        <w:rPr>
          <w:b/>
          <w:bCs/>
        </w:rPr>
        <w:t xml:space="preserve"> </w:t>
      </w:r>
      <w:r w:rsidRPr="00A32632">
        <w:rPr>
          <w:b/>
          <w:bCs/>
        </w:rPr>
        <w:t>vním</w:t>
      </w:r>
      <w:r>
        <w:rPr>
          <w:b/>
          <w:bCs/>
        </w:rPr>
        <w:t>á</w:t>
      </w:r>
      <w:r w:rsidRPr="00A32632">
        <w:rPr>
          <w:b/>
          <w:bCs/>
        </w:rPr>
        <w:t xml:space="preserve"> méně jednoznačně pozitiva dobrovolnictví než zaměstnanci se zkušeností.</w:t>
      </w:r>
    </w:p>
    <w:p w14:paraId="37B529A2" w14:textId="77777777" w:rsidR="00A41690" w:rsidRDefault="00A41690" w:rsidP="00331334">
      <w:pPr>
        <w:spacing w:after="0" w:line="276" w:lineRule="auto"/>
        <w:contextualSpacing/>
        <w:rPr>
          <w:b/>
          <w:bCs/>
        </w:rPr>
      </w:pPr>
    </w:p>
    <w:p w14:paraId="67303D98" w14:textId="77777777" w:rsidR="00C05DA0" w:rsidRDefault="00C05DA0" w:rsidP="00331334">
      <w:pPr>
        <w:spacing w:after="0" w:line="276" w:lineRule="auto"/>
        <w:contextualSpacing/>
        <w:rPr>
          <w:b/>
          <w:bCs/>
        </w:rPr>
      </w:pPr>
      <w:r w:rsidRPr="00A32632">
        <w:t>Oproti šetření</w:t>
      </w:r>
      <w:r>
        <w:t xml:space="preserve"> v roce 2021</w:t>
      </w:r>
      <w:r w:rsidRPr="00A32632">
        <w:t xml:space="preserve"> se ale obavy</w:t>
      </w:r>
      <w:r>
        <w:t xml:space="preserve"> spjaté s dobrovolnickým personálem u</w:t>
      </w:r>
      <w:r w:rsidRPr="00A32632">
        <w:t xml:space="preserve"> </w:t>
      </w:r>
      <w:r>
        <w:t xml:space="preserve">zdravotního personálu v PZS s novým PD </w:t>
      </w:r>
      <w:r w:rsidRPr="00A32632">
        <w:t>snížily. Stále j</w:t>
      </w:r>
      <w:r>
        <w:t>sou určité obavy</w:t>
      </w:r>
      <w:r w:rsidRPr="00A32632">
        <w:t xml:space="preserve"> nejvíce patrné u další zátěže pro provoz a personál, administrativní náročnosti spolu s další administrativou a obávají se také finanční náročnosti. </w:t>
      </w:r>
      <w:r w:rsidRPr="00A32632">
        <w:rPr>
          <w:b/>
          <w:bCs/>
        </w:rPr>
        <w:t>I přes to, že se obavy personálu s</w:t>
      </w:r>
      <w:r>
        <w:rPr>
          <w:b/>
          <w:bCs/>
        </w:rPr>
        <w:t xml:space="preserve"> novým</w:t>
      </w:r>
      <w:r w:rsidRPr="00A32632">
        <w:rPr>
          <w:b/>
          <w:bCs/>
        </w:rPr>
        <w:t> PD na jejich oddělení snížily, stále jsou vysoké a je stále nutné pracovat na informování, sdílení zkušeností nebo dalších formách seznámení se s fungováním PD a přítomnosti dobrovolníků na odděleních.</w:t>
      </w:r>
    </w:p>
    <w:p w14:paraId="4A40B3F6" w14:textId="77777777" w:rsidR="00C05DA0" w:rsidRDefault="00C05DA0" w:rsidP="00331334">
      <w:pPr>
        <w:spacing w:after="0" w:line="276" w:lineRule="auto"/>
        <w:contextualSpacing/>
        <w:rPr>
          <w:b/>
          <w:bCs/>
          <w:sz w:val="24"/>
          <w:szCs w:val="24"/>
        </w:rPr>
      </w:pPr>
    </w:p>
    <w:p w14:paraId="40B7D36D" w14:textId="296607A9" w:rsidR="00C05DA0" w:rsidRPr="00C05DA0" w:rsidRDefault="00C05DA0" w:rsidP="00331334">
      <w:pPr>
        <w:spacing w:after="0" w:line="276" w:lineRule="auto"/>
        <w:contextualSpacing/>
        <w:rPr>
          <w:b/>
          <w:bCs/>
          <w:sz w:val="24"/>
          <w:szCs w:val="24"/>
          <w:u w:val="single"/>
        </w:rPr>
      </w:pPr>
      <w:r w:rsidRPr="00C05DA0">
        <w:rPr>
          <w:b/>
          <w:bCs/>
          <w:sz w:val="24"/>
          <w:szCs w:val="24"/>
          <w:u w:val="single"/>
        </w:rPr>
        <w:t>Zjišťování zpětné vazby od pacientů</w:t>
      </w:r>
    </w:p>
    <w:p w14:paraId="6736C2F4" w14:textId="77777777" w:rsidR="00C05DA0" w:rsidRDefault="00C05DA0" w:rsidP="00331334">
      <w:pPr>
        <w:spacing w:after="0" w:line="276" w:lineRule="auto"/>
        <w:contextualSpacing/>
        <w:rPr>
          <w:b/>
          <w:bCs/>
          <w:sz w:val="24"/>
          <w:szCs w:val="24"/>
        </w:rPr>
      </w:pPr>
      <w:r w:rsidRPr="00A003CC">
        <w:rPr>
          <w:szCs w:val="24"/>
        </w:rPr>
        <w:t>Nejčastěji, ve třech pětinách případů, spokojenost aktivně vyjadřují samotní pacienti, kteří to personálu sdělují</w:t>
      </w:r>
      <w:r>
        <w:rPr>
          <w:szCs w:val="24"/>
        </w:rPr>
        <w:t>, dále se</w:t>
      </w:r>
      <w:r w:rsidRPr="00A003CC">
        <w:rPr>
          <w:szCs w:val="24"/>
        </w:rPr>
        <w:t xml:space="preserve"> na spokojenost pacientů doptávají </w:t>
      </w:r>
      <w:r>
        <w:rPr>
          <w:szCs w:val="24"/>
        </w:rPr>
        <w:t>ústně</w:t>
      </w:r>
      <w:r w:rsidRPr="00A003CC">
        <w:rPr>
          <w:szCs w:val="24"/>
        </w:rPr>
        <w:t>.</w:t>
      </w:r>
      <w:r>
        <w:rPr>
          <w:szCs w:val="24"/>
        </w:rPr>
        <w:t xml:space="preserve"> </w:t>
      </w:r>
      <w:r w:rsidRPr="00A003CC">
        <w:rPr>
          <w:szCs w:val="24"/>
        </w:rPr>
        <w:t xml:space="preserve">PZS s novým PD dotazníková šetření </w:t>
      </w:r>
      <w:r>
        <w:rPr>
          <w:szCs w:val="24"/>
        </w:rPr>
        <w:t xml:space="preserve">pro získání zpětné vazby od pacientů </w:t>
      </w:r>
      <w:r w:rsidRPr="00A003CC">
        <w:rPr>
          <w:szCs w:val="24"/>
        </w:rPr>
        <w:t>nevyužívají.</w:t>
      </w:r>
    </w:p>
    <w:p w14:paraId="7DBFEC36" w14:textId="77777777" w:rsidR="00C05DA0" w:rsidRDefault="00C05DA0" w:rsidP="00331334">
      <w:pPr>
        <w:spacing w:after="0" w:line="276" w:lineRule="auto"/>
        <w:contextualSpacing/>
        <w:rPr>
          <w:b/>
          <w:bCs/>
          <w:sz w:val="24"/>
          <w:szCs w:val="24"/>
        </w:rPr>
      </w:pPr>
    </w:p>
    <w:p w14:paraId="3AE1F9FC" w14:textId="2F44CED7" w:rsidR="00C05DA0" w:rsidRPr="00C05DA0" w:rsidRDefault="00C05DA0" w:rsidP="00331334">
      <w:pPr>
        <w:spacing w:after="0" w:line="276" w:lineRule="auto"/>
        <w:contextualSpacing/>
        <w:rPr>
          <w:b/>
          <w:bCs/>
          <w:sz w:val="24"/>
          <w:szCs w:val="24"/>
          <w:u w:val="single"/>
        </w:rPr>
      </w:pPr>
      <w:r w:rsidRPr="00C05DA0">
        <w:rPr>
          <w:b/>
          <w:bCs/>
          <w:sz w:val="24"/>
          <w:szCs w:val="24"/>
          <w:u w:val="single"/>
        </w:rPr>
        <w:t>Informovanost</w:t>
      </w:r>
    </w:p>
    <w:p w14:paraId="0A400F3E" w14:textId="01571E70" w:rsidR="00C05DA0" w:rsidRDefault="00C05DA0" w:rsidP="00331334">
      <w:pPr>
        <w:spacing w:after="0" w:line="276" w:lineRule="auto"/>
        <w:contextualSpacing/>
        <w:rPr>
          <w:b/>
          <w:bCs/>
        </w:rPr>
      </w:pPr>
      <w:r w:rsidRPr="00A32632">
        <w:rPr>
          <w:b/>
          <w:bCs/>
        </w:rPr>
        <w:t>Od šetření</w:t>
      </w:r>
      <w:r>
        <w:rPr>
          <w:b/>
          <w:bCs/>
        </w:rPr>
        <w:t xml:space="preserve"> v roce 2021</w:t>
      </w:r>
      <w:r w:rsidRPr="00A32632">
        <w:rPr>
          <w:b/>
          <w:bCs/>
        </w:rPr>
        <w:t xml:space="preserve"> se u personálu </w:t>
      </w:r>
      <w:r>
        <w:rPr>
          <w:b/>
          <w:bCs/>
        </w:rPr>
        <w:t xml:space="preserve">pracujícím v PZS </w:t>
      </w:r>
      <w:r w:rsidRPr="00A32632">
        <w:rPr>
          <w:b/>
          <w:bCs/>
        </w:rPr>
        <w:t>s</w:t>
      </w:r>
      <w:r>
        <w:rPr>
          <w:b/>
          <w:bCs/>
        </w:rPr>
        <w:t xml:space="preserve"> novým</w:t>
      </w:r>
      <w:r w:rsidRPr="00A32632">
        <w:rPr>
          <w:b/>
          <w:bCs/>
        </w:rPr>
        <w:t> PD zvýšila informovanost o PD v daném PZS téměř o třetinu</w:t>
      </w:r>
      <w:r>
        <w:rPr>
          <w:b/>
          <w:bCs/>
        </w:rPr>
        <w:t xml:space="preserve"> a je možné konstatovat, že dvě třetiny pracovníků mají základní povědomí o dobrovolnictví v jejich zařízení.</w:t>
      </w:r>
    </w:p>
    <w:p w14:paraId="06377041" w14:textId="77777777" w:rsidR="00A41690" w:rsidRDefault="00A41690" w:rsidP="00331334">
      <w:pPr>
        <w:spacing w:after="0" w:line="276" w:lineRule="auto"/>
        <w:contextualSpacing/>
        <w:rPr>
          <w:b/>
          <w:bCs/>
        </w:rPr>
      </w:pPr>
    </w:p>
    <w:p w14:paraId="56957711" w14:textId="77777777" w:rsidR="00C05DA0" w:rsidRDefault="00C05DA0" w:rsidP="00331334">
      <w:pPr>
        <w:spacing w:after="0" w:line="276" w:lineRule="auto"/>
        <w:contextualSpacing/>
      </w:pPr>
      <w:r w:rsidRPr="00A32632">
        <w:rPr>
          <w:b/>
          <w:bCs/>
        </w:rPr>
        <w:t>Ze zástupců zdravotního personálu pracujícího na odděleních bez PD má 56 % představu o tom, které potřeby jejich pacientů by bylo možné naplňovat dobrovolnickými aktivitami</w:t>
      </w:r>
      <w:r w:rsidRPr="00A32632">
        <w:t>. V tomto ohledu m</w:t>
      </w:r>
      <w:r>
        <w:t>á</w:t>
      </w:r>
      <w:r w:rsidRPr="00A32632">
        <w:t xml:space="preserve"> personál pracující v PZS s novým PD</w:t>
      </w:r>
      <w:r>
        <w:t xml:space="preserve"> dokonce </w:t>
      </w:r>
      <w:r w:rsidRPr="00A32632">
        <w:t xml:space="preserve">lepší představu </w:t>
      </w:r>
      <w:r>
        <w:t>než pracovníci v zařízeních s dlouhodobou zkušeností.</w:t>
      </w:r>
    </w:p>
    <w:p w14:paraId="3F05B432" w14:textId="77777777" w:rsidR="00C05DA0" w:rsidRPr="006120A2" w:rsidRDefault="00C05DA0" w:rsidP="00331334">
      <w:pPr>
        <w:spacing w:after="0" w:line="276" w:lineRule="auto"/>
        <w:contextualSpacing/>
      </w:pPr>
    </w:p>
    <w:p w14:paraId="58DEC704" w14:textId="024FB474" w:rsidR="00C05DA0" w:rsidRPr="00F0676D" w:rsidRDefault="00C05DA0" w:rsidP="00331334">
      <w:pPr>
        <w:pStyle w:val="Nadpis3"/>
        <w:spacing w:line="276" w:lineRule="auto"/>
      </w:pPr>
      <w:r>
        <w:br w:type="column"/>
      </w:r>
      <w:bookmarkStart w:id="198" w:name="_Toc122682320"/>
      <w:r w:rsidR="00783350">
        <w:lastRenderedPageBreak/>
        <w:t xml:space="preserve">Pohled </w:t>
      </w:r>
      <w:r w:rsidR="00783350" w:rsidRPr="00F0676D">
        <w:t>externí</w:t>
      </w:r>
      <w:r w:rsidR="00783350">
        <w:t>ch</w:t>
      </w:r>
      <w:r w:rsidR="00783350" w:rsidRPr="00F0676D">
        <w:t xml:space="preserve"> dobrovolnick</w:t>
      </w:r>
      <w:r w:rsidR="00783350">
        <w:t>ých</w:t>
      </w:r>
      <w:r w:rsidR="00783350" w:rsidRPr="00F0676D">
        <w:t xml:space="preserve"> organizac</w:t>
      </w:r>
      <w:r w:rsidR="00783350">
        <w:t>í</w:t>
      </w:r>
      <w:bookmarkEnd w:id="198"/>
    </w:p>
    <w:tbl>
      <w:tblPr>
        <w:tblStyle w:val="Mkatabulky"/>
        <w:tblW w:w="0" w:type="auto"/>
        <w:tblLook w:val="04A0" w:firstRow="1" w:lastRow="0" w:firstColumn="1" w:lastColumn="0" w:noHBand="0" w:noVBand="1"/>
      </w:tblPr>
      <w:tblGrid>
        <w:gridCol w:w="1696"/>
        <w:gridCol w:w="2552"/>
      </w:tblGrid>
      <w:tr w:rsidR="00C05DA0" w14:paraId="7B0CBD6C" w14:textId="77777777" w:rsidTr="00783350">
        <w:tc>
          <w:tcPr>
            <w:tcW w:w="1696" w:type="dxa"/>
          </w:tcPr>
          <w:p w14:paraId="7585D105" w14:textId="77777777" w:rsidR="00C05DA0" w:rsidRPr="0048011E" w:rsidRDefault="00C05DA0" w:rsidP="00331334">
            <w:pPr>
              <w:spacing w:after="0" w:line="276" w:lineRule="auto"/>
              <w:contextualSpacing/>
              <w:rPr>
                <w:b/>
                <w:bCs/>
              </w:rPr>
            </w:pPr>
            <w:r w:rsidRPr="0048011E">
              <w:rPr>
                <w:b/>
                <w:bCs/>
              </w:rPr>
              <w:t>Část výzkumu</w:t>
            </w:r>
          </w:p>
        </w:tc>
        <w:tc>
          <w:tcPr>
            <w:tcW w:w="2552" w:type="dxa"/>
          </w:tcPr>
          <w:p w14:paraId="29B0B497"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77C94AC9" w14:textId="77777777" w:rsidTr="00783350">
        <w:tc>
          <w:tcPr>
            <w:tcW w:w="1696" w:type="dxa"/>
          </w:tcPr>
          <w:p w14:paraId="32CBDDC2" w14:textId="77777777" w:rsidR="00C05DA0" w:rsidRDefault="00C05DA0" w:rsidP="00331334">
            <w:pPr>
              <w:spacing w:after="0" w:line="276" w:lineRule="auto"/>
              <w:contextualSpacing/>
            </w:pPr>
            <w:r>
              <w:t>D</w:t>
            </w:r>
          </w:p>
        </w:tc>
        <w:tc>
          <w:tcPr>
            <w:tcW w:w="2552" w:type="dxa"/>
          </w:tcPr>
          <w:p w14:paraId="52072954" w14:textId="77777777" w:rsidR="00C05DA0" w:rsidRDefault="00C05DA0" w:rsidP="00331334">
            <w:pPr>
              <w:spacing w:after="0" w:line="276" w:lineRule="auto"/>
              <w:contextualSpacing/>
            </w:pPr>
            <w:r>
              <w:t>7</w:t>
            </w:r>
          </w:p>
        </w:tc>
      </w:tr>
      <w:tr w:rsidR="00C05DA0" w14:paraId="44C6B1A9" w14:textId="77777777" w:rsidTr="00783350">
        <w:tc>
          <w:tcPr>
            <w:tcW w:w="1696" w:type="dxa"/>
          </w:tcPr>
          <w:p w14:paraId="004707F8" w14:textId="77777777" w:rsidR="00C05DA0" w:rsidRDefault="00C05DA0" w:rsidP="00331334">
            <w:pPr>
              <w:spacing w:after="0" w:line="276" w:lineRule="auto"/>
              <w:contextualSpacing/>
            </w:pPr>
            <w:r>
              <w:t>A</w:t>
            </w:r>
          </w:p>
        </w:tc>
        <w:tc>
          <w:tcPr>
            <w:tcW w:w="2552" w:type="dxa"/>
          </w:tcPr>
          <w:p w14:paraId="40096DD1" w14:textId="77777777" w:rsidR="00C05DA0" w:rsidRDefault="00C05DA0" w:rsidP="00331334">
            <w:pPr>
              <w:spacing w:after="0" w:line="276" w:lineRule="auto"/>
              <w:contextualSpacing/>
            </w:pPr>
            <w:r>
              <w:t>8</w:t>
            </w:r>
          </w:p>
        </w:tc>
      </w:tr>
    </w:tbl>
    <w:p w14:paraId="159A743E" w14:textId="77777777" w:rsidR="00C05DA0" w:rsidRDefault="00C05DA0" w:rsidP="00331334">
      <w:pPr>
        <w:spacing w:after="0" w:line="276" w:lineRule="auto"/>
        <w:contextualSpacing/>
        <w:rPr>
          <w:b/>
          <w:bCs/>
          <w:sz w:val="24"/>
          <w:szCs w:val="24"/>
        </w:rPr>
      </w:pPr>
    </w:p>
    <w:p w14:paraId="616A2BD0" w14:textId="77777777" w:rsidR="00C05DA0" w:rsidRPr="00783350" w:rsidRDefault="00C05DA0" w:rsidP="00331334">
      <w:pPr>
        <w:spacing w:after="0" w:line="276" w:lineRule="auto"/>
        <w:contextualSpacing/>
        <w:rPr>
          <w:b/>
          <w:bCs/>
          <w:u w:val="single"/>
        </w:rPr>
      </w:pPr>
      <w:r w:rsidRPr="00783350">
        <w:rPr>
          <w:b/>
          <w:bCs/>
          <w:sz w:val="24"/>
          <w:szCs w:val="24"/>
          <w:u w:val="single"/>
        </w:rPr>
        <w:t>Spokojenost</w:t>
      </w:r>
    </w:p>
    <w:p w14:paraId="411FBABB" w14:textId="7791D459" w:rsidR="00C05DA0" w:rsidRDefault="00C05DA0" w:rsidP="00331334">
      <w:pPr>
        <w:spacing w:after="0" w:line="276" w:lineRule="auto"/>
        <w:contextualSpacing/>
        <w:rPr>
          <w:b/>
          <w:bCs/>
        </w:rPr>
      </w:pPr>
      <w:r>
        <w:rPr>
          <w:b/>
          <w:bCs/>
        </w:rPr>
        <w:t xml:space="preserve">Postoje zástupců externích dobrovolnických organizací spolupracujících s PZS byly zjišťovány </w:t>
      </w:r>
      <w:r w:rsidR="00A41690">
        <w:rPr>
          <w:b/>
          <w:bCs/>
        </w:rPr>
        <w:t>mimo jiné</w:t>
      </w:r>
      <w:r>
        <w:rPr>
          <w:b/>
          <w:bCs/>
        </w:rPr>
        <w:t xml:space="preserve"> skrze spokojenost s fungováním PD ve spolupracujících PZS. Ta se oproti výzkumu v roce 2022 snížila, dosahuje v průměru 6 bodů, což je </w:t>
      </w:r>
      <w:r w:rsidR="00EF14C8">
        <w:rPr>
          <w:b/>
          <w:bCs/>
        </w:rPr>
        <w:t xml:space="preserve">sice o </w:t>
      </w:r>
      <w:r>
        <w:rPr>
          <w:b/>
          <w:bCs/>
        </w:rPr>
        <w:t>2 body méně než</w:t>
      </w:r>
      <w:r w:rsidR="00EF14C8">
        <w:rPr>
          <w:b/>
          <w:bCs/>
        </w:rPr>
        <w:t xml:space="preserve"> ve výzkumu A, vycházíme ale pouze z odpovědí jednotek respondentů.</w:t>
      </w:r>
    </w:p>
    <w:p w14:paraId="315040FF" w14:textId="77777777" w:rsidR="00A41690" w:rsidRDefault="00A41690" w:rsidP="00331334">
      <w:pPr>
        <w:spacing w:after="0" w:line="276" w:lineRule="auto"/>
        <w:contextualSpacing/>
        <w:rPr>
          <w:b/>
          <w:bCs/>
        </w:rPr>
      </w:pPr>
    </w:p>
    <w:p w14:paraId="794B6E8C" w14:textId="3CBCC7F8" w:rsidR="00C05DA0" w:rsidRDefault="00C05DA0" w:rsidP="00331334">
      <w:pPr>
        <w:spacing w:after="0" w:line="276" w:lineRule="auto"/>
        <w:contextualSpacing/>
      </w:pPr>
      <w:r w:rsidRPr="00F40E8B">
        <w:rPr>
          <w:b/>
          <w:bCs/>
        </w:rPr>
        <w:t xml:space="preserve">Všichni </w:t>
      </w:r>
      <w:r>
        <w:rPr>
          <w:b/>
          <w:bCs/>
        </w:rPr>
        <w:t xml:space="preserve">zástupci EDO </w:t>
      </w:r>
      <w:r w:rsidRPr="00F40E8B">
        <w:rPr>
          <w:b/>
          <w:bCs/>
        </w:rPr>
        <w:t xml:space="preserve">se shodují v rámci rozvoje PD </w:t>
      </w:r>
      <w:r>
        <w:rPr>
          <w:b/>
          <w:bCs/>
        </w:rPr>
        <w:t xml:space="preserve">na tom, že je dobré </w:t>
      </w:r>
      <w:r w:rsidRPr="00F40E8B">
        <w:rPr>
          <w:b/>
          <w:bCs/>
        </w:rPr>
        <w:t>nabízet společnost osamělým pacientům jako typickou dobrovolnickou činnost.</w:t>
      </w:r>
    </w:p>
    <w:p w14:paraId="1BE62F88" w14:textId="77777777" w:rsidR="00783350" w:rsidRDefault="00783350" w:rsidP="00331334">
      <w:pPr>
        <w:spacing w:after="0" w:line="276" w:lineRule="auto"/>
        <w:contextualSpacing/>
        <w:rPr>
          <w:b/>
          <w:bCs/>
          <w:sz w:val="24"/>
          <w:szCs w:val="24"/>
        </w:rPr>
      </w:pPr>
    </w:p>
    <w:p w14:paraId="5DDCF029" w14:textId="4B4E74DD" w:rsidR="00C05DA0" w:rsidRPr="00783350" w:rsidRDefault="00C05DA0" w:rsidP="00331334">
      <w:pPr>
        <w:spacing w:after="0" w:line="276" w:lineRule="auto"/>
        <w:contextualSpacing/>
        <w:rPr>
          <w:b/>
          <w:bCs/>
          <w:sz w:val="24"/>
          <w:szCs w:val="24"/>
          <w:u w:val="single"/>
        </w:rPr>
      </w:pPr>
      <w:r w:rsidRPr="00783350">
        <w:rPr>
          <w:b/>
          <w:bCs/>
          <w:sz w:val="24"/>
          <w:szCs w:val="24"/>
          <w:u w:val="single"/>
        </w:rPr>
        <w:t>Silné a slabé stránky PD v PZS</w:t>
      </w:r>
    </w:p>
    <w:p w14:paraId="7FF6461C" w14:textId="6EDA508C" w:rsidR="00C05DA0" w:rsidRDefault="00C05DA0" w:rsidP="00331334">
      <w:pPr>
        <w:spacing w:after="0" w:line="276" w:lineRule="auto"/>
        <w:contextualSpacing/>
      </w:pPr>
      <w:r w:rsidRPr="003D66F3">
        <w:rPr>
          <w:b/>
          <w:bCs/>
        </w:rPr>
        <w:t>Při identifikování přínosů rozvoje PD v přijímající organizaci / PZS se zástupci EDO naprosto shodli v tom, že jeho rozvoj přináší psychickou podporu pro pacienty.</w:t>
      </w:r>
      <w:r>
        <w:t xml:space="preserve"> Dále u více než dvou třetin panuje jednoznačná shoda na přínosu v celkovém zlepšení péče o pacienty.</w:t>
      </w:r>
    </w:p>
    <w:p w14:paraId="485109DD" w14:textId="77777777" w:rsidR="00A41690" w:rsidRDefault="00A41690" w:rsidP="00331334">
      <w:pPr>
        <w:spacing w:after="0" w:line="276" w:lineRule="auto"/>
        <w:contextualSpacing/>
      </w:pPr>
    </w:p>
    <w:p w14:paraId="25EC8B9F" w14:textId="77777777" w:rsidR="00C05DA0" w:rsidRDefault="00C05DA0" w:rsidP="00331334">
      <w:pPr>
        <w:spacing w:after="0" w:line="276" w:lineRule="auto"/>
        <w:contextualSpacing/>
      </w:pPr>
      <w:r>
        <w:rPr>
          <w:b/>
          <w:bCs/>
        </w:rPr>
        <w:t>Zástupci EDO nevnímají b</w:t>
      </w:r>
      <w:r w:rsidRPr="00684EA0">
        <w:rPr>
          <w:b/>
          <w:bCs/>
        </w:rPr>
        <w:t>ariéry rozvoje PD v PZS tak silně jako přínosy.</w:t>
      </w:r>
      <w:r>
        <w:t xml:space="preserve"> Nicméně přibližně třetina respondentů ze zástupců EDO vnímá jako jednoznačnou bariéru finanční nebo administrativní náročnost. Kde naopak nevidí téměř žádnou bariéru, tak je riziko pro pacienty – stejně jako v průzkumu uskutečněném v roce 2021.</w:t>
      </w:r>
    </w:p>
    <w:p w14:paraId="4D6163AE" w14:textId="77777777" w:rsidR="00783350" w:rsidRDefault="00783350" w:rsidP="00331334">
      <w:pPr>
        <w:spacing w:after="0" w:line="276" w:lineRule="auto"/>
        <w:contextualSpacing/>
        <w:rPr>
          <w:b/>
          <w:bCs/>
          <w:sz w:val="24"/>
          <w:szCs w:val="24"/>
        </w:rPr>
      </w:pPr>
    </w:p>
    <w:p w14:paraId="7EB51884" w14:textId="68BA47CD" w:rsidR="00C05DA0" w:rsidRPr="00783350" w:rsidRDefault="00C05DA0" w:rsidP="00331334">
      <w:pPr>
        <w:spacing w:after="0" w:line="276" w:lineRule="auto"/>
        <w:contextualSpacing/>
        <w:rPr>
          <w:b/>
          <w:bCs/>
          <w:sz w:val="24"/>
          <w:szCs w:val="24"/>
          <w:u w:val="single"/>
        </w:rPr>
      </w:pPr>
      <w:r w:rsidRPr="00783350">
        <w:rPr>
          <w:b/>
          <w:bCs/>
          <w:sz w:val="24"/>
          <w:szCs w:val="24"/>
          <w:u w:val="single"/>
        </w:rPr>
        <w:t>Způsob řízení PD</w:t>
      </w:r>
    </w:p>
    <w:p w14:paraId="047A8448" w14:textId="7B94CFCD" w:rsidR="00C05DA0" w:rsidRDefault="00C05DA0" w:rsidP="00331334">
      <w:pPr>
        <w:spacing w:after="0" w:line="276" w:lineRule="auto"/>
        <w:contextualSpacing/>
      </w:pPr>
      <w:r w:rsidRPr="006120A2">
        <w:rPr>
          <w:b/>
          <w:bCs/>
        </w:rPr>
        <w:t xml:space="preserve">Většina EDO má v roce 2022 zavedený systém sledování četnosti návštěv dobrovolníků a jednotlivých dobrovolnických aktivit u spolupracující PZS, výjimkou je pouze jedno ze zařízení. Současně ale všichni z oslovených respondentů jednotně deklarují, že nemají dostatek dobrovolníků pro naplňování potřeb a poptávky ze strany pacientů a personálu. </w:t>
      </w:r>
      <w:r w:rsidRPr="006120A2">
        <w:t xml:space="preserve">Oproti </w:t>
      </w:r>
      <w:r w:rsidR="00291793">
        <w:t>výzkumu A</w:t>
      </w:r>
      <w:r w:rsidRPr="006120A2">
        <w:t>, kdy zástupci EDO deklarovali až přebytek dobrovolníků, je letos situace opačná.</w:t>
      </w:r>
    </w:p>
    <w:p w14:paraId="1F2D4E0F" w14:textId="77777777" w:rsidR="00A41690" w:rsidRPr="006120A2" w:rsidRDefault="00A41690" w:rsidP="00331334">
      <w:pPr>
        <w:spacing w:after="0" w:line="276" w:lineRule="auto"/>
        <w:contextualSpacing/>
        <w:rPr>
          <w:b/>
          <w:bCs/>
        </w:rPr>
      </w:pPr>
    </w:p>
    <w:p w14:paraId="6B31693D" w14:textId="2B245D3F" w:rsidR="00C05DA0" w:rsidRDefault="00C05DA0" w:rsidP="00331334">
      <w:pPr>
        <w:spacing w:after="0" w:line="276" w:lineRule="auto"/>
        <w:contextualSpacing/>
      </w:pPr>
      <w:r w:rsidRPr="006120A2">
        <w:rPr>
          <w:b/>
          <w:bCs/>
        </w:rPr>
        <w:t>Se systémem evidence jsou v roce 2022 spokojeny přibližně dvě třetiny z těchto zařízení, zároveň nepředpokládají změnu.</w:t>
      </w:r>
      <w:r w:rsidRPr="006120A2">
        <w:t xml:space="preserve"> Jeden ze zástupců EDO deklaruje, že je sice v současné době vyhovující, ale při rozvoji PD bude potřeba změna. V současnosti není již vyhovující pro jedno z EDO, kde plánují změnu až v souvislosti s rozvojem PD.</w:t>
      </w:r>
    </w:p>
    <w:p w14:paraId="699F9BAE" w14:textId="77777777" w:rsidR="00A41690" w:rsidRPr="006120A2" w:rsidRDefault="00A41690" w:rsidP="00331334">
      <w:pPr>
        <w:spacing w:after="0" w:line="276" w:lineRule="auto"/>
        <w:contextualSpacing/>
      </w:pPr>
    </w:p>
    <w:p w14:paraId="619F3402" w14:textId="57805257" w:rsidR="00C05DA0" w:rsidRDefault="00C05DA0" w:rsidP="00331334">
      <w:pPr>
        <w:spacing w:after="0" w:line="276" w:lineRule="auto"/>
        <w:contextualSpacing/>
        <w:rPr>
          <w:b/>
          <w:bCs/>
        </w:rPr>
      </w:pPr>
      <w:r w:rsidRPr="008D6EEC">
        <w:rPr>
          <w:b/>
          <w:bCs/>
        </w:rPr>
        <w:t>Z pohledu zástupců EDO jsou pouze v polovině případů určeny pravomoci a zodpovědnosti v řízení programu dobrovolnictví, včetně jeho kvality a bezpečí.</w:t>
      </w:r>
      <w:r>
        <w:t xml:space="preserve"> Od </w:t>
      </w:r>
      <w:r w:rsidR="00FA4F6A">
        <w:t>výzkumu A</w:t>
      </w:r>
      <w:r>
        <w:t xml:space="preserve"> v roce 2021, kdy toto určení deklarovali všichni, došlo k rapidnímu snížení. </w:t>
      </w:r>
      <w:r w:rsidRPr="008D6EEC">
        <w:rPr>
          <w:b/>
          <w:bCs/>
        </w:rPr>
        <w:t>Nadpoloviční většina z těch zástupců EDO, kteří nemají jednoznačně určeny pravomoci a zodpovědnost v řízení PD, to vnímá jako problém.</w:t>
      </w:r>
    </w:p>
    <w:p w14:paraId="339B0B77" w14:textId="3CE50269" w:rsidR="00C05DA0" w:rsidRPr="00F0676D" w:rsidRDefault="00783350" w:rsidP="00331334">
      <w:pPr>
        <w:pStyle w:val="Nadpis3"/>
        <w:spacing w:line="276" w:lineRule="auto"/>
      </w:pPr>
      <w:r>
        <w:br w:type="column"/>
      </w:r>
      <w:bookmarkStart w:id="199" w:name="_Toc122682321"/>
      <w:r>
        <w:lastRenderedPageBreak/>
        <w:t xml:space="preserve">Pohled </w:t>
      </w:r>
      <w:r w:rsidRPr="00F0676D">
        <w:t>pacient</w:t>
      </w:r>
      <w:r>
        <w:t>ů</w:t>
      </w:r>
      <w:bookmarkEnd w:id="199"/>
    </w:p>
    <w:tbl>
      <w:tblPr>
        <w:tblStyle w:val="Mkatabulky"/>
        <w:tblW w:w="0" w:type="auto"/>
        <w:tblLook w:val="04A0" w:firstRow="1" w:lastRow="0" w:firstColumn="1" w:lastColumn="0" w:noHBand="0" w:noVBand="1"/>
      </w:tblPr>
      <w:tblGrid>
        <w:gridCol w:w="1838"/>
        <w:gridCol w:w="2552"/>
      </w:tblGrid>
      <w:tr w:rsidR="00C05DA0" w14:paraId="218C7ADE" w14:textId="77777777" w:rsidTr="00783350">
        <w:tc>
          <w:tcPr>
            <w:tcW w:w="1838" w:type="dxa"/>
          </w:tcPr>
          <w:p w14:paraId="5E13ACCB" w14:textId="77777777" w:rsidR="00C05DA0" w:rsidRPr="0048011E" w:rsidRDefault="00C05DA0" w:rsidP="00331334">
            <w:pPr>
              <w:spacing w:after="0" w:line="276" w:lineRule="auto"/>
              <w:contextualSpacing/>
              <w:rPr>
                <w:b/>
                <w:bCs/>
              </w:rPr>
            </w:pPr>
            <w:r w:rsidRPr="0048011E">
              <w:rPr>
                <w:b/>
                <w:bCs/>
              </w:rPr>
              <w:t>Část výzkumu</w:t>
            </w:r>
          </w:p>
        </w:tc>
        <w:tc>
          <w:tcPr>
            <w:tcW w:w="2552" w:type="dxa"/>
          </w:tcPr>
          <w:p w14:paraId="33D8DC69"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7CDAE241" w14:textId="77777777" w:rsidTr="00783350">
        <w:tc>
          <w:tcPr>
            <w:tcW w:w="1838" w:type="dxa"/>
          </w:tcPr>
          <w:p w14:paraId="25525E82" w14:textId="77777777" w:rsidR="00C05DA0" w:rsidRDefault="00C05DA0" w:rsidP="00331334">
            <w:pPr>
              <w:spacing w:after="0" w:line="276" w:lineRule="auto"/>
              <w:contextualSpacing/>
            </w:pPr>
            <w:r>
              <w:t>D</w:t>
            </w:r>
          </w:p>
        </w:tc>
        <w:tc>
          <w:tcPr>
            <w:tcW w:w="2552" w:type="dxa"/>
          </w:tcPr>
          <w:p w14:paraId="64005C1E" w14:textId="77777777" w:rsidR="00C05DA0" w:rsidRDefault="00C05DA0" w:rsidP="00331334">
            <w:pPr>
              <w:spacing w:after="0" w:line="276" w:lineRule="auto"/>
              <w:contextualSpacing/>
            </w:pPr>
            <w:r>
              <w:t>204</w:t>
            </w:r>
          </w:p>
        </w:tc>
      </w:tr>
      <w:tr w:rsidR="00C05DA0" w14:paraId="47612B42" w14:textId="77777777" w:rsidTr="00783350">
        <w:tc>
          <w:tcPr>
            <w:tcW w:w="1838" w:type="dxa"/>
          </w:tcPr>
          <w:p w14:paraId="7426E560" w14:textId="77777777" w:rsidR="00C05DA0" w:rsidRDefault="00C05DA0" w:rsidP="00331334">
            <w:pPr>
              <w:spacing w:after="0" w:line="276" w:lineRule="auto"/>
              <w:contextualSpacing/>
            </w:pPr>
            <w:r>
              <w:t>A</w:t>
            </w:r>
          </w:p>
        </w:tc>
        <w:tc>
          <w:tcPr>
            <w:tcW w:w="2552" w:type="dxa"/>
          </w:tcPr>
          <w:p w14:paraId="133A8731" w14:textId="77777777" w:rsidR="00C05DA0" w:rsidRDefault="00C05DA0" w:rsidP="00331334">
            <w:pPr>
              <w:spacing w:after="0" w:line="276" w:lineRule="auto"/>
              <w:contextualSpacing/>
            </w:pPr>
            <w:r>
              <w:t>236</w:t>
            </w:r>
          </w:p>
        </w:tc>
      </w:tr>
    </w:tbl>
    <w:p w14:paraId="75C54F40" w14:textId="77777777" w:rsidR="00C05DA0" w:rsidRDefault="00C05DA0" w:rsidP="00331334">
      <w:pPr>
        <w:spacing w:after="0" w:line="276" w:lineRule="auto"/>
        <w:contextualSpacing/>
      </w:pPr>
    </w:p>
    <w:p w14:paraId="2D7E4702" w14:textId="3E32F27B" w:rsidR="00C05DA0" w:rsidRPr="00783350" w:rsidRDefault="00C05DA0" w:rsidP="00331334">
      <w:pPr>
        <w:spacing w:after="0" w:line="276" w:lineRule="auto"/>
        <w:contextualSpacing/>
        <w:rPr>
          <w:b/>
          <w:bCs/>
          <w:sz w:val="24"/>
          <w:szCs w:val="24"/>
          <w:u w:val="single"/>
        </w:rPr>
      </w:pPr>
      <w:r w:rsidRPr="00783350">
        <w:rPr>
          <w:b/>
          <w:bCs/>
          <w:sz w:val="24"/>
          <w:szCs w:val="24"/>
          <w:u w:val="single"/>
        </w:rPr>
        <w:t>Povědomí</w:t>
      </w:r>
      <w:r w:rsidR="00783350">
        <w:rPr>
          <w:b/>
          <w:bCs/>
          <w:sz w:val="24"/>
          <w:szCs w:val="24"/>
          <w:u w:val="single"/>
        </w:rPr>
        <w:t xml:space="preserve"> o PD</w:t>
      </w:r>
    </w:p>
    <w:p w14:paraId="6076DBD6" w14:textId="1299E89C" w:rsidR="00C05DA0" w:rsidRDefault="00C05DA0" w:rsidP="00331334">
      <w:pPr>
        <w:spacing w:after="0" w:line="276" w:lineRule="auto"/>
        <w:contextualSpacing/>
        <w:rPr>
          <w:b/>
          <w:bCs/>
        </w:rPr>
      </w:pPr>
      <w:r>
        <w:rPr>
          <w:b/>
          <w:bCs/>
        </w:rPr>
        <w:t xml:space="preserve">Mezi pacienty </w:t>
      </w:r>
      <w:r w:rsidR="00F71262">
        <w:rPr>
          <w:b/>
          <w:bCs/>
        </w:rPr>
        <w:t xml:space="preserve">hospitalizovanými v PZS </w:t>
      </w:r>
      <w:r>
        <w:rPr>
          <w:b/>
          <w:bCs/>
        </w:rPr>
        <w:t>mají dvě třetiny p</w:t>
      </w:r>
      <w:r w:rsidRPr="00425E98">
        <w:rPr>
          <w:b/>
          <w:bCs/>
        </w:rPr>
        <w:t>ovědomí, že existují PZS, která nabízejí dobrovolnický program pro pacienty</w:t>
      </w:r>
      <w:r>
        <w:rPr>
          <w:b/>
          <w:bCs/>
        </w:rPr>
        <w:t xml:space="preserve">. </w:t>
      </w:r>
      <w:r w:rsidRPr="002E07CF">
        <w:rPr>
          <w:b/>
          <w:bCs/>
        </w:rPr>
        <w:t>Pacienti v PZS s dlouhodobým PD mají toto povědomí ve třech čtvrtinách případů, zatímco ty s novým PD pouze v polovině.</w:t>
      </w:r>
    </w:p>
    <w:p w14:paraId="43CBD2A3" w14:textId="77777777" w:rsidR="005B4F28" w:rsidRDefault="005B4F28" w:rsidP="00331334">
      <w:pPr>
        <w:spacing w:after="0" w:line="276" w:lineRule="auto"/>
        <w:contextualSpacing/>
      </w:pPr>
    </w:p>
    <w:p w14:paraId="4ADC7EDA" w14:textId="660E0B13" w:rsidR="00C05DA0" w:rsidRPr="00783350" w:rsidRDefault="00C05DA0" w:rsidP="00331334">
      <w:pPr>
        <w:spacing w:after="0" w:line="276" w:lineRule="auto"/>
        <w:contextualSpacing/>
      </w:pPr>
      <w:r w:rsidRPr="00783350">
        <w:t xml:space="preserve">Pacienti, kteří něco vědí o dobrovolnických programech, mají také povědomí o možných činnostech a aktivitách dobrovolníků. Naprostá většina vidí jejich zásadní přínos ve společenské roli pro osamělé pacienty. </w:t>
      </w:r>
    </w:p>
    <w:p w14:paraId="1945A276" w14:textId="77777777" w:rsidR="00783350" w:rsidRDefault="00783350" w:rsidP="00331334">
      <w:pPr>
        <w:spacing w:after="0" w:line="276" w:lineRule="auto"/>
        <w:contextualSpacing/>
        <w:rPr>
          <w:b/>
          <w:bCs/>
          <w:sz w:val="24"/>
          <w:szCs w:val="24"/>
        </w:rPr>
      </w:pPr>
    </w:p>
    <w:p w14:paraId="07FB506F" w14:textId="438D2808" w:rsidR="00C05DA0" w:rsidRPr="00783350" w:rsidRDefault="00C05DA0" w:rsidP="00331334">
      <w:pPr>
        <w:spacing w:after="0" w:line="276" w:lineRule="auto"/>
        <w:contextualSpacing/>
        <w:rPr>
          <w:b/>
          <w:bCs/>
          <w:sz w:val="24"/>
          <w:szCs w:val="24"/>
          <w:u w:val="single"/>
        </w:rPr>
      </w:pPr>
      <w:r w:rsidRPr="00783350">
        <w:rPr>
          <w:b/>
          <w:bCs/>
          <w:sz w:val="24"/>
          <w:szCs w:val="24"/>
          <w:u w:val="single"/>
        </w:rPr>
        <w:t>Zkušenost a spokojenost</w:t>
      </w:r>
    </w:p>
    <w:p w14:paraId="4F4960A1" w14:textId="77777777" w:rsidR="00C05DA0" w:rsidRDefault="00C05DA0" w:rsidP="00331334">
      <w:pPr>
        <w:spacing w:after="0" w:line="276" w:lineRule="auto"/>
        <w:contextualSpacing/>
      </w:pPr>
      <w:r w:rsidRPr="00E554C6">
        <w:rPr>
          <w:b/>
          <w:bCs/>
        </w:rPr>
        <w:t>Více než dvě pětiny ze všech pacientů mají vlastní zkušenost s dobrovolnickým programem</w:t>
      </w:r>
      <w:r>
        <w:t xml:space="preserve">. </w:t>
      </w:r>
      <w:r w:rsidRPr="00D22450">
        <w:rPr>
          <w:b/>
          <w:bCs/>
        </w:rPr>
        <w:t>Zkušenost s dobrovolníky v PZS má v zařízeních s dlouhodobým PD přes polovin</w:t>
      </w:r>
      <w:r>
        <w:rPr>
          <w:b/>
          <w:bCs/>
        </w:rPr>
        <w:t>u</w:t>
      </w:r>
      <w:r w:rsidRPr="00D22450">
        <w:rPr>
          <w:b/>
          <w:bCs/>
        </w:rPr>
        <w:t xml:space="preserve"> pacientů, zatímco v těch s novým PD pouze necelá pětina pacientů</w:t>
      </w:r>
      <w:r>
        <w:rPr>
          <w:b/>
          <w:bCs/>
        </w:rPr>
        <w:t xml:space="preserve"> – to je dáno faktem, že program je často teprve v přípravné fázi a aktivní dobrovolníci ještě neposkytují aktivity. </w:t>
      </w:r>
    </w:p>
    <w:p w14:paraId="161E0BD5" w14:textId="77777777" w:rsidR="00783350" w:rsidRDefault="00783350" w:rsidP="00331334">
      <w:pPr>
        <w:spacing w:after="0" w:line="276" w:lineRule="auto"/>
        <w:contextualSpacing/>
        <w:rPr>
          <w:b/>
          <w:bCs/>
        </w:rPr>
      </w:pPr>
    </w:p>
    <w:p w14:paraId="4D0CE411" w14:textId="1F763D65" w:rsidR="00C05DA0" w:rsidRDefault="00C05DA0" w:rsidP="00331334">
      <w:pPr>
        <w:spacing w:after="0" w:line="276" w:lineRule="auto"/>
        <w:contextualSpacing/>
      </w:pPr>
      <w:r w:rsidRPr="00D22450">
        <w:rPr>
          <w:b/>
          <w:bCs/>
        </w:rPr>
        <w:t>Průměrná spokojenost pacientů s aktivitami dobrovolníků je velmi vysoká: 10 bodů z 10</w:t>
      </w:r>
      <w:r>
        <w:t>. Pozitivní hodnocení souvisí s tím, že dobrovolníci přivedou pacienty na jiné myšlenky, mají si s kým promluvit, není jim smutno, nejsou osamělí, hrají si nebo něco vytváří.</w:t>
      </w:r>
    </w:p>
    <w:p w14:paraId="607DF70E" w14:textId="77777777" w:rsidR="005B4F28" w:rsidRDefault="005B4F28" w:rsidP="00331334">
      <w:pPr>
        <w:spacing w:after="0" w:line="276" w:lineRule="auto"/>
        <w:contextualSpacing/>
        <w:rPr>
          <w:b/>
          <w:bCs/>
        </w:rPr>
      </w:pPr>
    </w:p>
    <w:p w14:paraId="02964961" w14:textId="7D5C7EEB" w:rsidR="00C05DA0" w:rsidRPr="007C163A" w:rsidRDefault="00C05DA0" w:rsidP="00331334">
      <w:pPr>
        <w:spacing w:after="0" w:line="276" w:lineRule="auto"/>
        <w:contextualSpacing/>
        <w:rPr>
          <w:b/>
          <w:bCs/>
        </w:rPr>
      </w:pPr>
      <w:r w:rsidRPr="00D306F5">
        <w:rPr>
          <w:b/>
          <w:bCs/>
        </w:rPr>
        <w:t xml:space="preserve">Pacient se o možnosti využít dobrovolnické aktivity dozví </w:t>
      </w:r>
      <w:r>
        <w:rPr>
          <w:b/>
          <w:bCs/>
        </w:rPr>
        <w:t xml:space="preserve">nejčastěji </w:t>
      </w:r>
      <w:r w:rsidRPr="00D306F5">
        <w:rPr>
          <w:b/>
          <w:bCs/>
        </w:rPr>
        <w:t>od zdravotní sestry, případně od samotného dobrovolníka.</w:t>
      </w:r>
      <w:r>
        <w:rPr>
          <w:b/>
          <w:bCs/>
        </w:rPr>
        <w:t xml:space="preserve"> </w:t>
      </w:r>
      <w:r w:rsidRPr="00334F78">
        <w:rPr>
          <w:b/>
          <w:bCs/>
        </w:rPr>
        <w:t>Taková informace od zdravotní sestry nebo dobrovolníka je v 80 % případů vítaná.</w:t>
      </w:r>
      <w:r>
        <w:rPr>
          <w:b/>
          <w:bCs/>
        </w:rPr>
        <w:t xml:space="preserve"> </w:t>
      </w:r>
      <w:r>
        <w:t xml:space="preserve"> </w:t>
      </w:r>
      <w:r w:rsidRPr="00D306F5">
        <w:rPr>
          <w:b/>
          <w:bCs/>
        </w:rPr>
        <w:t>Zvýšil se počet pacientů (o 15</w:t>
      </w:r>
      <w:r>
        <w:rPr>
          <w:b/>
          <w:bCs/>
        </w:rPr>
        <w:t xml:space="preserve"> </w:t>
      </w:r>
      <w:r w:rsidRPr="00D306F5">
        <w:rPr>
          <w:b/>
          <w:bCs/>
        </w:rPr>
        <w:t>%), kteří vědí o dobrovolnících v PZS díky tomu, že navštěvují jiné pacienty na pokoji, kde leží.</w:t>
      </w:r>
      <w:r>
        <w:rPr>
          <w:b/>
          <w:bCs/>
        </w:rPr>
        <w:t xml:space="preserve"> </w:t>
      </w:r>
    </w:p>
    <w:p w14:paraId="5A89C29D" w14:textId="77777777" w:rsidR="00C05DA0" w:rsidRDefault="00C05DA0" w:rsidP="00331334">
      <w:pPr>
        <w:spacing w:after="0" w:line="276" w:lineRule="auto"/>
        <w:contextualSpacing/>
        <w:rPr>
          <w:b/>
          <w:bCs/>
          <w:sz w:val="24"/>
          <w:szCs w:val="24"/>
        </w:rPr>
      </w:pPr>
    </w:p>
    <w:p w14:paraId="71FBD99A" w14:textId="77777777" w:rsidR="00C05DA0" w:rsidRPr="00783350" w:rsidRDefault="00C05DA0" w:rsidP="00331334">
      <w:pPr>
        <w:spacing w:after="0" w:line="276" w:lineRule="auto"/>
        <w:contextualSpacing/>
        <w:rPr>
          <w:b/>
          <w:bCs/>
          <w:sz w:val="24"/>
          <w:szCs w:val="24"/>
          <w:u w:val="single"/>
        </w:rPr>
      </w:pPr>
      <w:r w:rsidRPr="00783350">
        <w:rPr>
          <w:b/>
          <w:bCs/>
          <w:sz w:val="24"/>
          <w:szCs w:val="24"/>
          <w:u w:val="single"/>
        </w:rPr>
        <w:t>Silné a slabé stránky PD v PZS</w:t>
      </w:r>
    </w:p>
    <w:p w14:paraId="231036E8" w14:textId="5B7BAD53" w:rsidR="00C05DA0" w:rsidRPr="005B4F28" w:rsidRDefault="00C05DA0" w:rsidP="00331334">
      <w:pPr>
        <w:spacing w:after="0" w:line="276" w:lineRule="auto"/>
        <w:contextualSpacing/>
        <w:rPr>
          <w:b/>
          <w:bCs/>
        </w:rPr>
      </w:pPr>
      <w:r>
        <w:t xml:space="preserve">Přínosy dobrovolnických programů jsou podle pacientů jednoznačné – lidský přístup, psychická podpora, celkové zlepšení péče o pacienty. </w:t>
      </w:r>
      <w:r w:rsidRPr="00D33DFE">
        <w:rPr>
          <w:b/>
          <w:bCs/>
        </w:rPr>
        <w:t xml:space="preserve">Bariéry dobrovolnictví jsou </w:t>
      </w:r>
      <w:r>
        <w:rPr>
          <w:b/>
          <w:bCs/>
        </w:rPr>
        <w:t xml:space="preserve">pacienty stále </w:t>
      </w:r>
      <w:r w:rsidRPr="00D33DFE">
        <w:rPr>
          <w:b/>
          <w:bCs/>
        </w:rPr>
        <w:t>vnímány výrazně méně než</w:t>
      </w:r>
      <w:r>
        <w:rPr>
          <w:b/>
          <w:bCs/>
        </w:rPr>
        <w:t xml:space="preserve"> </w:t>
      </w:r>
      <w:r w:rsidRPr="00D33DFE">
        <w:rPr>
          <w:b/>
          <w:bCs/>
        </w:rPr>
        <w:t xml:space="preserve">pozitiva. </w:t>
      </w:r>
      <w:r w:rsidRPr="00A066D0">
        <w:rPr>
          <w:b/>
          <w:bCs/>
        </w:rPr>
        <w:t>Pacienti s</w:t>
      </w:r>
      <w:r>
        <w:rPr>
          <w:b/>
          <w:bCs/>
        </w:rPr>
        <w:t>i</w:t>
      </w:r>
      <w:r w:rsidRPr="00A066D0">
        <w:rPr>
          <w:b/>
          <w:bCs/>
        </w:rPr>
        <w:t xml:space="preserve"> více uvědomují možná rizika pro samotného dobrovolníka než pro sebe, a to hlavně v PZS s dlouhodobým PD.</w:t>
      </w:r>
      <w:r>
        <w:t xml:space="preserve"> Na druhou stranu je pro ně dobrovolník cizí člověk a existují určité možnosti pro zneužití pozice dobrovolníka. Jako určitou slabší stránku můžeme v některých případech označit nedostatečnou šíři aktivit, které jsou pacientům nabízeny. </w:t>
      </w:r>
    </w:p>
    <w:p w14:paraId="6BF7C5D4" w14:textId="77777777" w:rsidR="005B4F28" w:rsidRDefault="005B4F28" w:rsidP="00331334">
      <w:pPr>
        <w:spacing w:after="0" w:line="276" w:lineRule="auto"/>
        <w:contextualSpacing/>
        <w:rPr>
          <w:b/>
          <w:bCs/>
        </w:rPr>
      </w:pPr>
    </w:p>
    <w:p w14:paraId="40172AF6" w14:textId="51361957" w:rsidR="00C05DA0" w:rsidRPr="00963CBB" w:rsidRDefault="00C05DA0" w:rsidP="00331334">
      <w:pPr>
        <w:spacing w:after="0" w:line="276" w:lineRule="auto"/>
        <w:contextualSpacing/>
      </w:pPr>
      <w:r w:rsidRPr="003B18F0">
        <w:rPr>
          <w:b/>
          <w:bCs/>
        </w:rPr>
        <w:t xml:space="preserve">Pro pacienty je podstatné, aby realizace PD probíhala s respektem, ohledem a úctou ze strany dobrovolníků a aby byla správně zvolená dobrovolnická aktivita. </w:t>
      </w:r>
      <w:r w:rsidRPr="003B18F0">
        <w:rPr>
          <w:rFonts w:eastAsia="Times New Roman"/>
        </w:rPr>
        <w:t xml:space="preserve">Pacienti </w:t>
      </w:r>
      <w:r w:rsidRPr="003B18F0">
        <w:rPr>
          <w:rFonts w:eastAsia="Times New Roman"/>
          <w:b/>
        </w:rPr>
        <w:t xml:space="preserve">vnímají pozitivně také možnost realizovat PD v podmínkách pandemie </w:t>
      </w:r>
      <w:r w:rsidR="00EC4B14">
        <w:rPr>
          <w:rFonts w:eastAsia="Times New Roman"/>
          <w:b/>
        </w:rPr>
        <w:t>covid</w:t>
      </w:r>
      <w:r w:rsidRPr="003B18F0">
        <w:rPr>
          <w:rFonts w:eastAsia="Times New Roman"/>
          <w:b/>
        </w:rPr>
        <w:t>-19</w:t>
      </w:r>
      <w:r w:rsidRPr="003B18F0">
        <w:rPr>
          <w:rFonts w:eastAsia="Times New Roman"/>
        </w:rPr>
        <w:t>.</w:t>
      </w:r>
      <w:r w:rsidRPr="007636D1">
        <w:rPr>
          <w:rFonts w:eastAsia="Times New Roman"/>
        </w:rPr>
        <w:t xml:space="preserve"> </w:t>
      </w:r>
    </w:p>
    <w:p w14:paraId="53D8008C" w14:textId="0B1D4D61" w:rsidR="00C05DA0" w:rsidRPr="00F0676D" w:rsidRDefault="00C05DA0" w:rsidP="00331334">
      <w:pPr>
        <w:pStyle w:val="Nadpis3"/>
        <w:spacing w:line="276" w:lineRule="auto"/>
      </w:pPr>
      <w:r>
        <w:br w:type="column"/>
      </w:r>
      <w:bookmarkStart w:id="200" w:name="_Toc122682322"/>
      <w:r w:rsidR="00783350">
        <w:lastRenderedPageBreak/>
        <w:t xml:space="preserve">Pohled </w:t>
      </w:r>
      <w:r w:rsidR="00783350" w:rsidRPr="00F0676D">
        <w:t>dět</w:t>
      </w:r>
      <w:r w:rsidR="00783350">
        <w:t>ských</w:t>
      </w:r>
      <w:r w:rsidR="00783350" w:rsidRPr="00F0676D">
        <w:t xml:space="preserve"> pacient</w:t>
      </w:r>
      <w:r w:rsidR="00783350">
        <w:t>ů</w:t>
      </w:r>
      <w:bookmarkEnd w:id="200"/>
    </w:p>
    <w:tbl>
      <w:tblPr>
        <w:tblStyle w:val="Mkatabulky"/>
        <w:tblW w:w="0" w:type="auto"/>
        <w:tblLook w:val="04A0" w:firstRow="1" w:lastRow="0" w:firstColumn="1" w:lastColumn="0" w:noHBand="0" w:noVBand="1"/>
      </w:tblPr>
      <w:tblGrid>
        <w:gridCol w:w="1696"/>
        <w:gridCol w:w="2410"/>
      </w:tblGrid>
      <w:tr w:rsidR="00C05DA0" w14:paraId="59FC3581" w14:textId="77777777" w:rsidTr="00783350">
        <w:tc>
          <w:tcPr>
            <w:tcW w:w="1696" w:type="dxa"/>
          </w:tcPr>
          <w:p w14:paraId="2099EB41" w14:textId="77777777" w:rsidR="00C05DA0" w:rsidRPr="0048011E" w:rsidRDefault="00C05DA0" w:rsidP="00331334">
            <w:pPr>
              <w:spacing w:after="0" w:line="276" w:lineRule="auto"/>
              <w:contextualSpacing/>
              <w:rPr>
                <w:b/>
                <w:bCs/>
              </w:rPr>
            </w:pPr>
            <w:r w:rsidRPr="0048011E">
              <w:rPr>
                <w:b/>
                <w:bCs/>
              </w:rPr>
              <w:t>Část výzkumu</w:t>
            </w:r>
          </w:p>
        </w:tc>
        <w:tc>
          <w:tcPr>
            <w:tcW w:w="2410" w:type="dxa"/>
          </w:tcPr>
          <w:p w14:paraId="4BE2E1C6"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28DFFD8F" w14:textId="77777777" w:rsidTr="00783350">
        <w:tc>
          <w:tcPr>
            <w:tcW w:w="1696" w:type="dxa"/>
          </w:tcPr>
          <w:p w14:paraId="3B9D8821" w14:textId="77777777" w:rsidR="00C05DA0" w:rsidRDefault="00C05DA0" w:rsidP="00331334">
            <w:pPr>
              <w:spacing w:after="0" w:line="276" w:lineRule="auto"/>
              <w:contextualSpacing/>
            </w:pPr>
            <w:r>
              <w:t>D</w:t>
            </w:r>
          </w:p>
        </w:tc>
        <w:tc>
          <w:tcPr>
            <w:tcW w:w="2410" w:type="dxa"/>
          </w:tcPr>
          <w:p w14:paraId="257C33E7" w14:textId="77777777" w:rsidR="00C05DA0" w:rsidRDefault="00C05DA0" w:rsidP="00331334">
            <w:pPr>
              <w:spacing w:after="0" w:line="276" w:lineRule="auto"/>
              <w:contextualSpacing/>
            </w:pPr>
            <w:r>
              <w:t>29</w:t>
            </w:r>
          </w:p>
        </w:tc>
      </w:tr>
      <w:tr w:rsidR="00C05DA0" w14:paraId="7EB5C224" w14:textId="77777777" w:rsidTr="00783350">
        <w:tc>
          <w:tcPr>
            <w:tcW w:w="1696" w:type="dxa"/>
          </w:tcPr>
          <w:p w14:paraId="340F2C38" w14:textId="77777777" w:rsidR="00C05DA0" w:rsidRDefault="00C05DA0" w:rsidP="00331334">
            <w:pPr>
              <w:spacing w:after="0" w:line="276" w:lineRule="auto"/>
              <w:contextualSpacing/>
            </w:pPr>
            <w:r>
              <w:t>A</w:t>
            </w:r>
          </w:p>
        </w:tc>
        <w:tc>
          <w:tcPr>
            <w:tcW w:w="2410" w:type="dxa"/>
          </w:tcPr>
          <w:p w14:paraId="45202EF2" w14:textId="77777777" w:rsidR="00C05DA0" w:rsidRDefault="00C05DA0" w:rsidP="00331334">
            <w:pPr>
              <w:spacing w:after="0" w:line="276" w:lineRule="auto"/>
              <w:contextualSpacing/>
            </w:pPr>
            <w:r>
              <w:t>21</w:t>
            </w:r>
          </w:p>
        </w:tc>
      </w:tr>
    </w:tbl>
    <w:p w14:paraId="1DE5E32E" w14:textId="77777777" w:rsidR="00C05DA0" w:rsidRDefault="00C05DA0" w:rsidP="00331334">
      <w:pPr>
        <w:spacing w:after="0" w:line="276" w:lineRule="auto"/>
        <w:contextualSpacing/>
      </w:pPr>
    </w:p>
    <w:p w14:paraId="1749182E" w14:textId="28500D7E" w:rsidR="00C05DA0" w:rsidRDefault="00C05DA0" w:rsidP="00331334">
      <w:pPr>
        <w:spacing w:after="0" w:line="276" w:lineRule="auto"/>
        <w:contextualSpacing/>
      </w:pPr>
      <w:r w:rsidRPr="005F2EA9">
        <w:rPr>
          <w:b/>
          <w:bCs/>
        </w:rPr>
        <w:t>Dět</w:t>
      </w:r>
      <w:r w:rsidR="00F71262">
        <w:rPr>
          <w:b/>
          <w:bCs/>
        </w:rPr>
        <w:t>ští pacienti</w:t>
      </w:r>
      <w:r w:rsidRPr="005F2EA9">
        <w:rPr>
          <w:b/>
          <w:bCs/>
        </w:rPr>
        <w:t>, kteří s dobrovolníky v PZS mají zkušenost, si s dobrovolníky nejčastěji povídají, hrají, kreslí/malují nebo dobrovolníci dětem čtou.</w:t>
      </w:r>
      <w:r>
        <w:t xml:space="preserve"> Několik málo dětí také </w:t>
      </w:r>
      <w:r w:rsidR="00F71262">
        <w:t xml:space="preserve">ve výzkumu v roce 2022 </w:t>
      </w:r>
      <w:r>
        <w:t xml:space="preserve">uvedlo, že se s nimi dobrovolníci učí. Ve většině případů děti jednotlivé aktivity </w:t>
      </w:r>
      <w:r w:rsidR="00F71262">
        <w:t xml:space="preserve">vykonávané s dobrovolníky </w:t>
      </w:r>
      <w:r>
        <w:t xml:space="preserve">považují za zábavné, moc je to baví. Mají radost ze společnosti, změny nebo z toho, že </w:t>
      </w:r>
      <w:r w:rsidR="00F71262">
        <w:t xml:space="preserve">díky učení se s dobrovolníky </w:t>
      </w:r>
      <w:r>
        <w:t xml:space="preserve">nezameškají školu. </w:t>
      </w:r>
      <w:r w:rsidRPr="00995E3F">
        <w:rPr>
          <w:b/>
          <w:bCs/>
        </w:rPr>
        <w:t>Zároveň by si tyto děti přály další aktivity, které v rámci hospitalizace v PZS dělat nejdou</w:t>
      </w:r>
      <w:r>
        <w:t xml:space="preserve"> – jít s dobrovolníky na procházku, mít kontakt se zvířaty (i vlastními) nebo sportovat. </w:t>
      </w:r>
    </w:p>
    <w:p w14:paraId="6A316697" w14:textId="77777777" w:rsidR="00C05DA0" w:rsidRDefault="00C05DA0" w:rsidP="00331334">
      <w:pPr>
        <w:spacing w:after="0" w:line="276" w:lineRule="auto"/>
        <w:contextualSpacing/>
        <w:rPr>
          <w:b/>
          <w:bCs/>
          <w:sz w:val="28"/>
          <w:szCs w:val="28"/>
        </w:rPr>
      </w:pPr>
    </w:p>
    <w:p w14:paraId="04398C72" w14:textId="4CE72524" w:rsidR="00C05DA0" w:rsidRPr="00F0676D" w:rsidRDefault="00783350" w:rsidP="00331334">
      <w:pPr>
        <w:pStyle w:val="Nadpis3"/>
        <w:spacing w:line="276" w:lineRule="auto"/>
      </w:pPr>
      <w:bookmarkStart w:id="201" w:name="_Toc122682323"/>
      <w:r>
        <w:t xml:space="preserve">Pohled </w:t>
      </w:r>
      <w:r w:rsidRPr="00F0676D">
        <w:t>rodinn</w:t>
      </w:r>
      <w:r>
        <w:t>ých</w:t>
      </w:r>
      <w:r w:rsidRPr="00F0676D">
        <w:t xml:space="preserve"> příslušní</w:t>
      </w:r>
      <w:r>
        <w:t>ků</w:t>
      </w:r>
      <w:r w:rsidRPr="00F0676D">
        <w:t xml:space="preserve"> pacientů</w:t>
      </w:r>
      <w:bookmarkEnd w:id="201"/>
    </w:p>
    <w:tbl>
      <w:tblPr>
        <w:tblStyle w:val="Mkatabulky"/>
        <w:tblW w:w="0" w:type="auto"/>
        <w:tblLook w:val="04A0" w:firstRow="1" w:lastRow="0" w:firstColumn="1" w:lastColumn="0" w:noHBand="0" w:noVBand="1"/>
      </w:tblPr>
      <w:tblGrid>
        <w:gridCol w:w="1555"/>
        <w:gridCol w:w="2409"/>
      </w:tblGrid>
      <w:tr w:rsidR="00C05DA0" w14:paraId="05B5A138" w14:textId="77777777" w:rsidTr="00783350">
        <w:tc>
          <w:tcPr>
            <w:tcW w:w="1555" w:type="dxa"/>
          </w:tcPr>
          <w:p w14:paraId="2ECD9FDF" w14:textId="77777777" w:rsidR="00C05DA0" w:rsidRPr="0048011E" w:rsidRDefault="00C05DA0" w:rsidP="00331334">
            <w:pPr>
              <w:spacing w:after="0" w:line="276" w:lineRule="auto"/>
              <w:contextualSpacing/>
              <w:rPr>
                <w:b/>
                <w:bCs/>
              </w:rPr>
            </w:pPr>
            <w:r w:rsidRPr="0048011E">
              <w:rPr>
                <w:b/>
                <w:bCs/>
              </w:rPr>
              <w:t>Část výzkumu</w:t>
            </w:r>
          </w:p>
        </w:tc>
        <w:tc>
          <w:tcPr>
            <w:tcW w:w="2409" w:type="dxa"/>
          </w:tcPr>
          <w:p w14:paraId="217AF92B"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3B09895A" w14:textId="77777777" w:rsidTr="00783350">
        <w:tc>
          <w:tcPr>
            <w:tcW w:w="1555" w:type="dxa"/>
          </w:tcPr>
          <w:p w14:paraId="23F69678" w14:textId="77777777" w:rsidR="00C05DA0" w:rsidRDefault="00C05DA0" w:rsidP="00331334">
            <w:pPr>
              <w:spacing w:after="0" w:line="276" w:lineRule="auto"/>
              <w:contextualSpacing/>
            </w:pPr>
            <w:r>
              <w:t>D</w:t>
            </w:r>
          </w:p>
        </w:tc>
        <w:tc>
          <w:tcPr>
            <w:tcW w:w="2409" w:type="dxa"/>
          </w:tcPr>
          <w:p w14:paraId="45F74B1E" w14:textId="77777777" w:rsidR="00C05DA0" w:rsidRDefault="00C05DA0" w:rsidP="00331334">
            <w:pPr>
              <w:spacing w:after="0" w:line="276" w:lineRule="auto"/>
              <w:contextualSpacing/>
            </w:pPr>
            <w:r>
              <w:t>91</w:t>
            </w:r>
          </w:p>
        </w:tc>
      </w:tr>
      <w:tr w:rsidR="00C05DA0" w14:paraId="6F73B36F" w14:textId="77777777" w:rsidTr="00783350">
        <w:tc>
          <w:tcPr>
            <w:tcW w:w="1555" w:type="dxa"/>
          </w:tcPr>
          <w:p w14:paraId="77E71829" w14:textId="77777777" w:rsidR="00C05DA0" w:rsidRDefault="00C05DA0" w:rsidP="00331334">
            <w:pPr>
              <w:spacing w:after="0" w:line="276" w:lineRule="auto"/>
              <w:contextualSpacing/>
            </w:pPr>
            <w:r>
              <w:t>A</w:t>
            </w:r>
          </w:p>
        </w:tc>
        <w:tc>
          <w:tcPr>
            <w:tcW w:w="2409" w:type="dxa"/>
          </w:tcPr>
          <w:p w14:paraId="7796CE42" w14:textId="77777777" w:rsidR="00C05DA0" w:rsidRDefault="00C05DA0" w:rsidP="00331334">
            <w:pPr>
              <w:spacing w:after="0" w:line="276" w:lineRule="auto"/>
              <w:contextualSpacing/>
            </w:pPr>
            <w:r>
              <w:t>111</w:t>
            </w:r>
          </w:p>
        </w:tc>
      </w:tr>
    </w:tbl>
    <w:p w14:paraId="44B79419" w14:textId="77777777" w:rsidR="00C05DA0" w:rsidRDefault="00C05DA0" w:rsidP="00331334">
      <w:pPr>
        <w:spacing w:after="0" w:line="276" w:lineRule="auto"/>
        <w:contextualSpacing/>
      </w:pPr>
    </w:p>
    <w:p w14:paraId="0E29A739" w14:textId="3208C7C2" w:rsidR="00783350" w:rsidRPr="00783350" w:rsidRDefault="00783350" w:rsidP="00331334">
      <w:pPr>
        <w:spacing w:after="0" w:line="276" w:lineRule="auto"/>
        <w:contextualSpacing/>
        <w:rPr>
          <w:b/>
          <w:bCs/>
          <w:sz w:val="24"/>
          <w:szCs w:val="24"/>
          <w:u w:val="single"/>
        </w:rPr>
      </w:pPr>
      <w:r w:rsidRPr="00783350">
        <w:rPr>
          <w:b/>
          <w:bCs/>
          <w:sz w:val="24"/>
          <w:szCs w:val="24"/>
          <w:u w:val="single"/>
        </w:rPr>
        <w:t>Povědomí o PD</w:t>
      </w:r>
    </w:p>
    <w:p w14:paraId="51B956C7" w14:textId="7B4E83F7" w:rsidR="00C05DA0" w:rsidRDefault="00C05DA0" w:rsidP="00331334">
      <w:pPr>
        <w:spacing w:after="0" w:line="276" w:lineRule="auto"/>
        <w:contextualSpacing/>
      </w:pPr>
      <w:r w:rsidRPr="0093140C">
        <w:rPr>
          <w:b/>
          <w:bCs/>
        </w:rPr>
        <w:t xml:space="preserve">Povědomí o tom, že existují PZS, která nabízejí dobrovolnický program pro pacienty, mají </w:t>
      </w:r>
      <w:r>
        <w:rPr>
          <w:b/>
          <w:bCs/>
        </w:rPr>
        <w:t>tři</w:t>
      </w:r>
      <w:r w:rsidRPr="0093140C">
        <w:rPr>
          <w:b/>
          <w:bCs/>
        </w:rPr>
        <w:t xml:space="preserve"> </w:t>
      </w:r>
      <w:r>
        <w:rPr>
          <w:b/>
          <w:bCs/>
        </w:rPr>
        <w:t>čtvrtiny</w:t>
      </w:r>
      <w:r w:rsidRPr="0093140C">
        <w:rPr>
          <w:b/>
          <w:bCs/>
        </w:rPr>
        <w:t xml:space="preserve"> rodinných příslušníků</w:t>
      </w:r>
      <w:r>
        <w:rPr>
          <w:b/>
          <w:bCs/>
        </w:rPr>
        <w:t>, což je více než v šetření v roce 2021</w:t>
      </w:r>
      <w:r w:rsidRPr="0093140C">
        <w:rPr>
          <w:b/>
          <w:bCs/>
        </w:rPr>
        <w:t xml:space="preserve">. </w:t>
      </w:r>
      <w:r>
        <w:t xml:space="preserve">Rodinných příslušníků, kteří mají přímou zkušenost s dobrovolníky u svých příbuzných je zhruba třetina a také v tomto případě je patrný pozitivní vliv uklidnění pandemické situace, protože došlo k opětovnému zavedení PD. </w:t>
      </w:r>
    </w:p>
    <w:p w14:paraId="72D7243D" w14:textId="77777777" w:rsidR="00783350" w:rsidRDefault="00783350" w:rsidP="00331334">
      <w:pPr>
        <w:spacing w:after="0" w:line="276" w:lineRule="auto"/>
        <w:contextualSpacing/>
        <w:rPr>
          <w:b/>
          <w:bCs/>
          <w:u w:val="single"/>
        </w:rPr>
      </w:pPr>
    </w:p>
    <w:p w14:paraId="4E42E603" w14:textId="14C8B512" w:rsidR="00C05DA0" w:rsidRPr="00783350" w:rsidRDefault="00C05DA0" w:rsidP="00331334">
      <w:pPr>
        <w:spacing w:after="0" w:line="276" w:lineRule="auto"/>
        <w:contextualSpacing/>
        <w:rPr>
          <w:b/>
          <w:bCs/>
          <w:sz w:val="24"/>
          <w:szCs w:val="24"/>
          <w:u w:val="single"/>
        </w:rPr>
      </w:pPr>
      <w:r w:rsidRPr="00783350">
        <w:rPr>
          <w:b/>
          <w:bCs/>
          <w:sz w:val="24"/>
          <w:szCs w:val="24"/>
          <w:u w:val="single"/>
        </w:rPr>
        <w:t>Spokojenost</w:t>
      </w:r>
    </w:p>
    <w:p w14:paraId="777ED322" w14:textId="38742C0F" w:rsidR="00C05DA0" w:rsidRDefault="00C05DA0" w:rsidP="00331334">
      <w:pPr>
        <w:spacing w:after="0" w:line="276" w:lineRule="auto"/>
        <w:contextualSpacing/>
      </w:pPr>
      <w:r w:rsidRPr="00FA79BE">
        <w:rPr>
          <w:b/>
          <w:bCs/>
        </w:rPr>
        <w:t>Průměrná spokojenost s aktivitami, které dobrovolníci s jejich příbuznými vykonávají, je stále velmi vysoká a dosahuje 9 bodů z 10.</w:t>
      </w:r>
      <w:r>
        <w:t xml:space="preserve">  Drtivá většina rodinných příslušníků, </w:t>
      </w:r>
      <w:r w:rsidR="00F71262">
        <w:t>jejichž hospitalizovaní příbuzní</w:t>
      </w:r>
      <w:r>
        <w:t xml:space="preserve"> mají zkušenosti </w:t>
      </w:r>
      <w:r w:rsidR="00F71262">
        <w:t xml:space="preserve">s PD v PZS, </w:t>
      </w:r>
      <w:r>
        <w:t>by dobrovolnické aktivity pro pacienty doporučili i ostatním lidem. Stále jednoznačně vnímají pozitivní efekt dobrovolnické činnosti na pobyt jejich příbuzného v nemocnici.</w:t>
      </w:r>
    </w:p>
    <w:p w14:paraId="185ED523" w14:textId="77777777" w:rsidR="00783350" w:rsidRDefault="00783350" w:rsidP="00331334">
      <w:pPr>
        <w:spacing w:after="0" w:line="276" w:lineRule="auto"/>
        <w:contextualSpacing/>
        <w:rPr>
          <w:b/>
          <w:bCs/>
          <w:sz w:val="24"/>
          <w:szCs w:val="24"/>
        </w:rPr>
      </w:pPr>
    </w:p>
    <w:p w14:paraId="5776BB95" w14:textId="42963AE9" w:rsidR="00C05DA0" w:rsidRPr="00783350" w:rsidRDefault="00C05DA0" w:rsidP="00331334">
      <w:pPr>
        <w:spacing w:after="0" w:line="276" w:lineRule="auto"/>
        <w:contextualSpacing/>
        <w:rPr>
          <w:b/>
          <w:bCs/>
          <w:sz w:val="24"/>
          <w:szCs w:val="24"/>
          <w:u w:val="single"/>
        </w:rPr>
      </w:pPr>
      <w:r w:rsidRPr="00783350">
        <w:rPr>
          <w:b/>
          <w:bCs/>
          <w:sz w:val="24"/>
          <w:szCs w:val="24"/>
          <w:u w:val="single"/>
        </w:rPr>
        <w:t>Silné a slabé stránky PD v PZS</w:t>
      </w:r>
    </w:p>
    <w:p w14:paraId="01072344" w14:textId="3768C601" w:rsidR="00C05DA0" w:rsidRDefault="00C05DA0" w:rsidP="00331334">
      <w:pPr>
        <w:spacing w:after="0" w:line="276" w:lineRule="auto"/>
        <w:contextualSpacing/>
      </w:pPr>
      <w:r w:rsidRPr="00DE3108">
        <w:t>Hlavním přínosem dobrovolnické činnosti je podle příbuzných</w:t>
      </w:r>
      <w:r>
        <w:t xml:space="preserve"> pacientů</w:t>
      </w:r>
      <w:r w:rsidRPr="00DE3108">
        <w:t xml:space="preserve"> celkové zlepšení péče a také posílení lidského přístupu, odlehčení pro personál a psychická podpora pacientů i rodin. Oproti šetření</w:t>
      </w:r>
      <w:r>
        <w:t xml:space="preserve"> v roce 2021</w:t>
      </w:r>
      <w:r w:rsidRPr="00DE3108">
        <w:t xml:space="preserve"> jsou stále patrné rozdíly mezi příbuznými, kteří o programu vědí a kteří tuto záležitost neznají. Lidé, kteří nevědí, že PD existuje, velmi často vůbec nemají žádnou představu o tom, jak takový program funguje. </w:t>
      </w:r>
    </w:p>
    <w:p w14:paraId="4980E882" w14:textId="77777777" w:rsidR="0009078F" w:rsidRDefault="0009078F" w:rsidP="00331334">
      <w:pPr>
        <w:spacing w:after="0" w:line="276" w:lineRule="auto"/>
        <w:contextualSpacing/>
      </w:pPr>
    </w:p>
    <w:p w14:paraId="09E09CE8" w14:textId="289B82C4" w:rsidR="00C05DA0" w:rsidRDefault="00C05DA0" w:rsidP="00331334">
      <w:pPr>
        <w:spacing w:after="0" w:line="276" w:lineRule="auto"/>
        <w:contextualSpacing/>
      </w:pPr>
      <w:r w:rsidRPr="00DE3108">
        <w:t xml:space="preserve">Slabé stránky jsou podobně jako u jiných cílových skupin vnímány méně intenzivně – evidentně stále nejvíce jsou pociťována omezení v případě </w:t>
      </w:r>
      <w:r>
        <w:t xml:space="preserve">pandemie </w:t>
      </w:r>
      <w:r w:rsidR="00EC4B14">
        <w:t>covid</w:t>
      </w:r>
      <w:r>
        <w:t>-19</w:t>
      </w:r>
      <w:r w:rsidRPr="00DE3108">
        <w:t xml:space="preserve">, která znemožnila nejen návštěvy rodin, ale také přítomnost dobrovolníků. </w:t>
      </w:r>
    </w:p>
    <w:p w14:paraId="3BD08803" w14:textId="77777777" w:rsidR="0009078F" w:rsidRDefault="0009078F" w:rsidP="00331334">
      <w:pPr>
        <w:spacing w:after="0" w:line="276" w:lineRule="auto"/>
        <w:contextualSpacing/>
      </w:pPr>
    </w:p>
    <w:p w14:paraId="08F0226A" w14:textId="77777777" w:rsidR="00C05DA0" w:rsidRDefault="00C05DA0" w:rsidP="00331334">
      <w:pPr>
        <w:spacing w:after="0" w:line="276" w:lineRule="auto"/>
        <w:contextualSpacing/>
      </w:pPr>
      <w:r w:rsidRPr="00A4078E">
        <w:rPr>
          <w:b/>
          <w:bCs/>
        </w:rPr>
        <w:lastRenderedPageBreak/>
        <w:t>Příbuzní, kteří něco o dobrovolnictví vědí, mají také výrazně nižší obavy než respondenti bez znalosti dobrovolnické práce.</w:t>
      </w:r>
      <w:r w:rsidRPr="00DE3108">
        <w:t xml:space="preserve"> Největší obavy rodinných příslušníků bez znalosti existence PD plynou z velkého množství lidí, se kterými jejich příbuzní jako pacienti přijdou během hospitalizace do styku.</w:t>
      </w:r>
    </w:p>
    <w:p w14:paraId="7F64E8F9" w14:textId="69D7C23B" w:rsidR="00C05DA0" w:rsidRPr="007636D1" w:rsidRDefault="00C05DA0" w:rsidP="00331334">
      <w:pPr>
        <w:spacing w:after="0" w:line="276" w:lineRule="auto"/>
        <w:contextualSpacing/>
      </w:pPr>
      <w:r w:rsidRPr="003B18F0">
        <w:rPr>
          <w:b/>
          <w:bCs/>
        </w:rPr>
        <w:t xml:space="preserve">Pro rodinné příslušníky je podstatné, aby realizace PD probíhala s respektem, ohledem a úctou ze strany dobrovolníků a aby byla správně zvolená dobrovolnická aktivita. </w:t>
      </w:r>
      <w:r>
        <w:rPr>
          <w:rFonts w:eastAsia="Times New Roman"/>
        </w:rPr>
        <w:t>R</w:t>
      </w:r>
      <w:r w:rsidRPr="003B18F0">
        <w:rPr>
          <w:rFonts w:eastAsia="Times New Roman"/>
        </w:rPr>
        <w:t xml:space="preserve">odinní příslušníci </w:t>
      </w:r>
      <w:r w:rsidRPr="003B18F0">
        <w:rPr>
          <w:rFonts w:eastAsia="Times New Roman"/>
          <w:b/>
        </w:rPr>
        <w:t xml:space="preserve">vnímají pozitivně také možnost realizovat PD v podmínkách pandemie </w:t>
      </w:r>
      <w:r w:rsidR="00EC4B14">
        <w:rPr>
          <w:rFonts w:eastAsia="Times New Roman"/>
          <w:b/>
        </w:rPr>
        <w:t>covid</w:t>
      </w:r>
      <w:r w:rsidRPr="003B18F0">
        <w:rPr>
          <w:rFonts w:eastAsia="Times New Roman"/>
          <w:b/>
        </w:rPr>
        <w:t>-19</w:t>
      </w:r>
      <w:r w:rsidRPr="003B18F0">
        <w:rPr>
          <w:rFonts w:eastAsia="Times New Roman"/>
        </w:rPr>
        <w:t>.</w:t>
      </w:r>
      <w:r w:rsidRPr="007636D1">
        <w:rPr>
          <w:rFonts w:eastAsia="Times New Roman"/>
        </w:rPr>
        <w:t xml:space="preserve"> </w:t>
      </w:r>
    </w:p>
    <w:p w14:paraId="138E5912" w14:textId="4D7D2403" w:rsidR="00C05DA0" w:rsidRPr="00F0676D" w:rsidRDefault="00C05DA0" w:rsidP="00331334">
      <w:pPr>
        <w:pStyle w:val="Nadpis3"/>
        <w:spacing w:line="276" w:lineRule="auto"/>
      </w:pPr>
      <w:bookmarkStart w:id="202" w:name="_Toc122682324"/>
      <w:r>
        <w:t>P</w:t>
      </w:r>
      <w:bookmarkEnd w:id="202"/>
      <w:r w:rsidR="0044522E">
        <w:t>ohled stávajících dobrovolníků</w:t>
      </w:r>
    </w:p>
    <w:tbl>
      <w:tblPr>
        <w:tblStyle w:val="Mkatabulky"/>
        <w:tblW w:w="0" w:type="auto"/>
        <w:tblLook w:val="04A0" w:firstRow="1" w:lastRow="0" w:firstColumn="1" w:lastColumn="0" w:noHBand="0" w:noVBand="1"/>
      </w:tblPr>
      <w:tblGrid>
        <w:gridCol w:w="1838"/>
        <w:gridCol w:w="2552"/>
      </w:tblGrid>
      <w:tr w:rsidR="00C05DA0" w14:paraId="5AEC39DA" w14:textId="77777777" w:rsidTr="00783350">
        <w:tc>
          <w:tcPr>
            <w:tcW w:w="1838" w:type="dxa"/>
          </w:tcPr>
          <w:p w14:paraId="56FBD05E" w14:textId="77777777" w:rsidR="00C05DA0" w:rsidRPr="0048011E" w:rsidRDefault="00C05DA0" w:rsidP="00331334">
            <w:pPr>
              <w:spacing w:after="0" w:line="276" w:lineRule="auto"/>
              <w:contextualSpacing/>
              <w:rPr>
                <w:b/>
                <w:bCs/>
              </w:rPr>
            </w:pPr>
            <w:r w:rsidRPr="0048011E">
              <w:rPr>
                <w:b/>
                <w:bCs/>
              </w:rPr>
              <w:t>Část výzkumu</w:t>
            </w:r>
          </w:p>
        </w:tc>
        <w:tc>
          <w:tcPr>
            <w:tcW w:w="2552" w:type="dxa"/>
          </w:tcPr>
          <w:p w14:paraId="15759545"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7C4F840A" w14:textId="77777777" w:rsidTr="00783350">
        <w:tc>
          <w:tcPr>
            <w:tcW w:w="1838" w:type="dxa"/>
          </w:tcPr>
          <w:p w14:paraId="33744C78" w14:textId="77777777" w:rsidR="00C05DA0" w:rsidRDefault="00C05DA0" w:rsidP="00331334">
            <w:pPr>
              <w:spacing w:after="0" w:line="276" w:lineRule="auto"/>
              <w:contextualSpacing/>
            </w:pPr>
            <w:r>
              <w:t>D</w:t>
            </w:r>
          </w:p>
        </w:tc>
        <w:tc>
          <w:tcPr>
            <w:tcW w:w="2552" w:type="dxa"/>
          </w:tcPr>
          <w:p w14:paraId="0FA65D21" w14:textId="77777777" w:rsidR="00C05DA0" w:rsidRDefault="00C05DA0" w:rsidP="00331334">
            <w:pPr>
              <w:spacing w:after="0" w:line="276" w:lineRule="auto"/>
              <w:contextualSpacing/>
            </w:pPr>
            <w:r>
              <w:t>106</w:t>
            </w:r>
          </w:p>
        </w:tc>
      </w:tr>
      <w:tr w:rsidR="00C05DA0" w14:paraId="27FC5610" w14:textId="77777777" w:rsidTr="00783350">
        <w:tc>
          <w:tcPr>
            <w:tcW w:w="1838" w:type="dxa"/>
          </w:tcPr>
          <w:p w14:paraId="118977A9" w14:textId="77777777" w:rsidR="00C05DA0" w:rsidRDefault="00C05DA0" w:rsidP="00331334">
            <w:pPr>
              <w:spacing w:after="0" w:line="276" w:lineRule="auto"/>
              <w:contextualSpacing/>
            </w:pPr>
            <w:r>
              <w:t>A</w:t>
            </w:r>
          </w:p>
        </w:tc>
        <w:tc>
          <w:tcPr>
            <w:tcW w:w="2552" w:type="dxa"/>
          </w:tcPr>
          <w:p w14:paraId="61C043F7" w14:textId="77777777" w:rsidR="00C05DA0" w:rsidRDefault="00C05DA0" w:rsidP="00331334">
            <w:pPr>
              <w:spacing w:after="0" w:line="276" w:lineRule="auto"/>
              <w:contextualSpacing/>
            </w:pPr>
            <w:r>
              <w:t>151</w:t>
            </w:r>
          </w:p>
        </w:tc>
      </w:tr>
    </w:tbl>
    <w:p w14:paraId="167E7CE8" w14:textId="77777777" w:rsidR="00C05DA0" w:rsidRDefault="00C05DA0" w:rsidP="00331334">
      <w:pPr>
        <w:spacing w:after="0" w:line="276" w:lineRule="auto"/>
        <w:contextualSpacing/>
        <w:rPr>
          <w:b/>
          <w:bCs/>
        </w:rPr>
      </w:pPr>
    </w:p>
    <w:p w14:paraId="60F4599C" w14:textId="7FE14EEE" w:rsidR="006B7B86" w:rsidRPr="006B7B86" w:rsidRDefault="006B7B86" w:rsidP="00331334">
      <w:pPr>
        <w:spacing w:after="0" w:line="276" w:lineRule="auto"/>
        <w:contextualSpacing/>
        <w:rPr>
          <w:b/>
          <w:bCs/>
          <w:sz w:val="24"/>
          <w:szCs w:val="24"/>
          <w:u w:val="single"/>
        </w:rPr>
      </w:pPr>
      <w:r w:rsidRPr="006B7B86">
        <w:rPr>
          <w:b/>
          <w:bCs/>
          <w:sz w:val="24"/>
          <w:szCs w:val="24"/>
          <w:u w:val="single"/>
        </w:rPr>
        <w:t>Informovanost</w:t>
      </w:r>
      <w:r>
        <w:rPr>
          <w:b/>
          <w:bCs/>
          <w:sz w:val="24"/>
          <w:szCs w:val="24"/>
          <w:u w:val="single"/>
        </w:rPr>
        <w:t xml:space="preserve"> o PD</w:t>
      </w:r>
    </w:p>
    <w:p w14:paraId="191E8D0A" w14:textId="77777777" w:rsidR="006B7B86" w:rsidRPr="00A4078E" w:rsidRDefault="006B7B86" w:rsidP="00331334">
      <w:pPr>
        <w:spacing w:after="0" w:line="276" w:lineRule="auto"/>
        <w:contextualSpacing/>
      </w:pPr>
      <w:r>
        <w:rPr>
          <w:b/>
          <w:bCs/>
        </w:rPr>
        <w:t>Jak deklarují stávající dobrovolníci, s</w:t>
      </w:r>
      <w:r w:rsidRPr="00CB5A62">
        <w:rPr>
          <w:b/>
          <w:bCs/>
        </w:rPr>
        <w:t>amotná zdravotnická zařízení jsou stále nejčastějším zdrojem informace o možnosti pracovat jako dobrovolník</w:t>
      </w:r>
      <w:r>
        <w:t xml:space="preserve">. Především jsou to webové stránky PZS, případně také fyzické materiály a jejich profily na sociálních sítích. </w:t>
      </w:r>
      <w:r w:rsidRPr="00D621F0">
        <w:rPr>
          <w:b/>
          <w:bCs/>
        </w:rPr>
        <w:t xml:space="preserve">Oproti </w:t>
      </w:r>
      <w:r>
        <w:rPr>
          <w:b/>
          <w:bCs/>
        </w:rPr>
        <w:t xml:space="preserve">výzkumu v </w:t>
      </w:r>
      <w:r w:rsidRPr="00D621F0">
        <w:rPr>
          <w:b/>
          <w:bCs/>
        </w:rPr>
        <w:t>ro</w:t>
      </w:r>
      <w:r>
        <w:rPr>
          <w:b/>
          <w:bCs/>
        </w:rPr>
        <w:t>ce 2021</w:t>
      </w:r>
      <w:r w:rsidRPr="00D621F0">
        <w:rPr>
          <w:b/>
          <w:bCs/>
        </w:rPr>
        <w:t xml:space="preserve"> lidé </w:t>
      </w:r>
      <w:r>
        <w:rPr>
          <w:b/>
          <w:bCs/>
        </w:rPr>
        <w:t xml:space="preserve">v roce 2022 </w:t>
      </w:r>
      <w:r w:rsidRPr="00D621F0">
        <w:rPr>
          <w:b/>
          <w:bCs/>
        </w:rPr>
        <w:t>častěji</w:t>
      </w:r>
      <w:r>
        <w:rPr>
          <w:b/>
          <w:bCs/>
        </w:rPr>
        <w:t xml:space="preserve"> deklarovali, že</w:t>
      </w:r>
      <w:r w:rsidRPr="00D621F0">
        <w:rPr>
          <w:b/>
          <w:bCs/>
        </w:rPr>
        <w:t xml:space="preserve"> o dobrovolnictví získ</w:t>
      </w:r>
      <w:r>
        <w:rPr>
          <w:b/>
          <w:bCs/>
        </w:rPr>
        <w:t>áva</w:t>
      </w:r>
      <w:r w:rsidRPr="00D621F0">
        <w:rPr>
          <w:b/>
          <w:bCs/>
        </w:rPr>
        <w:t>li informace přímo v místě budovy PZS</w:t>
      </w:r>
      <w:r>
        <w:rPr>
          <w:b/>
          <w:bCs/>
        </w:rPr>
        <w:t>, ale také</w:t>
      </w:r>
      <w:r w:rsidRPr="00D621F0">
        <w:rPr>
          <w:b/>
          <w:bCs/>
        </w:rPr>
        <w:t xml:space="preserve"> na sociálních sítích.</w:t>
      </w:r>
    </w:p>
    <w:p w14:paraId="5B72DF7B" w14:textId="77777777" w:rsidR="006B7B86" w:rsidRDefault="006B7B86" w:rsidP="00331334">
      <w:pPr>
        <w:spacing w:after="0" w:line="276" w:lineRule="auto"/>
        <w:contextualSpacing/>
        <w:rPr>
          <w:b/>
          <w:bCs/>
          <w:sz w:val="24"/>
          <w:szCs w:val="24"/>
          <w:u w:val="single"/>
        </w:rPr>
      </w:pPr>
    </w:p>
    <w:p w14:paraId="0D8A82A3" w14:textId="61CC1D5A" w:rsidR="00C05DA0" w:rsidRPr="006B7B86" w:rsidRDefault="00C05DA0" w:rsidP="00331334">
      <w:pPr>
        <w:spacing w:after="0" w:line="276" w:lineRule="auto"/>
        <w:contextualSpacing/>
        <w:rPr>
          <w:b/>
          <w:bCs/>
          <w:sz w:val="24"/>
          <w:szCs w:val="24"/>
          <w:u w:val="single"/>
        </w:rPr>
      </w:pPr>
      <w:r w:rsidRPr="006B7B86">
        <w:rPr>
          <w:b/>
          <w:bCs/>
          <w:sz w:val="24"/>
          <w:szCs w:val="24"/>
          <w:u w:val="single"/>
        </w:rPr>
        <w:t>Spokojenost</w:t>
      </w:r>
    </w:p>
    <w:p w14:paraId="15C25D17" w14:textId="77777777" w:rsidR="00C05DA0" w:rsidRPr="003A6CA6" w:rsidRDefault="00C05DA0" w:rsidP="00331334">
      <w:pPr>
        <w:spacing w:after="0" w:line="276" w:lineRule="auto"/>
        <w:contextualSpacing/>
        <w:rPr>
          <w:b/>
          <w:bCs/>
        </w:rPr>
      </w:pPr>
      <w:r w:rsidRPr="00155CF5">
        <w:rPr>
          <w:b/>
          <w:bCs/>
        </w:rPr>
        <w:t xml:space="preserve">Spokojenost dobrovolníků s dobrovolnickým programem v daném PZS je </w:t>
      </w:r>
      <w:r>
        <w:rPr>
          <w:b/>
          <w:bCs/>
        </w:rPr>
        <w:t xml:space="preserve">při meziročním srovnání stále </w:t>
      </w:r>
      <w:r w:rsidRPr="00155CF5">
        <w:rPr>
          <w:b/>
          <w:bCs/>
        </w:rPr>
        <w:t>velmi vysoká – v průměru dosahuje 9 bodů z 10. A to bez ohledu na pohlaví dobrovolníka nebo typ PZS, do kterého docházejí.</w:t>
      </w:r>
      <w:r w:rsidRPr="00155CF5">
        <w:t xml:space="preserve"> Důvody pro tak vysokou spokojenost najdeme ve fungující organizaci, skvělém kolektivu, vstřícnosti, zázemí, školení. Pokud už se objevily nějaké nedostatky, tak se vztahovaly k chování personálu vůči pacientům, ale také k dobrovolníkům, nové možnosti, formy supervize atd.</w:t>
      </w:r>
    </w:p>
    <w:p w14:paraId="5C7A05D5" w14:textId="77777777" w:rsidR="00C05DA0" w:rsidRDefault="00C05DA0" w:rsidP="00331334">
      <w:pPr>
        <w:spacing w:after="0" w:line="276" w:lineRule="auto"/>
        <w:contextualSpacing/>
        <w:rPr>
          <w:b/>
          <w:bCs/>
          <w:sz w:val="24"/>
          <w:szCs w:val="24"/>
        </w:rPr>
      </w:pPr>
    </w:p>
    <w:p w14:paraId="503EAB59" w14:textId="77777777" w:rsidR="00C05DA0" w:rsidRPr="006B7B86" w:rsidRDefault="00C05DA0" w:rsidP="00331334">
      <w:pPr>
        <w:spacing w:after="0" w:line="276" w:lineRule="auto"/>
        <w:contextualSpacing/>
        <w:rPr>
          <w:b/>
          <w:bCs/>
          <w:sz w:val="24"/>
          <w:szCs w:val="24"/>
          <w:u w:val="single"/>
        </w:rPr>
      </w:pPr>
      <w:r w:rsidRPr="006B7B86">
        <w:rPr>
          <w:b/>
          <w:bCs/>
          <w:sz w:val="24"/>
          <w:szCs w:val="24"/>
          <w:u w:val="single"/>
        </w:rPr>
        <w:t>Silné a slabé stránky PD v PZS</w:t>
      </w:r>
    </w:p>
    <w:p w14:paraId="0F404F8D" w14:textId="7C8DC55A" w:rsidR="00C05DA0" w:rsidRDefault="00C05DA0" w:rsidP="00331334">
      <w:pPr>
        <w:spacing w:after="0" w:line="276" w:lineRule="auto"/>
        <w:contextualSpacing/>
      </w:pPr>
      <w:r>
        <w:t>Motivace dobrovolníků pro vykonávání dobrovolnické činnosti se v roce 2022 od šetření</w:t>
      </w:r>
      <w:r w:rsidR="0009078F">
        <w:t xml:space="preserve"> v roce 2021</w:t>
      </w:r>
      <w:r>
        <w:t xml:space="preserve"> příliš nelišily. V zásadě jde vždy nejčastěji o tyto motivace:</w:t>
      </w:r>
    </w:p>
    <w:p w14:paraId="1FC6D940" w14:textId="77777777" w:rsidR="0009078F" w:rsidRDefault="0009078F" w:rsidP="00331334">
      <w:pPr>
        <w:spacing w:after="0" w:line="276" w:lineRule="auto"/>
        <w:contextualSpacing/>
      </w:pPr>
    </w:p>
    <w:p w14:paraId="31387C03" w14:textId="77777777" w:rsidR="00C05DA0" w:rsidRPr="00B7488B" w:rsidRDefault="00C05DA0" w:rsidP="00331334">
      <w:pPr>
        <w:pStyle w:val="Odstavecseseznamem"/>
        <w:numPr>
          <w:ilvl w:val="0"/>
          <w:numId w:val="14"/>
        </w:numPr>
        <w:spacing w:after="0" w:line="276" w:lineRule="auto"/>
        <w:jc w:val="both"/>
        <w:rPr>
          <w:b/>
          <w:bCs/>
        </w:rPr>
      </w:pPr>
      <w:r w:rsidRPr="00B7488B">
        <w:rPr>
          <w:b/>
          <w:bCs/>
        </w:rPr>
        <w:t>smysluplnost / má to smysl</w:t>
      </w:r>
    </w:p>
    <w:p w14:paraId="5EFA43DF" w14:textId="77777777" w:rsidR="00C05DA0" w:rsidRPr="00B7488B" w:rsidRDefault="00C05DA0" w:rsidP="00331334">
      <w:pPr>
        <w:pStyle w:val="Odstavecseseznamem"/>
        <w:numPr>
          <w:ilvl w:val="0"/>
          <w:numId w:val="14"/>
        </w:numPr>
        <w:spacing w:after="0" w:line="276" w:lineRule="auto"/>
        <w:jc w:val="both"/>
        <w:rPr>
          <w:b/>
          <w:bCs/>
        </w:rPr>
      </w:pPr>
      <w:r w:rsidRPr="00B7488B">
        <w:rPr>
          <w:b/>
          <w:bCs/>
        </w:rPr>
        <w:t>trávení volného času</w:t>
      </w:r>
    </w:p>
    <w:p w14:paraId="420AB879" w14:textId="77777777" w:rsidR="00C05DA0" w:rsidRPr="00B7488B" w:rsidRDefault="00C05DA0" w:rsidP="00331334">
      <w:pPr>
        <w:pStyle w:val="Odstavecseseznamem"/>
        <w:numPr>
          <w:ilvl w:val="0"/>
          <w:numId w:val="14"/>
        </w:numPr>
        <w:spacing w:after="0" w:line="276" w:lineRule="auto"/>
        <w:jc w:val="both"/>
        <w:rPr>
          <w:b/>
          <w:bCs/>
        </w:rPr>
      </w:pPr>
      <w:r w:rsidRPr="00B7488B">
        <w:rPr>
          <w:b/>
          <w:bCs/>
        </w:rPr>
        <w:t>radost / baví je to</w:t>
      </w:r>
    </w:p>
    <w:p w14:paraId="3053DA77" w14:textId="77777777" w:rsidR="00C05DA0" w:rsidRPr="00B7488B" w:rsidRDefault="00C05DA0" w:rsidP="00331334">
      <w:pPr>
        <w:pStyle w:val="Odstavecseseznamem"/>
        <w:numPr>
          <w:ilvl w:val="0"/>
          <w:numId w:val="14"/>
        </w:numPr>
        <w:spacing w:after="0" w:line="276" w:lineRule="auto"/>
        <w:jc w:val="both"/>
        <w:rPr>
          <w:b/>
          <w:bCs/>
        </w:rPr>
      </w:pPr>
      <w:r w:rsidRPr="00B7488B">
        <w:rPr>
          <w:b/>
          <w:bCs/>
        </w:rPr>
        <w:t>dobrý pocit</w:t>
      </w:r>
    </w:p>
    <w:p w14:paraId="25612D5F" w14:textId="77777777" w:rsidR="006B7B86" w:rsidRDefault="006B7B86" w:rsidP="00331334">
      <w:pPr>
        <w:pStyle w:val="MZRzklad"/>
        <w:spacing w:line="276" w:lineRule="auto"/>
        <w:contextualSpacing/>
        <w:rPr>
          <w:b/>
          <w:bCs/>
          <w:sz w:val="22"/>
          <w:szCs w:val="22"/>
        </w:rPr>
      </w:pPr>
    </w:p>
    <w:p w14:paraId="1BF0DF46" w14:textId="4FEDCAED" w:rsidR="00C05DA0" w:rsidRPr="00B41D96" w:rsidRDefault="00C05DA0" w:rsidP="00331334">
      <w:pPr>
        <w:pStyle w:val="MZRzklad"/>
        <w:spacing w:line="276" w:lineRule="auto"/>
        <w:contextualSpacing/>
        <w:rPr>
          <w:sz w:val="22"/>
          <w:szCs w:val="22"/>
        </w:rPr>
      </w:pPr>
      <w:r w:rsidRPr="00A4078E">
        <w:rPr>
          <w:b/>
          <w:bCs/>
          <w:sz w:val="22"/>
          <w:szCs w:val="22"/>
        </w:rPr>
        <w:t xml:space="preserve">V případě vnímaných bariér se u dobrovolníků jeví situace docela optimisticky – dobrovolníci nevnímají žádnou zásadní většinovou slabinu. </w:t>
      </w:r>
      <w:r w:rsidRPr="00A4078E">
        <w:rPr>
          <w:sz w:val="22"/>
          <w:szCs w:val="22"/>
        </w:rPr>
        <w:t xml:space="preserve">Tou největší se stala </w:t>
      </w:r>
      <w:r w:rsidR="0009078F">
        <w:rPr>
          <w:sz w:val="22"/>
          <w:szCs w:val="22"/>
        </w:rPr>
        <w:t xml:space="preserve">pandemie </w:t>
      </w:r>
      <w:r w:rsidR="00EC4B14">
        <w:rPr>
          <w:sz w:val="22"/>
          <w:szCs w:val="22"/>
        </w:rPr>
        <w:t>covid</w:t>
      </w:r>
      <w:r w:rsidR="0009078F">
        <w:rPr>
          <w:sz w:val="22"/>
          <w:szCs w:val="22"/>
        </w:rPr>
        <w:t>-19</w:t>
      </w:r>
      <w:r w:rsidRPr="00A4078E">
        <w:rPr>
          <w:sz w:val="22"/>
          <w:szCs w:val="22"/>
        </w:rPr>
        <w:t>, která do značné míry omezila dobrovolnické aktivity a také samozřejmě vystavila dobrovolníky a pacienty větším zdravotním rizikům. Nicméně existují určité bariéry na straně pacientů nebo personálu PZS a případně také administrativní nároky nebo zdravotní rizika, která dobrovolníkům hrozí. Bariérou určitě není koordinátor v obecné rovině, mohou se samozřejmě vyskytnout individuální problémy, ale není to pro dobrovolníky koncepční problém. Stejně tak není zásadním problémem délka přijímacího řízení, tj. doba, který uplyne od projeveného zájmu po začátek dobrovolnické aktivity ani celková organizace PD v PZS.</w:t>
      </w:r>
    </w:p>
    <w:p w14:paraId="02B24452" w14:textId="77777777" w:rsidR="00C05DA0" w:rsidRDefault="00C05DA0" w:rsidP="00331334">
      <w:pPr>
        <w:pStyle w:val="MZRzklad"/>
        <w:spacing w:line="276" w:lineRule="auto"/>
        <w:contextualSpacing/>
        <w:rPr>
          <w:b/>
          <w:bCs/>
          <w:sz w:val="22"/>
          <w:szCs w:val="22"/>
        </w:rPr>
      </w:pPr>
    </w:p>
    <w:p w14:paraId="0BF3A0A2" w14:textId="77777777" w:rsidR="00C05DA0" w:rsidRDefault="00C05DA0" w:rsidP="00331334">
      <w:pPr>
        <w:pStyle w:val="MZRzklad"/>
        <w:spacing w:line="276" w:lineRule="auto"/>
        <w:contextualSpacing/>
        <w:rPr>
          <w:sz w:val="22"/>
          <w:szCs w:val="22"/>
        </w:rPr>
      </w:pPr>
      <w:r w:rsidRPr="00A4078E">
        <w:rPr>
          <w:b/>
          <w:bCs/>
          <w:sz w:val="22"/>
          <w:szCs w:val="22"/>
        </w:rPr>
        <w:t xml:space="preserve">V roce 2022 se dobrovolníci stejně jako během šetření v roce 2021 při svých činnostech cítí bezpečně, </w:t>
      </w:r>
      <w:r w:rsidRPr="00A4078E">
        <w:rPr>
          <w:sz w:val="22"/>
          <w:szCs w:val="22"/>
        </w:rPr>
        <w:t>mají pocit zázemí pro případ problémů a také jsou dobře připraveni a vědí, co mají dělat. Většina má zároveň pocit, že jejich činnost je oceňovaná okolím. Určité rezervy najdeme v obavách o nezvládnutí některé situace anebo v tom, že se jim může jevit, že působí někomu komplikace. Na to vše se musí klást důraz při supervizích a pohovorech, ve sdílení zkušeností a obecně ve zpětné vazbě především personálu na odděleních, ale také ze strany koordinátora.</w:t>
      </w:r>
    </w:p>
    <w:p w14:paraId="1C662C17" w14:textId="77777777" w:rsidR="00C05DA0" w:rsidRPr="002A392E" w:rsidRDefault="00C05DA0" w:rsidP="00331334">
      <w:pPr>
        <w:pStyle w:val="MZRzklad"/>
        <w:spacing w:line="276" w:lineRule="auto"/>
        <w:contextualSpacing/>
        <w:rPr>
          <w:sz w:val="22"/>
          <w:szCs w:val="22"/>
        </w:rPr>
      </w:pPr>
    </w:p>
    <w:p w14:paraId="0D926D3B" w14:textId="06EBB7FB" w:rsidR="00C05DA0" w:rsidRPr="00BA1BCD" w:rsidRDefault="006B7B86" w:rsidP="00331334">
      <w:pPr>
        <w:pStyle w:val="Nadpis3"/>
        <w:spacing w:line="276" w:lineRule="auto"/>
      </w:pPr>
      <w:bookmarkStart w:id="203" w:name="_Toc122682325"/>
      <w:r w:rsidRPr="00BA1BCD">
        <w:t>Pohled zájemců o dobrovolnictví</w:t>
      </w:r>
      <w:bookmarkEnd w:id="203"/>
    </w:p>
    <w:tbl>
      <w:tblPr>
        <w:tblStyle w:val="Mkatabulky"/>
        <w:tblW w:w="0" w:type="auto"/>
        <w:tblLook w:val="04A0" w:firstRow="1" w:lastRow="0" w:firstColumn="1" w:lastColumn="0" w:noHBand="0" w:noVBand="1"/>
      </w:tblPr>
      <w:tblGrid>
        <w:gridCol w:w="1555"/>
        <w:gridCol w:w="2409"/>
      </w:tblGrid>
      <w:tr w:rsidR="00C05DA0" w14:paraId="012620F1" w14:textId="77777777" w:rsidTr="006B7B86">
        <w:tc>
          <w:tcPr>
            <w:tcW w:w="1555" w:type="dxa"/>
          </w:tcPr>
          <w:p w14:paraId="45751AEB" w14:textId="77777777" w:rsidR="00C05DA0" w:rsidRPr="0048011E" w:rsidRDefault="00C05DA0" w:rsidP="00331334">
            <w:pPr>
              <w:spacing w:after="0" w:line="276" w:lineRule="auto"/>
              <w:contextualSpacing/>
              <w:rPr>
                <w:b/>
                <w:bCs/>
              </w:rPr>
            </w:pPr>
            <w:r w:rsidRPr="0048011E">
              <w:rPr>
                <w:b/>
                <w:bCs/>
              </w:rPr>
              <w:t>Část výzkumu</w:t>
            </w:r>
          </w:p>
        </w:tc>
        <w:tc>
          <w:tcPr>
            <w:tcW w:w="2409" w:type="dxa"/>
          </w:tcPr>
          <w:p w14:paraId="389682D6"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529BFE71" w14:textId="77777777" w:rsidTr="006B7B86">
        <w:tc>
          <w:tcPr>
            <w:tcW w:w="1555" w:type="dxa"/>
          </w:tcPr>
          <w:p w14:paraId="2ECA5ED2" w14:textId="77777777" w:rsidR="00C05DA0" w:rsidRDefault="00C05DA0" w:rsidP="00331334">
            <w:pPr>
              <w:spacing w:after="0" w:line="276" w:lineRule="auto"/>
              <w:contextualSpacing/>
            </w:pPr>
            <w:r>
              <w:t>D</w:t>
            </w:r>
          </w:p>
        </w:tc>
        <w:tc>
          <w:tcPr>
            <w:tcW w:w="2409" w:type="dxa"/>
          </w:tcPr>
          <w:p w14:paraId="24A46AA5" w14:textId="77777777" w:rsidR="00C05DA0" w:rsidRDefault="00C05DA0" w:rsidP="00331334">
            <w:pPr>
              <w:spacing w:after="0" w:line="276" w:lineRule="auto"/>
              <w:contextualSpacing/>
            </w:pPr>
            <w:r>
              <w:t>31</w:t>
            </w:r>
          </w:p>
        </w:tc>
      </w:tr>
      <w:tr w:rsidR="00C05DA0" w14:paraId="74BBC147" w14:textId="77777777" w:rsidTr="006B7B86">
        <w:tc>
          <w:tcPr>
            <w:tcW w:w="1555" w:type="dxa"/>
          </w:tcPr>
          <w:p w14:paraId="457D039D" w14:textId="77777777" w:rsidR="00C05DA0" w:rsidRDefault="00C05DA0" w:rsidP="00331334">
            <w:pPr>
              <w:spacing w:after="0" w:line="276" w:lineRule="auto"/>
              <w:contextualSpacing/>
            </w:pPr>
            <w:r>
              <w:t>A</w:t>
            </w:r>
          </w:p>
        </w:tc>
        <w:tc>
          <w:tcPr>
            <w:tcW w:w="2409" w:type="dxa"/>
          </w:tcPr>
          <w:p w14:paraId="68007600" w14:textId="77777777" w:rsidR="00C05DA0" w:rsidRDefault="00C05DA0" w:rsidP="00331334">
            <w:pPr>
              <w:spacing w:after="0" w:line="276" w:lineRule="auto"/>
              <w:contextualSpacing/>
            </w:pPr>
            <w:r>
              <w:t>35</w:t>
            </w:r>
          </w:p>
        </w:tc>
      </w:tr>
    </w:tbl>
    <w:p w14:paraId="61F2B47B" w14:textId="77777777" w:rsidR="00C05DA0" w:rsidRDefault="00C05DA0" w:rsidP="00331334">
      <w:pPr>
        <w:spacing w:after="0" w:line="276" w:lineRule="auto"/>
        <w:contextualSpacing/>
        <w:rPr>
          <w:b/>
          <w:bCs/>
        </w:rPr>
      </w:pPr>
    </w:p>
    <w:p w14:paraId="19CE469B" w14:textId="1FD822E9" w:rsidR="006B7B86" w:rsidRPr="006B7B86" w:rsidRDefault="006B7B86" w:rsidP="00331334">
      <w:pPr>
        <w:spacing w:after="0" w:line="276" w:lineRule="auto"/>
        <w:contextualSpacing/>
        <w:rPr>
          <w:b/>
          <w:bCs/>
          <w:sz w:val="24"/>
          <w:szCs w:val="24"/>
          <w:u w:val="single"/>
        </w:rPr>
      </w:pPr>
      <w:r>
        <w:rPr>
          <w:b/>
          <w:bCs/>
          <w:sz w:val="24"/>
          <w:szCs w:val="24"/>
          <w:u w:val="single"/>
        </w:rPr>
        <w:t>Povědomí o PD</w:t>
      </w:r>
    </w:p>
    <w:p w14:paraId="3702BDE8" w14:textId="6DB69E4E" w:rsidR="00C05DA0" w:rsidRDefault="00C05DA0" w:rsidP="00331334">
      <w:pPr>
        <w:spacing w:after="0" w:line="276" w:lineRule="auto"/>
        <w:contextualSpacing/>
      </w:pPr>
      <w:r>
        <w:rPr>
          <w:b/>
          <w:bCs/>
        </w:rPr>
        <w:t>Pro zájemce o dobrovolnictví</w:t>
      </w:r>
      <w:r w:rsidRPr="00A77A06">
        <w:rPr>
          <w:b/>
          <w:bCs/>
        </w:rPr>
        <w:t xml:space="preserve"> </w:t>
      </w:r>
      <w:r w:rsidR="00E67442">
        <w:rPr>
          <w:b/>
          <w:bCs/>
        </w:rPr>
        <w:t xml:space="preserve">v PZS </w:t>
      </w:r>
      <w:r w:rsidRPr="00A77A06">
        <w:rPr>
          <w:b/>
          <w:bCs/>
        </w:rPr>
        <w:t xml:space="preserve">znamená </w:t>
      </w:r>
      <w:r>
        <w:rPr>
          <w:b/>
          <w:bCs/>
        </w:rPr>
        <w:t xml:space="preserve">“dobrovolnictví” </w:t>
      </w:r>
      <w:r w:rsidRPr="00A77A06">
        <w:rPr>
          <w:b/>
          <w:bCs/>
        </w:rPr>
        <w:t>pomoc druhým, věnov</w:t>
      </w:r>
      <w:r>
        <w:rPr>
          <w:b/>
          <w:bCs/>
        </w:rPr>
        <w:t>ání</w:t>
      </w:r>
      <w:r w:rsidRPr="00A77A06">
        <w:rPr>
          <w:b/>
          <w:bCs/>
        </w:rPr>
        <w:t xml:space="preserve"> se něčemu smysluplnému, ale také určitou seberealizaci a vyzkoušení něčeho jiného</w:t>
      </w:r>
      <w:r>
        <w:t>, než je v jejich životě běžné.</w:t>
      </w:r>
    </w:p>
    <w:p w14:paraId="7F3C4458" w14:textId="7A42186A" w:rsidR="00C05DA0" w:rsidRDefault="00C05DA0" w:rsidP="00331334">
      <w:pPr>
        <w:spacing w:after="0" w:line="276" w:lineRule="auto"/>
        <w:contextualSpacing/>
        <w:rPr>
          <w:b/>
          <w:bCs/>
        </w:rPr>
      </w:pPr>
      <w:r w:rsidRPr="00876079">
        <w:rPr>
          <w:b/>
          <w:bCs/>
        </w:rPr>
        <w:t>O možnosti pracovat jako dobrovolník se</w:t>
      </w:r>
      <w:r w:rsidR="00E67442">
        <w:rPr>
          <w:b/>
          <w:bCs/>
        </w:rPr>
        <w:t xml:space="preserve"> tito</w:t>
      </w:r>
      <w:r w:rsidRPr="00876079">
        <w:rPr>
          <w:b/>
          <w:bCs/>
        </w:rPr>
        <w:t xml:space="preserve"> zájemci </w:t>
      </w:r>
      <w:r>
        <w:rPr>
          <w:b/>
          <w:bCs/>
        </w:rPr>
        <w:t xml:space="preserve">o dobrovolnictví </w:t>
      </w:r>
      <w:r w:rsidRPr="00876079">
        <w:rPr>
          <w:b/>
          <w:bCs/>
        </w:rPr>
        <w:t>dozvěděli často na webu neziskové organizace nebo na sociálních sítích</w:t>
      </w:r>
      <w:r>
        <w:t xml:space="preserve">. Tento zdroj informací uváděla v roce 2022 více než třetina z nich. </w:t>
      </w:r>
      <w:r>
        <w:rPr>
          <w:b/>
          <w:bCs/>
        </w:rPr>
        <w:t>Ve stejném šetření d</w:t>
      </w:r>
      <w:r w:rsidRPr="00876079">
        <w:rPr>
          <w:b/>
          <w:bCs/>
        </w:rPr>
        <w:t>alší třetina uvád</w:t>
      </w:r>
      <w:r>
        <w:rPr>
          <w:b/>
          <w:bCs/>
        </w:rPr>
        <w:t>ěla</w:t>
      </w:r>
      <w:r w:rsidRPr="00876079">
        <w:rPr>
          <w:b/>
          <w:bCs/>
        </w:rPr>
        <w:t xml:space="preserve"> přátele nebo známé, kteří je k dobrovolnictví přivedli.</w:t>
      </w:r>
      <w:r>
        <w:t xml:space="preserve"> </w:t>
      </w:r>
      <w:r w:rsidRPr="00876079">
        <w:rPr>
          <w:b/>
          <w:bCs/>
        </w:rPr>
        <w:t>Asi pětinu zájemců přivedla k dobrovolnictví vlastní přímá zkušenost s dobrovolníkem v nemocnici.</w:t>
      </w:r>
    </w:p>
    <w:p w14:paraId="6EB7E1AD" w14:textId="77777777" w:rsidR="006B7B86" w:rsidRDefault="006B7B86" w:rsidP="00331334">
      <w:pPr>
        <w:spacing w:after="0" w:line="276" w:lineRule="auto"/>
        <w:contextualSpacing/>
        <w:rPr>
          <w:b/>
          <w:bCs/>
          <w:sz w:val="24"/>
          <w:szCs w:val="24"/>
        </w:rPr>
      </w:pPr>
    </w:p>
    <w:p w14:paraId="4616E6B8" w14:textId="7BA11BE4" w:rsidR="00C05DA0" w:rsidRPr="006B7B86" w:rsidRDefault="00C05DA0" w:rsidP="00331334">
      <w:pPr>
        <w:spacing w:after="0" w:line="276" w:lineRule="auto"/>
        <w:contextualSpacing/>
        <w:rPr>
          <w:b/>
          <w:bCs/>
          <w:sz w:val="24"/>
          <w:szCs w:val="24"/>
          <w:u w:val="single"/>
        </w:rPr>
      </w:pPr>
      <w:r w:rsidRPr="006B7B86">
        <w:rPr>
          <w:b/>
          <w:bCs/>
          <w:sz w:val="24"/>
          <w:szCs w:val="24"/>
          <w:u w:val="single"/>
        </w:rPr>
        <w:t>Silné a slabé stránky PD v PZS</w:t>
      </w:r>
    </w:p>
    <w:p w14:paraId="779DF955" w14:textId="00F30268" w:rsidR="00C05DA0" w:rsidRPr="001C6527" w:rsidRDefault="00C05DA0" w:rsidP="00331334">
      <w:pPr>
        <w:pStyle w:val="MZRzklad"/>
        <w:spacing w:line="276" w:lineRule="auto"/>
        <w:contextualSpacing/>
        <w:rPr>
          <w:sz w:val="22"/>
          <w:szCs w:val="22"/>
        </w:rPr>
      </w:pPr>
      <w:r w:rsidRPr="00F55796">
        <w:rPr>
          <w:sz w:val="22"/>
          <w:szCs w:val="22"/>
        </w:rPr>
        <w:t xml:space="preserve">V případě zájemců o dobrovolnictví </w:t>
      </w:r>
      <w:r w:rsidR="00E67442">
        <w:rPr>
          <w:sz w:val="22"/>
          <w:szCs w:val="22"/>
        </w:rPr>
        <w:t xml:space="preserve">v PZS </w:t>
      </w:r>
      <w:r w:rsidRPr="00F55796">
        <w:rPr>
          <w:sz w:val="22"/>
          <w:szCs w:val="22"/>
        </w:rPr>
        <w:t xml:space="preserve">je zásadní motivací </w:t>
      </w:r>
      <w:r w:rsidRPr="00F55796">
        <w:rPr>
          <w:b/>
          <w:bCs/>
          <w:sz w:val="22"/>
          <w:szCs w:val="22"/>
        </w:rPr>
        <w:t>smysluplnost a užitečnost dobrovolnictví (dokonce došlo oproti roku 2021 k dalšímu nárůstu)</w:t>
      </w:r>
      <w:r w:rsidRPr="00F55796">
        <w:rPr>
          <w:sz w:val="22"/>
          <w:szCs w:val="22"/>
        </w:rPr>
        <w:t xml:space="preserve"> – očekávání zájemců je tak velmi podobné realitě dobrovolnických aktivit a lze předpokládat, že v tomto případě se jejich očekávání mohou velmi dobře naplnit.</w:t>
      </w:r>
    </w:p>
    <w:p w14:paraId="530F58DD" w14:textId="77777777" w:rsidR="00E67442" w:rsidRDefault="00E67442" w:rsidP="00331334">
      <w:pPr>
        <w:spacing w:after="0" w:line="276" w:lineRule="auto"/>
        <w:contextualSpacing/>
        <w:rPr>
          <w:b/>
          <w:bCs/>
        </w:rPr>
      </w:pPr>
    </w:p>
    <w:p w14:paraId="02731F94" w14:textId="4735E7D2" w:rsidR="00C05DA0" w:rsidRDefault="00C05DA0" w:rsidP="00331334">
      <w:pPr>
        <w:spacing w:after="0" w:line="276" w:lineRule="auto"/>
        <w:contextualSpacing/>
        <w:rPr>
          <w:b/>
          <w:bCs/>
        </w:rPr>
      </w:pPr>
      <w:r>
        <w:rPr>
          <w:b/>
          <w:bCs/>
        </w:rPr>
        <w:t>Pokud jde o</w:t>
      </w:r>
      <w:r w:rsidRPr="006B712F">
        <w:rPr>
          <w:b/>
          <w:bCs/>
        </w:rPr>
        <w:t xml:space="preserve"> obav</w:t>
      </w:r>
      <w:r>
        <w:rPr>
          <w:b/>
          <w:bCs/>
        </w:rPr>
        <w:t>y</w:t>
      </w:r>
      <w:r w:rsidRPr="006B712F">
        <w:rPr>
          <w:b/>
          <w:bCs/>
        </w:rPr>
        <w:t xml:space="preserve"> nebo určit</w:t>
      </w:r>
      <w:r>
        <w:rPr>
          <w:b/>
          <w:bCs/>
        </w:rPr>
        <w:t>é</w:t>
      </w:r>
      <w:r w:rsidRPr="006B712F">
        <w:rPr>
          <w:b/>
          <w:bCs/>
        </w:rPr>
        <w:t xml:space="preserve"> bariér</w:t>
      </w:r>
      <w:r>
        <w:rPr>
          <w:b/>
          <w:bCs/>
        </w:rPr>
        <w:t>y, se kterými se zájemci o dobrovolnictví potýkají,</w:t>
      </w:r>
      <w:r w:rsidRPr="006B712F">
        <w:rPr>
          <w:b/>
          <w:bCs/>
        </w:rPr>
        <w:t xml:space="preserve"> můžeme pozorovat, </w:t>
      </w:r>
      <w:r>
        <w:rPr>
          <w:b/>
          <w:bCs/>
        </w:rPr>
        <w:t>že se v roce 2022 obavy zájemců o dobrovolnictví zvýšily. Čtvrtina zájemců</w:t>
      </w:r>
      <w:r w:rsidR="00E67442">
        <w:rPr>
          <w:b/>
          <w:bCs/>
        </w:rPr>
        <w:t xml:space="preserve"> o dobrovolnictví v PZS</w:t>
      </w:r>
      <w:r>
        <w:rPr>
          <w:b/>
          <w:bCs/>
        </w:rPr>
        <w:t xml:space="preserve"> si </w:t>
      </w:r>
      <w:r w:rsidRPr="006B712F">
        <w:rPr>
          <w:b/>
          <w:bCs/>
        </w:rPr>
        <w:t>uvědomuj</w:t>
      </w:r>
      <w:r>
        <w:rPr>
          <w:b/>
          <w:bCs/>
        </w:rPr>
        <w:t>e</w:t>
      </w:r>
      <w:r w:rsidRPr="006B712F">
        <w:rPr>
          <w:b/>
          <w:bCs/>
        </w:rPr>
        <w:t xml:space="preserve"> psychickou obtížnost dobrovolnické práce</w:t>
      </w:r>
      <w:r>
        <w:rPr>
          <w:b/>
          <w:bCs/>
        </w:rPr>
        <w:t xml:space="preserve"> anebo se obávají </w:t>
      </w:r>
      <w:r w:rsidRPr="009D7CE0">
        <w:rPr>
          <w:b/>
          <w:bCs/>
        </w:rPr>
        <w:t>chování</w:t>
      </w:r>
      <w:r>
        <w:rPr>
          <w:b/>
          <w:bCs/>
        </w:rPr>
        <w:t xml:space="preserve"> a reakcí</w:t>
      </w:r>
      <w:r w:rsidRPr="009D7CE0">
        <w:rPr>
          <w:b/>
          <w:bCs/>
        </w:rPr>
        <w:t xml:space="preserve"> rodinn</w:t>
      </w:r>
      <w:r>
        <w:rPr>
          <w:b/>
          <w:bCs/>
        </w:rPr>
        <w:t>ých</w:t>
      </w:r>
      <w:r w:rsidRPr="009D7CE0">
        <w:rPr>
          <w:b/>
          <w:bCs/>
        </w:rPr>
        <w:t xml:space="preserve"> příslušník</w:t>
      </w:r>
      <w:r>
        <w:rPr>
          <w:b/>
          <w:bCs/>
        </w:rPr>
        <w:t xml:space="preserve">ů pacientů, se kterými budou v kontaktu. </w:t>
      </w:r>
      <w:r w:rsidRPr="00DE3108">
        <w:t>Pětina zájemců vnímá případné bariéry v nabídce činností, které mohou jako dobrovolníci vykonávat. Někteří zájemci také nechtějí vykonávat dobrovolnické aktivity v takových situacích jako je pandemie, zároveň přiznávají obavy z chování personálu ve zdravotnických zařízeních.</w:t>
      </w:r>
    </w:p>
    <w:p w14:paraId="158F213F" w14:textId="77777777" w:rsidR="00C05DA0" w:rsidRPr="00BA1BCD" w:rsidRDefault="00C05DA0" w:rsidP="00331334">
      <w:pPr>
        <w:spacing w:after="0" w:line="276" w:lineRule="auto"/>
        <w:contextualSpacing/>
        <w:rPr>
          <w:b/>
          <w:bCs/>
        </w:rPr>
      </w:pPr>
    </w:p>
    <w:p w14:paraId="2EFB355F" w14:textId="77777777" w:rsidR="00C05DA0" w:rsidRDefault="00C05DA0" w:rsidP="00331334">
      <w:pPr>
        <w:spacing w:after="0" w:line="276" w:lineRule="auto"/>
        <w:contextualSpacing/>
      </w:pPr>
    </w:p>
    <w:p w14:paraId="763B52ED" w14:textId="5BD9B588" w:rsidR="00C05DA0" w:rsidRPr="00B43A7B" w:rsidRDefault="00C05DA0" w:rsidP="00331334">
      <w:pPr>
        <w:pStyle w:val="Nadpis3"/>
        <w:spacing w:line="276" w:lineRule="auto"/>
      </w:pPr>
      <w:r>
        <w:br w:type="column"/>
      </w:r>
      <w:bookmarkStart w:id="204" w:name="_Toc122682326"/>
      <w:r w:rsidR="006B7B86">
        <w:lastRenderedPageBreak/>
        <w:t xml:space="preserve">Pohled </w:t>
      </w:r>
      <w:r w:rsidR="006B7B86" w:rsidRPr="00B43A7B">
        <w:t>veřejnost</w:t>
      </w:r>
      <w:r w:rsidR="006B7B86">
        <w:t>i na PD v PZS</w:t>
      </w:r>
      <w:bookmarkEnd w:id="204"/>
    </w:p>
    <w:tbl>
      <w:tblPr>
        <w:tblStyle w:val="Mkatabulky"/>
        <w:tblW w:w="0" w:type="auto"/>
        <w:tblLook w:val="04A0" w:firstRow="1" w:lastRow="0" w:firstColumn="1" w:lastColumn="0" w:noHBand="0" w:noVBand="1"/>
      </w:tblPr>
      <w:tblGrid>
        <w:gridCol w:w="1696"/>
        <w:gridCol w:w="2410"/>
      </w:tblGrid>
      <w:tr w:rsidR="00C05DA0" w14:paraId="762EA443" w14:textId="77777777" w:rsidTr="006B7B86">
        <w:tc>
          <w:tcPr>
            <w:tcW w:w="1696" w:type="dxa"/>
          </w:tcPr>
          <w:p w14:paraId="5CE950FF" w14:textId="77777777" w:rsidR="00C05DA0" w:rsidRPr="0048011E" w:rsidRDefault="00C05DA0" w:rsidP="00331334">
            <w:pPr>
              <w:spacing w:after="0" w:line="276" w:lineRule="auto"/>
              <w:contextualSpacing/>
              <w:rPr>
                <w:b/>
                <w:bCs/>
              </w:rPr>
            </w:pPr>
            <w:r w:rsidRPr="0048011E">
              <w:rPr>
                <w:b/>
                <w:bCs/>
              </w:rPr>
              <w:t>Část výzkumu</w:t>
            </w:r>
          </w:p>
        </w:tc>
        <w:tc>
          <w:tcPr>
            <w:tcW w:w="2410" w:type="dxa"/>
          </w:tcPr>
          <w:p w14:paraId="7DD52D0F" w14:textId="77777777" w:rsidR="00C05DA0" w:rsidRPr="0048011E" w:rsidRDefault="00C05DA0" w:rsidP="00331334">
            <w:pPr>
              <w:spacing w:after="0" w:line="276" w:lineRule="auto"/>
              <w:contextualSpacing/>
              <w:rPr>
                <w:b/>
                <w:bCs/>
              </w:rPr>
            </w:pPr>
            <w:r w:rsidRPr="0048011E">
              <w:rPr>
                <w:b/>
                <w:bCs/>
              </w:rPr>
              <w:t>Kvantitativní zastoupení</w:t>
            </w:r>
          </w:p>
        </w:tc>
      </w:tr>
      <w:tr w:rsidR="00C05DA0" w14:paraId="0DC1F205" w14:textId="77777777" w:rsidTr="006B7B86">
        <w:tc>
          <w:tcPr>
            <w:tcW w:w="1696" w:type="dxa"/>
          </w:tcPr>
          <w:p w14:paraId="76609C71" w14:textId="77777777" w:rsidR="00C05DA0" w:rsidRDefault="00C05DA0" w:rsidP="00331334">
            <w:pPr>
              <w:spacing w:after="0" w:line="276" w:lineRule="auto"/>
              <w:contextualSpacing/>
            </w:pPr>
            <w:r>
              <w:t>D</w:t>
            </w:r>
          </w:p>
        </w:tc>
        <w:tc>
          <w:tcPr>
            <w:tcW w:w="2410" w:type="dxa"/>
          </w:tcPr>
          <w:p w14:paraId="735E8FDC" w14:textId="77777777" w:rsidR="00C05DA0" w:rsidRDefault="00C05DA0" w:rsidP="00331334">
            <w:pPr>
              <w:spacing w:after="0" w:line="276" w:lineRule="auto"/>
              <w:contextualSpacing/>
            </w:pPr>
            <w:r>
              <w:t>416</w:t>
            </w:r>
          </w:p>
        </w:tc>
      </w:tr>
      <w:tr w:rsidR="00C05DA0" w14:paraId="03BB0FC6" w14:textId="77777777" w:rsidTr="006B7B86">
        <w:tc>
          <w:tcPr>
            <w:tcW w:w="1696" w:type="dxa"/>
          </w:tcPr>
          <w:p w14:paraId="646E7079" w14:textId="77777777" w:rsidR="00C05DA0" w:rsidRDefault="00C05DA0" w:rsidP="00331334">
            <w:pPr>
              <w:spacing w:after="0" w:line="276" w:lineRule="auto"/>
              <w:contextualSpacing/>
            </w:pPr>
            <w:r>
              <w:t>A</w:t>
            </w:r>
          </w:p>
        </w:tc>
        <w:tc>
          <w:tcPr>
            <w:tcW w:w="2410" w:type="dxa"/>
          </w:tcPr>
          <w:p w14:paraId="7BDDB6CF" w14:textId="77777777" w:rsidR="00C05DA0" w:rsidRDefault="00C05DA0" w:rsidP="00331334">
            <w:pPr>
              <w:spacing w:after="0" w:line="276" w:lineRule="auto"/>
              <w:contextualSpacing/>
            </w:pPr>
            <w:r>
              <w:t>263</w:t>
            </w:r>
          </w:p>
        </w:tc>
      </w:tr>
    </w:tbl>
    <w:p w14:paraId="3A58DA0C" w14:textId="77777777" w:rsidR="00C05DA0" w:rsidRDefault="00C05DA0" w:rsidP="00331334">
      <w:pPr>
        <w:spacing w:after="0" w:line="276" w:lineRule="auto"/>
        <w:contextualSpacing/>
      </w:pPr>
    </w:p>
    <w:p w14:paraId="7DB1E442" w14:textId="77777777" w:rsidR="00C05DA0" w:rsidRPr="007176FE" w:rsidRDefault="00C05DA0" w:rsidP="00331334">
      <w:pPr>
        <w:spacing w:after="0" w:line="276" w:lineRule="auto"/>
        <w:contextualSpacing/>
        <w:rPr>
          <w:b/>
          <w:bCs/>
          <w:sz w:val="24"/>
          <w:szCs w:val="24"/>
          <w:u w:val="single"/>
        </w:rPr>
      </w:pPr>
      <w:r w:rsidRPr="007176FE">
        <w:rPr>
          <w:b/>
          <w:bCs/>
          <w:sz w:val="24"/>
          <w:szCs w:val="24"/>
          <w:u w:val="single"/>
        </w:rPr>
        <w:t>Povědomí</w:t>
      </w:r>
    </w:p>
    <w:p w14:paraId="2C8EB961" w14:textId="77777777" w:rsidR="00C05DA0" w:rsidRDefault="00C05DA0" w:rsidP="00331334">
      <w:pPr>
        <w:spacing w:after="0" w:line="276" w:lineRule="auto"/>
        <w:contextualSpacing/>
      </w:pPr>
      <w:r>
        <w:t>Na základě pohledu veřejnosti v roce 2022 lze vyčíst, že o</w:t>
      </w:r>
      <w:r w:rsidRPr="00966950">
        <w:t xml:space="preserve">becné povědomí o existenci dobrovolnických programů v některých zdravotnických zařízení </w:t>
      </w:r>
      <w:r>
        <w:t xml:space="preserve">má 58 % veřejnosti, tedy </w:t>
      </w:r>
      <w:r w:rsidRPr="00966950">
        <w:t>není nijak vysoké.</w:t>
      </w:r>
      <w:r>
        <w:t xml:space="preserve"> Vedle toho p</w:t>
      </w:r>
      <w:r w:rsidRPr="003E1B71">
        <w:t xml:space="preserve">ovědomí </w:t>
      </w:r>
      <w:r>
        <w:t xml:space="preserve">veřejnosti </w:t>
      </w:r>
      <w:r w:rsidRPr="003E1B71">
        <w:t>o tom, že existuje také firemní dobrovolnictví</w:t>
      </w:r>
      <w:r>
        <w:t>, má necelá pětina populace, 18 %.</w:t>
      </w:r>
      <w:r w:rsidRPr="003E1B71">
        <w:t xml:space="preserve"> </w:t>
      </w:r>
      <w:r>
        <w:t>J</w:t>
      </w:r>
      <w:r w:rsidRPr="003E1B71">
        <w:t>e</w:t>
      </w:r>
      <w:r>
        <w:t xml:space="preserve"> tak</w:t>
      </w:r>
      <w:r w:rsidRPr="003E1B71">
        <w:t xml:space="preserve"> stále výrazně nižší než obecné povědomí o dobrovolnických aktivitách.</w:t>
      </w:r>
    </w:p>
    <w:p w14:paraId="6D22E8A4" w14:textId="77777777" w:rsidR="00E67442" w:rsidRDefault="00E67442" w:rsidP="00331334">
      <w:pPr>
        <w:spacing w:after="0" w:line="276" w:lineRule="auto"/>
        <w:contextualSpacing/>
        <w:rPr>
          <w:b/>
          <w:bCs/>
        </w:rPr>
      </w:pPr>
    </w:p>
    <w:p w14:paraId="7A6A8C63" w14:textId="54AF88E0" w:rsidR="00C05DA0" w:rsidRPr="0052757F" w:rsidRDefault="00C05DA0" w:rsidP="00331334">
      <w:pPr>
        <w:spacing w:after="0" w:line="276" w:lineRule="auto"/>
        <w:contextualSpacing/>
        <w:rPr>
          <w:b/>
          <w:bCs/>
        </w:rPr>
      </w:pPr>
      <w:r>
        <w:rPr>
          <w:b/>
          <w:bCs/>
        </w:rPr>
        <w:t>Jako z</w:t>
      </w:r>
      <w:r w:rsidRPr="0052757F">
        <w:rPr>
          <w:b/>
          <w:bCs/>
        </w:rPr>
        <w:t>ásadní aktivita vykonávaná dobrovolníky ve zdravotnických zařízeních se lidem vybaví nejčastěji společnost osamělým pacientům.</w:t>
      </w:r>
    </w:p>
    <w:p w14:paraId="17CF4ACA" w14:textId="77777777" w:rsidR="00E67442" w:rsidRDefault="00E67442" w:rsidP="00331334">
      <w:pPr>
        <w:spacing w:after="0" w:line="276" w:lineRule="auto"/>
        <w:contextualSpacing/>
        <w:rPr>
          <w:b/>
          <w:bCs/>
        </w:rPr>
      </w:pPr>
    </w:p>
    <w:p w14:paraId="64989D1C" w14:textId="6F43D1AA" w:rsidR="00C05DA0" w:rsidRDefault="00C05DA0" w:rsidP="00331334">
      <w:pPr>
        <w:spacing w:after="0" w:line="276" w:lineRule="auto"/>
        <w:contextualSpacing/>
      </w:pPr>
      <w:r>
        <w:rPr>
          <w:b/>
          <w:bCs/>
        </w:rPr>
        <w:t>Bylo zjištěno, že p</w:t>
      </w:r>
      <w:r w:rsidRPr="003E1B71">
        <w:rPr>
          <w:b/>
          <w:bCs/>
        </w:rPr>
        <w:t>ouze 4 %</w:t>
      </w:r>
      <w:r w:rsidRPr="003E1B71">
        <w:t xml:space="preserve"> dotázané veřejnosti se sami aktivně účastní jako dobrovolníci v pacientských aktivitách ve zdravotnických zařízeních</w:t>
      </w:r>
      <w:r>
        <w:t xml:space="preserve">. I když se jedná o poměrně nízké číslo, </w:t>
      </w:r>
      <w:r w:rsidRPr="003E1B71">
        <w:t>oproti výzkumu</w:t>
      </w:r>
      <w:r>
        <w:t xml:space="preserve"> v roce 2021</w:t>
      </w:r>
      <w:r w:rsidRPr="003E1B71">
        <w:t xml:space="preserve"> došlo k mírnému navýšení.</w:t>
      </w:r>
    </w:p>
    <w:p w14:paraId="4DD031C8" w14:textId="77777777" w:rsidR="00C05DA0" w:rsidRPr="00370F03" w:rsidRDefault="00C05DA0" w:rsidP="00331334">
      <w:pPr>
        <w:spacing w:after="0" w:line="276" w:lineRule="auto"/>
        <w:contextualSpacing/>
      </w:pPr>
      <w:r>
        <w:rPr>
          <w:noProof/>
        </w:rPr>
        <w:drawing>
          <wp:inline distT="0" distB="0" distL="0" distR="0" wp14:anchorId="045DC8DF" wp14:editId="1CEFBE19">
            <wp:extent cx="4761781" cy="2266950"/>
            <wp:effectExtent l="0" t="19050" r="20320" b="19050"/>
            <wp:docPr id="322" name="Diagram 3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8" r:lo="rId209" r:qs="rId210" r:cs="rId211"/>
              </a:graphicData>
            </a:graphic>
          </wp:inline>
        </w:drawing>
      </w:r>
    </w:p>
    <w:p w14:paraId="4712B41A" w14:textId="77777777" w:rsidR="00C05DA0" w:rsidRDefault="00C05DA0" w:rsidP="00331334">
      <w:pPr>
        <w:spacing w:after="0" w:line="276" w:lineRule="auto"/>
        <w:contextualSpacing/>
        <w:rPr>
          <w:b/>
          <w:bCs/>
          <w:sz w:val="24"/>
          <w:szCs w:val="24"/>
        </w:rPr>
      </w:pPr>
    </w:p>
    <w:p w14:paraId="3394193F" w14:textId="77777777" w:rsidR="00C05DA0" w:rsidRPr="007176FE" w:rsidRDefault="00C05DA0" w:rsidP="00331334">
      <w:pPr>
        <w:spacing w:after="0" w:line="276" w:lineRule="auto"/>
        <w:contextualSpacing/>
        <w:rPr>
          <w:b/>
          <w:bCs/>
          <w:sz w:val="24"/>
          <w:szCs w:val="24"/>
          <w:u w:val="single"/>
        </w:rPr>
      </w:pPr>
      <w:r w:rsidRPr="007176FE">
        <w:rPr>
          <w:b/>
          <w:bCs/>
          <w:sz w:val="24"/>
          <w:szCs w:val="24"/>
          <w:u w:val="single"/>
        </w:rPr>
        <w:t>Silné a slabé stránky PD v PZS</w:t>
      </w:r>
    </w:p>
    <w:p w14:paraId="53994A85" w14:textId="0674EDBF" w:rsidR="00C05DA0" w:rsidRDefault="00C05DA0" w:rsidP="00331334">
      <w:pPr>
        <w:spacing w:after="0" w:line="276" w:lineRule="auto"/>
        <w:contextualSpacing/>
        <w:rPr>
          <w:b/>
          <w:bCs/>
        </w:rPr>
      </w:pPr>
      <w:r>
        <w:rPr>
          <w:b/>
          <w:bCs/>
        </w:rPr>
        <w:t>Při zjišťování silných a slabých stránek z pohledu veřejnosti se dá říci, že veřejnost uvažuje j</w:t>
      </w:r>
      <w:r w:rsidRPr="003E1B71">
        <w:rPr>
          <w:b/>
          <w:bCs/>
        </w:rPr>
        <w:t xml:space="preserve">ednoznačně o následujících silných stránkách dobrovolnických činností: </w:t>
      </w:r>
    </w:p>
    <w:p w14:paraId="4ED15B01" w14:textId="77777777" w:rsidR="00E67442" w:rsidRPr="003E1B71" w:rsidRDefault="00E67442" w:rsidP="00331334">
      <w:pPr>
        <w:spacing w:after="0" w:line="276" w:lineRule="auto"/>
        <w:contextualSpacing/>
        <w:rPr>
          <w:b/>
          <w:bCs/>
        </w:rPr>
      </w:pPr>
    </w:p>
    <w:p w14:paraId="3ACCB8D8" w14:textId="77777777" w:rsidR="00C05DA0" w:rsidRPr="007176FE" w:rsidRDefault="00C05DA0">
      <w:pPr>
        <w:pStyle w:val="MZRzklad"/>
        <w:numPr>
          <w:ilvl w:val="0"/>
          <w:numId w:val="95"/>
        </w:numPr>
        <w:spacing w:line="276" w:lineRule="auto"/>
        <w:contextualSpacing/>
        <w:rPr>
          <w:sz w:val="22"/>
          <w:szCs w:val="22"/>
        </w:rPr>
      </w:pPr>
      <w:r w:rsidRPr="007176FE">
        <w:rPr>
          <w:sz w:val="22"/>
          <w:szCs w:val="22"/>
        </w:rPr>
        <w:t>jsou užitečné</w:t>
      </w:r>
    </w:p>
    <w:p w14:paraId="5ADBF8DB" w14:textId="77777777" w:rsidR="00C05DA0" w:rsidRPr="007176FE" w:rsidRDefault="00C05DA0">
      <w:pPr>
        <w:pStyle w:val="MZRzklad"/>
        <w:numPr>
          <w:ilvl w:val="0"/>
          <w:numId w:val="95"/>
        </w:numPr>
        <w:spacing w:line="276" w:lineRule="auto"/>
        <w:contextualSpacing/>
        <w:rPr>
          <w:sz w:val="22"/>
          <w:szCs w:val="22"/>
        </w:rPr>
      </w:pPr>
      <w:r w:rsidRPr="007176FE">
        <w:rPr>
          <w:sz w:val="22"/>
          <w:szCs w:val="22"/>
        </w:rPr>
        <w:t xml:space="preserve">poskytují zkušenosti </w:t>
      </w:r>
    </w:p>
    <w:p w14:paraId="43E6C0DA" w14:textId="77777777" w:rsidR="00C05DA0" w:rsidRPr="007176FE" w:rsidRDefault="00C05DA0">
      <w:pPr>
        <w:pStyle w:val="MZRzklad"/>
        <w:numPr>
          <w:ilvl w:val="0"/>
          <w:numId w:val="95"/>
        </w:numPr>
        <w:spacing w:line="276" w:lineRule="auto"/>
        <w:contextualSpacing/>
        <w:rPr>
          <w:sz w:val="22"/>
          <w:szCs w:val="22"/>
        </w:rPr>
      </w:pPr>
      <w:r w:rsidRPr="007176FE">
        <w:rPr>
          <w:sz w:val="22"/>
          <w:szCs w:val="22"/>
        </w:rPr>
        <w:t xml:space="preserve">jedná se o činnost, která člověka naplňuje </w:t>
      </w:r>
    </w:p>
    <w:p w14:paraId="06813621" w14:textId="77777777" w:rsidR="00C05DA0" w:rsidRPr="001471AE" w:rsidRDefault="00C05DA0" w:rsidP="00331334">
      <w:pPr>
        <w:pStyle w:val="MZRzklad"/>
        <w:spacing w:line="276" w:lineRule="auto"/>
        <w:contextualSpacing/>
        <w:rPr>
          <w:sz w:val="22"/>
          <w:szCs w:val="22"/>
        </w:rPr>
      </w:pPr>
    </w:p>
    <w:p w14:paraId="260635AE" w14:textId="77777777" w:rsidR="00C05DA0" w:rsidRPr="001471AE" w:rsidRDefault="00C05DA0" w:rsidP="00331334">
      <w:pPr>
        <w:spacing w:after="0" w:line="276" w:lineRule="auto"/>
        <w:contextualSpacing/>
      </w:pPr>
      <w:r w:rsidRPr="001471AE">
        <w:rPr>
          <w:b/>
          <w:bCs/>
        </w:rPr>
        <w:t>Oproti roku 2021 se snížil počet lidí, kteří by se přikláněli k jednoznačné variantě přínosu uvedených aspektů.</w:t>
      </w:r>
    </w:p>
    <w:p w14:paraId="6A716B1B" w14:textId="77777777" w:rsidR="007E16FF" w:rsidRDefault="007E16FF" w:rsidP="00331334">
      <w:pPr>
        <w:spacing w:after="0" w:line="276" w:lineRule="auto"/>
        <w:contextualSpacing/>
      </w:pPr>
    </w:p>
    <w:p w14:paraId="574615B2" w14:textId="7580D4D2" w:rsidR="00C05DA0" w:rsidRPr="0092283F" w:rsidRDefault="00C05DA0" w:rsidP="00331334">
      <w:pPr>
        <w:spacing w:after="0" w:line="276" w:lineRule="auto"/>
        <w:contextualSpacing/>
        <w:rPr>
          <w:b/>
          <w:bCs/>
        </w:rPr>
      </w:pPr>
      <w:r w:rsidRPr="003E1B71">
        <w:t xml:space="preserve">Ačkoliv může být </w:t>
      </w:r>
      <w:r>
        <w:t xml:space="preserve">pro potenciální zájemce o dobrovolnictví </w:t>
      </w:r>
      <w:r w:rsidRPr="003E1B71">
        <w:t xml:space="preserve">stále </w:t>
      </w:r>
      <w:r>
        <w:t>pravděpodobně</w:t>
      </w:r>
      <w:r w:rsidRPr="003E1B71">
        <w:t xml:space="preserve"> vhodnou motivací, že </w:t>
      </w:r>
      <w:r w:rsidRPr="00AC74CA">
        <w:rPr>
          <w:b/>
          <w:bCs/>
        </w:rPr>
        <w:t>to bude činnost obecně oceňovaná a vážená</w:t>
      </w:r>
      <w:r w:rsidRPr="003E1B71">
        <w:t>, od šetření</w:t>
      </w:r>
      <w:r>
        <w:t xml:space="preserve"> v roce 2021</w:t>
      </w:r>
      <w:r w:rsidRPr="003E1B71">
        <w:t xml:space="preserve"> se vnímání veřejnosti tohoto aspektu nijak neposunulo. </w:t>
      </w:r>
    </w:p>
    <w:p w14:paraId="36BB446D" w14:textId="77777777" w:rsidR="00C05DA0" w:rsidRPr="00562CE5" w:rsidRDefault="00C05DA0" w:rsidP="00331334">
      <w:pPr>
        <w:spacing w:after="0" w:line="276" w:lineRule="auto"/>
        <w:contextualSpacing/>
      </w:pPr>
      <w:r>
        <w:lastRenderedPageBreak/>
        <w:t>Při sledování toho, jak vnímá veřejnost potenciální bariéry nebo slabé stránky dobrovolnických programů v PZS, bylo zjištěno, že se o</w:t>
      </w:r>
      <w:r w:rsidRPr="00992B62">
        <w:t xml:space="preserve">proti výzkumu </w:t>
      </w:r>
      <w:r>
        <w:t xml:space="preserve">v roce 2022 </w:t>
      </w:r>
      <w:r w:rsidRPr="00992B62">
        <w:t>výrazněji snížil</w:t>
      </w:r>
      <w:r>
        <w:t>o</w:t>
      </w:r>
      <w:r w:rsidRPr="00992B62">
        <w:t xml:space="preserve"> vnímání aspektu </w:t>
      </w:r>
      <w:r w:rsidRPr="0092283F">
        <w:rPr>
          <w:b/>
          <w:bCs/>
        </w:rPr>
        <w:t>psychické náročnosti</w:t>
      </w:r>
      <w:r w:rsidRPr="00992B62">
        <w:t xml:space="preserve"> jako jednoznačné </w:t>
      </w:r>
      <w:r>
        <w:t xml:space="preserve">slabé stránky </w:t>
      </w:r>
      <w:r w:rsidRPr="00992B62">
        <w:t xml:space="preserve">v rámci dobrovolnické činnosti. </w:t>
      </w:r>
      <w:r w:rsidRPr="00AC74CA">
        <w:rPr>
          <w:b/>
          <w:bCs/>
        </w:rPr>
        <w:t>Nicméně spolu s časovou náročností jsou stále tyto dva aspekty vnímány jako nejvýraznější bariéry.</w:t>
      </w:r>
    </w:p>
    <w:p w14:paraId="1A0D3B0B" w14:textId="77777777" w:rsidR="007E16FF" w:rsidRDefault="007E16FF" w:rsidP="00331334">
      <w:pPr>
        <w:spacing w:after="0" w:line="276" w:lineRule="auto"/>
        <w:contextualSpacing/>
        <w:rPr>
          <w:b/>
          <w:bCs/>
        </w:rPr>
      </w:pPr>
    </w:p>
    <w:p w14:paraId="493CDF9D" w14:textId="089ED4EA" w:rsidR="00C05DA0" w:rsidRDefault="00C05DA0" w:rsidP="00331334">
      <w:pPr>
        <w:spacing w:after="0" w:line="276" w:lineRule="auto"/>
        <w:contextualSpacing/>
        <w:rPr>
          <w:b/>
          <w:bCs/>
        </w:rPr>
      </w:pPr>
      <w:r>
        <w:rPr>
          <w:b/>
          <w:bCs/>
        </w:rPr>
        <w:t>Obecně m</w:t>
      </w:r>
      <w:r w:rsidRPr="003E1B71">
        <w:rPr>
          <w:b/>
          <w:bCs/>
        </w:rPr>
        <w:t xml:space="preserve">ezi </w:t>
      </w:r>
      <w:r>
        <w:rPr>
          <w:b/>
          <w:bCs/>
        </w:rPr>
        <w:t xml:space="preserve">veřejností </w:t>
      </w:r>
      <w:r w:rsidRPr="003E1B71">
        <w:rPr>
          <w:b/>
          <w:bCs/>
        </w:rPr>
        <w:t>vnímané bariéry můžeme zařadit</w:t>
      </w:r>
      <w:r>
        <w:rPr>
          <w:b/>
          <w:bCs/>
        </w:rPr>
        <w:t xml:space="preserve"> včetně zmíněných tyto</w:t>
      </w:r>
      <w:r w:rsidRPr="003E1B71">
        <w:rPr>
          <w:b/>
          <w:bCs/>
        </w:rPr>
        <w:t xml:space="preserve">: </w:t>
      </w:r>
    </w:p>
    <w:p w14:paraId="505AC629" w14:textId="77777777" w:rsidR="007E16FF" w:rsidRPr="003E1B71" w:rsidRDefault="007E16FF" w:rsidP="00331334">
      <w:pPr>
        <w:spacing w:after="0" w:line="276" w:lineRule="auto"/>
        <w:contextualSpacing/>
        <w:rPr>
          <w:b/>
          <w:bCs/>
        </w:rPr>
      </w:pPr>
    </w:p>
    <w:p w14:paraId="3F5B77F5" w14:textId="77777777" w:rsidR="00C05DA0" w:rsidRDefault="00C05DA0" w:rsidP="00331334">
      <w:pPr>
        <w:pStyle w:val="Odstavecseseznamem"/>
        <w:numPr>
          <w:ilvl w:val="0"/>
          <w:numId w:val="18"/>
        </w:numPr>
        <w:spacing w:after="0" w:line="276" w:lineRule="auto"/>
        <w:jc w:val="both"/>
      </w:pPr>
      <w:r w:rsidRPr="003E1B71">
        <w:t xml:space="preserve">psychickou náročnost </w:t>
      </w:r>
    </w:p>
    <w:p w14:paraId="3315B763" w14:textId="77777777" w:rsidR="00C05DA0" w:rsidRDefault="00C05DA0" w:rsidP="00331334">
      <w:pPr>
        <w:pStyle w:val="Odstavecseseznamem"/>
        <w:numPr>
          <w:ilvl w:val="0"/>
          <w:numId w:val="18"/>
        </w:numPr>
        <w:spacing w:after="0" w:line="276" w:lineRule="auto"/>
        <w:jc w:val="both"/>
      </w:pPr>
      <w:r w:rsidRPr="003E1B71">
        <w:t xml:space="preserve">časovou náročnost </w:t>
      </w:r>
    </w:p>
    <w:p w14:paraId="63293272" w14:textId="77777777" w:rsidR="00C05DA0" w:rsidRDefault="00C05DA0" w:rsidP="00331334">
      <w:pPr>
        <w:pStyle w:val="Odstavecseseznamem"/>
        <w:numPr>
          <w:ilvl w:val="0"/>
          <w:numId w:val="18"/>
        </w:numPr>
        <w:spacing w:after="0" w:line="276" w:lineRule="auto"/>
        <w:jc w:val="both"/>
      </w:pPr>
      <w:r w:rsidRPr="003E1B71">
        <w:t xml:space="preserve">možnost náročné komunikace s pacientem nebo personálem </w:t>
      </w:r>
    </w:p>
    <w:p w14:paraId="3E812551" w14:textId="77777777" w:rsidR="00C05DA0" w:rsidRPr="003E1B71" w:rsidRDefault="00C05DA0" w:rsidP="00331334">
      <w:pPr>
        <w:pStyle w:val="Odstavecseseznamem"/>
        <w:numPr>
          <w:ilvl w:val="0"/>
          <w:numId w:val="18"/>
        </w:numPr>
        <w:spacing w:after="0" w:line="276" w:lineRule="auto"/>
        <w:jc w:val="both"/>
      </w:pPr>
      <w:r w:rsidRPr="003E1B71">
        <w:t>možnost administrativní zátěže</w:t>
      </w:r>
    </w:p>
    <w:p w14:paraId="66CD9BA8" w14:textId="77777777" w:rsidR="007176FE" w:rsidRDefault="007176FE" w:rsidP="00331334">
      <w:pPr>
        <w:spacing w:after="0" w:line="276" w:lineRule="auto"/>
        <w:contextualSpacing/>
      </w:pPr>
    </w:p>
    <w:p w14:paraId="7B816F76" w14:textId="56BB342E" w:rsidR="00C05DA0" w:rsidRPr="001C6527" w:rsidRDefault="00C05DA0" w:rsidP="00331334">
      <w:pPr>
        <w:spacing w:after="0" w:line="276" w:lineRule="auto"/>
        <w:contextualSpacing/>
        <w:rPr>
          <w:highlight w:val="yellow"/>
        </w:rPr>
      </w:pPr>
      <w:r w:rsidRPr="00F64C7F">
        <w:t xml:space="preserve">Nejčastěji zmiňované bariéry souvisejí s nedostatkem informací, veřejnost si může pod dobrovolnickými aktivitami představit činnost, která jim zabere všechen volný čas a ne např. jen pár hodin v týdnu. S velkou pravděpodobností nevědí, že dobrovolník je pro svou činnost vyškolen a že má podporu ve specializovaných pracovnících. </w:t>
      </w:r>
      <w:r w:rsidRPr="001C6527">
        <w:rPr>
          <w:b/>
          <w:bCs/>
        </w:rPr>
        <w:t>Informovanost o dobrovolnictví v PZS je stále nízká, veřejnosti o něm chybí více informací.</w:t>
      </w:r>
    </w:p>
    <w:p w14:paraId="453038A4" w14:textId="77777777" w:rsidR="007176FE" w:rsidRDefault="007176FE" w:rsidP="00331334">
      <w:pPr>
        <w:spacing w:after="0" w:line="276" w:lineRule="auto"/>
        <w:contextualSpacing/>
        <w:rPr>
          <w:b/>
          <w:bCs/>
        </w:rPr>
      </w:pPr>
    </w:p>
    <w:p w14:paraId="2F9DF64F" w14:textId="78D958CA" w:rsidR="00C05DA0" w:rsidRDefault="00C05DA0" w:rsidP="00331334">
      <w:pPr>
        <w:spacing w:after="0" w:line="276" w:lineRule="auto"/>
        <w:contextualSpacing/>
      </w:pPr>
      <w:r w:rsidRPr="003E1B71">
        <w:rPr>
          <w:b/>
          <w:bCs/>
        </w:rPr>
        <w:t>Veřejnost vnímá v rámci dobrovolnictví ve zdravotnictví jako důležité většinu nabízených položek – dostatečné školení, informovanost na všech úrovních, ocenění dobrovolnické činnosti.</w:t>
      </w:r>
      <w:r>
        <w:rPr>
          <w:b/>
          <w:bCs/>
        </w:rPr>
        <w:t xml:space="preserve"> </w:t>
      </w:r>
      <w:r w:rsidRPr="003E1B71">
        <w:rPr>
          <w:b/>
          <w:bCs/>
        </w:rPr>
        <w:t>Nicméně i přes to, že pořadí zůstalo stejné, se část představ respondentů o důležitosti jednotlivých aspektů přesunula z jednoznačné důležitosti do důležitosti částečné.</w:t>
      </w:r>
    </w:p>
    <w:p w14:paraId="38F238BC" w14:textId="77777777" w:rsidR="007176FE" w:rsidRDefault="007176FE" w:rsidP="00331334">
      <w:pPr>
        <w:spacing w:after="0" w:line="276" w:lineRule="auto"/>
        <w:contextualSpacing/>
        <w:rPr>
          <w:b/>
          <w:bCs/>
          <w:sz w:val="24"/>
          <w:szCs w:val="24"/>
        </w:rPr>
      </w:pPr>
    </w:p>
    <w:p w14:paraId="59FEF2AA" w14:textId="2E12FB1F" w:rsidR="00C05DA0" w:rsidRPr="007176FE" w:rsidRDefault="00C05DA0" w:rsidP="00331334">
      <w:pPr>
        <w:spacing w:after="0" w:line="276" w:lineRule="auto"/>
        <w:contextualSpacing/>
        <w:rPr>
          <w:b/>
          <w:bCs/>
          <w:sz w:val="24"/>
          <w:szCs w:val="24"/>
          <w:u w:val="single"/>
        </w:rPr>
      </w:pPr>
      <w:r w:rsidRPr="007176FE">
        <w:rPr>
          <w:b/>
          <w:bCs/>
          <w:sz w:val="24"/>
          <w:szCs w:val="24"/>
          <w:u w:val="single"/>
        </w:rPr>
        <w:t xml:space="preserve">Vliv mimořádné situace během pandemie </w:t>
      </w:r>
      <w:r w:rsidR="00EC4B14">
        <w:rPr>
          <w:b/>
          <w:bCs/>
          <w:sz w:val="24"/>
          <w:szCs w:val="24"/>
          <w:u w:val="single"/>
        </w:rPr>
        <w:t>covid</w:t>
      </w:r>
      <w:r w:rsidRPr="007176FE">
        <w:rPr>
          <w:b/>
          <w:bCs/>
          <w:sz w:val="24"/>
          <w:szCs w:val="24"/>
          <w:u w:val="single"/>
        </w:rPr>
        <w:t>-19</w:t>
      </w:r>
    </w:p>
    <w:p w14:paraId="24B045EA" w14:textId="7E144FEC" w:rsidR="00C05DA0" w:rsidRDefault="00C05DA0" w:rsidP="00331334">
      <w:pPr>
        <w:spacing w:after="0" w:line="276" w:lineRule="auto"/>
        <w:contextualSpacing/>
      </w:pPr>
      <w:r w:rsidRPr="003A6CA6">
        <w:t>Veřejnost vnímá, že takové mimořádné události jako je pandemie</w:t>
      </w:r>
      <w:r w:rsidR="00EA251D">
        <w:t xml:space="preserve"> </w:t>
      </w:r>
      <w:r w:rsidR="00EC4B14">
        <w:t>covid</w:t>
      </w:r>
      <w:r w:rsidR="00EA251D">
        <w:t>-19</w:t>
      </w:r>
      <w:r w:rsidRPr="003A6CA6">
        <w:t xml:space="preserve"> klade na dobrovolníky zvýšené nároky a činí dobrovolnictví složitějším. Na druhou stranu si uvědomuje důležitost dobrovolnických aktivit v takové situaci, protože v krizových situacích bývá zapotřebí více lidských kapacit, ochoty, altruismu a solidarity.</w:t>
      </w:r>
    </w:p>
    <w:p w14:paraId="6C4B1E6C" w14:textId="18DB01A9" w:rsidR="004F59D8" w:rsidRDefault="004F59D8" w:rsidP="00331334">
      <w:pPr>
        <w:spacing w:after="0" w:line="276" w:lineRule="auto"/>
        <w:contextualSpacing/>
      </w:pPr>
    </w:p>
    <w:p w14:paraId="24DB5D94" w14:textId="58B8B5BB" w:rsidR="004F59D8" w:rsidRPr="003A6CA6" w:rsidRDefault="004F59D8" w:rsidP="00331334">
      <w:pPr>
        <w:spacing w:after="0" w:line="276" w:lineRule="auto"/>
        <w:contextualSpacing/>
      </w:pPr>
    </w:p>
    <w:p w14:paraId="1976F9E7" w14:textId="0EB7962D" w:rsidR="00C05DA0" w:rsidRDefault="00C05DA0" w:rsidP="00331334">
      <w:pPr>
        <w:spacing w:after="0" w:line="276" w:lineRule="auto"/>
        <w:contextualSpacing/>
      </w:pPr>
    </w:p>
    <w:p w14:paraId="3408F764" w14:textId="58ACAD41" w:rsidR="00260518" w:rsidRDefault="00260518" w:rsidP="00E039BE">
      <w:pPr>
        <w:spacing w:after="0" w:line="276" w:lineRule="auto"/>
        <w:contextualSpacing/>
      </w:pPr>
      <w:r>
        <w:br w:type="column"/>
      </w:r>
      <w:r w:rsidR="00E039BE">
        <w:lastRenderedPageBreak/>
        <w:t>Zde jsou pomocí schématu znázorněny hlavní body, na které je třeba se soustředit u jednotlivých cílových skupin, aby byl PD efektivní. Schéma vychází z informací zjištěných a uvedených v kapitole 6.12.</w:t>
      </w:r>
    </w:p>
    <w:p w14:paraId="31BB6734" w14:textId="32F29BCB" w:rsidR="00260518" w:rsidRDefault="004D7E22" w:rsidP="00331334">
      <w:pPr>
        <w:spacing w:after="0" w:line="276" w:lineRule="auto"/>
        <w:contextualSpacing/>
        <w:jc w:val="center"/>
      </w:pPr>
      <w:r>
        <w:rPr>
          <w:noProof/>
        </w:rPr>
        <w:drawing>
          <wp:inline distT="0" distB="0" distL="0" distR="0" wp14:anchorId="204F9ACE" wp14:editId="6D159814">
            <wp:extent cx="7825945" cy="4402094"/>
            <wp:effectExtent l="16510" t="21590" r="20320" b="2032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Obrázek 242"/>
                    <pic:cNvPicPr/>
                  </pic:nvPicPr>
                  <pic:blipFill>
                    <a:blip r:embed="rId213" cstate="print">
                      <a:extLst>
                        <a:ext uri="{28A0092B-C50C-407E-A947-70E740481C1C}">
                          <a14:useLocalDpi xmlns:a14="http://schemas.microsoft.com/office/drawing/2010/main" val="0"/>
                        </a:ext>
                      </a:extLst>
                    </a:blip>
                    <a:stretch>
                      <a:fillRect/>
                    </a:stretch>
                  </pic:blipFill>
                  <pic:spPr>
                    <a:xfrm rot="16200000">
                      <a:off x="0" y="0"/>
                      <a:ext cx="7832331" cy="4405686"/>
                    </a:xfrm>
                    <a:prstGeom prst="rect">
                      <a:avLst/>
                    </a:prstGeom>
                    <a:ln>
                      <a:solidFill>
                        <a:schemeClr val="bg2">
                          <a:lumMod val="75000"/>
                        </a:schemeClr>
                      </a:solidFill>
                    </a:ln>
                  </pic:spPr>
                </pic:pic>
              </a:graphicData>
            </a:graphic>
          </wp:inline>
        </w:drawing>
      </w:r>
    </w:p>
    <w:p w14:paraId="465B199E" w14:textId="77777777" w:rsidR="00C05DA0" w:rsidRDefault="00C05DA0" w:rsidP="00331334">
      <w:pPr>
        <w:spacing w:after="0" w:line="276" w:lineRule="auto"/>
        <w:contextualSpacing/>
      </w:pPr>
    </w:p>
    <w:p w14:paraId="12EDC960" w14:textId="77777777" w:rsidR="00BF33DF" w:rsidRDefault="00BF33DF" w:rsidP="00331334">
      <w:pPr>
        <w:spacing w:after="0" w:line="276" w:lineRule="auto"/>
        <w:contextualSpacing/>
      </w:pPr>
    </w:p>
    <w:p w14:paraId="6A93D505" w14:textId="10E62F01" w:rsidR="00BE5A06" w:rsidRPr="00AB7663" w:rsidRDefault="00BE5A06" w:rsidP="00331334">
      <w:pPr>
        <w:pStyle w:val="Nadpis2"/>
        <w:spacing w:line="276" w:lineRule="auto"/>
      </w:pPr>
      <w:bookmarkStart w:id="205" w:name="_Toc122682327"/>
      <w:bookmarkStart w:id="206" w:name="_Toc118476185"/>
      <w:r w:rsidRPr="00AB7663">
        <w:lastRenderedPageBreak/>
        <w:t>Proces kontaktování PZS z pozice zájemce o dobrovolnictví v</w:t>
      </w:r>
      <w:r>
        <w:t> </w:t>
      </w:r>
      <w:r w:rsidRPr="00AB7663">
        <w:t>PZS</w:t>
      </w:r>
      <w:r>
        <w:t xml:space="preserve"> formou testování a mystery projektů</w:t>
      </w:r>
      <w:bookmarkEnd w:id="205"/>
    </w:p>
    <w:p w14:paraId="44600585" w14:textId="77777777" w:rsidR="00BE5A06" w:rsidRPr="00BE5A06" w:rsidRDefault="00BE5A06" w:rsidP="00331334">
      <w:pPr>
        <w:spacing w:line="276" w:lineRule="auto"/>
        <w:rPr>
          <w:b/>
          <w:bCs/>
        </w:rPr>
      </w:pPr>
      <w:r w:rsidRPr="00BE5A06">
        <w:rPr>
          <w:b/>
          <w:bCs/>
        </w:rPr>
        <w:t>Pro lepší pochopení fungování dobrovolnického programu v PZS bylo v rámci výzkumu několikrát realizováno mystery výzkumné šetření s cílem dozvědět se, jak snadné je pro zájemce o dobrovolnictví stát se dobrovolníkem v PZS. Níže jsou popsány metody i s výsledky.</w:t>
      </w:r>
    </w:p>
    <w:p w14:paraId="32C09DF4" w14:textId="77777777" w:rsidR="00BE5A06" w:rsidRPr="00BE5A06" w:rsidRDefault="00BE5A06" w:rsidP="00331334">
      <w:pPr>
        <w:pStyle w:val="Nadpis3"/>
        <w:spacing w:line="276" w:lineRule="auto"/>
      </w:pPr>
      <w:bookmarkStart w:id="207" w:name="_Toc118476187"/>
      <w:bookmarkStart w:id="208" w:name="_Toc122682328"/>
      <w:r w:rsidRPr="00BE5A06">
        <w:t>Webové stránky PZS a jejich testování z hlediska potenciálního zájemce o dobrovolnictví</w:t>
      </w:r>
      <w:bookmarkEnd w:id="207"/>
      <w:bookmarkEnd w:id="208"/>
    </w:p>
    <w:p w14:paraId="22785CEE" w14:textId="77777777" w:rsidR="00BE5A06" w:rsidRPr="00BE3271" w:rsidRDefault="00BE5A06" w:rsidP="00331334">
      <w:pPr>
        <w:spacing w:line="276" w:lineRule="auto"/>
        <w:rPr>
          <w:rFonts w:cstheme="minorHAnsi"/>
          <w:b/>
          <w:highlight w:val="yellow"/>
        </w:rPr>
      </w:pPr>
      <w:r w:rsidRPr="00BE3271">
        <w:rPr>
          <w:rFonts w:cstheme="minorHAnsi"/>
        </w:rPr>
        <w:t>V letošním výzkumu byly pečlivě monitorovány informace, které daná PZS poskytují o dobrovolnictví nebo dobrovolnickém programu pro zájemce na jejich webových stránkách nebo sociálních sítích. K hodnocení tohoto monitorování posloužilo stanovení způsobu hodnocení pomocí web-skóre.</w:t>
      </w:r>
    </w:p>
    <w:p w14:paraId="7E91CE47" w14:textId="1F00C113" w:rsidR="00BE5A06" w:rsidRDefault="00BE5A06" w:rsidP="00331334">
      <w:pPr>
        <w:spacing w:before="240" w:after="240" w:line="276" w:lineRule="auto"/>
        <w:rPr>
          <w:rFonts w:cstheme="minorHAnsi"/>
        </w:rPr>
      </w:pPr>
      <w:r w:rsidRPr="00BE3271">
        <w:rPr>
          <w:rFonts w:cstheme="minorHAnsi"/>
        </w:rPr>
        <w:t>Web-skóre je hodnocení webových stránek podle toho, jak snadné je najít potřebné informace o dobrovolnickém programu a kontakty na koordinátora pro potenciální zájemce. Web-skóre je hodnoceno na desetibodové škále, kde 10 = snadnost nalezení informací o PD, např. samostatná stránka s informacemi a přístupem k nim na viditelném místě nebo jsou k dispozici všechny kontakty na koordinátora dobrovolníků;</w:t>
      </w:r>
      <w:r w:rsidR="00EA251D">
        <w:rPr>
          <w:rFonts w:cstheme="minorHAnsi"/>
        </w:rPr>
        <w:t xml:space="preserve"> a kde</w:t>
      </w:r>
      <w:r w:rsidRPr="00BE3271">
        <w:rPr>
          <w:rFonts w:cstheme="minorHAnsi"/>
        </w:rPr>
        <w:t xml:space="preserve"> 0 = stránka je bez kontaktů na koordinátora nebo bez informací a orientace na webových stránkách je pro uživatele obtížná a nepřehledná. </w:t>
      </w:r>
    </w:p>
    <w:p w14:paraId="3AA3865C" w14:textId="77777777" w:rsidR="00BE5A06" w:rsidRPr="00BE5A06" w:rsidRDefault="00BE5A06" w:rsidP="00331334">
      <w:pPr>
        <w:spacing w:before="240" w:after="240" w:line="276" w:lineRule="auto"/>
        <w:rPr>
          <w:b/>
          <w:bCs/>
          <w:sz w:val="24"/>
          <w:szCs w:val="24"/>
          <w:u w:val="single"/>
        </w:rPr>
      </w:pPr>
      <w:r w:rsidRPr="00BE5A06">
        <w:rPr>
          <w:b/>
          <w:bCs/>
          <w:sz w:val="24"/>
          <w:szCs w:val="24"/>
          <w:u w:val="single"/>
        </w:rPr>
        <w:t>16 PZS s dlouhodobým PD</w:t>
      </w:r>
    </w:p>
    <w:p w14:paraId="2E6647F9" w14:textId="022A751D" w:rsidR="00BE5A06" w:rsidRPr="002A3FEE" w:rsidRDefault="00BE5A06" w:rsidP="00331334">
      <w:pPr>
        <w:spacing w:line="276" w:lineRule="auto"/>
        <w:rPr>
          <w:rFonts w:cstheme="minorHAnsi"/>
        </w:rPr>
      </w:pPr>
      <w:r w:rsidRPr="00BE3271">
        <w:rPr>
          <w:rFonts w:cstheme="minorHAnsi"/>
          <w:b/>
        </w:rPr>
        <w:t xml:space="preserve">U </w:t>
      </w:r>
      <w:r w:rsidR="002D0358">
        <w:rPr>
          <w:rFonts w:cstheme="minorHAnsi"/>
          <w:b/>
        </w:rPr>
        <w:t>16 PZS</w:t>
      </w:r>
      <w:r w:rsidRPr="00BE3271">
        <w:rPr>
          <w:rFonts w:cstheme="minorHAnsi"/>
          <w:b/>
        </w:rPr>
        <w:t xml:space="preserve"> s dlouhodobým </w:t>
      </w:r>
      <w:r w:rsidR="002D0358">
        <w:rPr>
          <w:rFonts w:cstheme="minorHAnsi"/>
          <w:b/>
        </w:rPr>
        <w:t>PD</w:t>
      </w:r>
      <w:r w:rsidRPr="00BE3271">
        <w:rPr>
          <w:rFonts w:cstheme="minorHAnsi"/>
        </w:rPr>
        <w:t xml:space="preserve"> vychází průměrn</w:t>
      </w:r>
      <w:r w:rsidR="00EA251D">
        <w:rPr>
          <w:rFonts w:cstheme="minorHAnsi"/>
        </w:rPr>
        <w:t>á hodnota</w:t>
      </w:r>
      <w:r w:rsidRPr="00BE3271">
        <w:rPr>
          <w:rFonts w:cstheme="minorHAnsi"/>
        </w:rPr>
        <w:t xml:space="preserve"> web skóre </w:t>
      </w:r>
      <w:r w:rsidRPr="00BE3271">
        <w:rPr>
          <w:rFonts w:cstheme="minorHAnsi"/>
          <w:b/>
        </w:rPr>
        <w:t>6,1</w:t>
      </w:r>
      <w:r w:rsidRPr="00BE3271">
        <w:rPr>
          <w:rFonts w:cstheme="minorHAnsi"/>
        </w:rPr>
        <w:t>. Mezi informacemi, co poskytují zařízení na webových stránkách a jejich podobou</w:t>
      </w:r>
      <w:r>
        <w:rPr>
          <w:rFonts w:cstheme="minorHAnsi"/>
        </w:rPr>
        <w:t>,</w:t>
      </w:r>
      <w:r w:rsidRPr="00BE3271">
        <w:rPr>
          <w:rFonts w:cstheme="minorHAnsi"/>
        </w:rPr>
        <w:t xml:space="preserve"> jsou velké rozdíly. Objevují se zařízení, která obdržela za podobu webových stránek plný počet bodů</w:t>
      </w:r>
      <w:r>
        <w:rPr>
          <w:rFonts w:cstheme="minorHAnsi"/>
        </w:rPr>
        <w:t>,</w:t>
      </w:r>
      <w:r w:rsidRPr="00BE3271">
        <w:rPr>
          <w:rFonts w:cstheme="minorHAnsi"/>
        </w:rPr>
        <w:t xml:space="preserve"> stejně jako se objevilo zařízení, které obdrželo pouze nejnižší počet možných bodů.</w:t>
      </w:r>
    </w:p>
    <w:p w14:paraId="24E3D90D" w14:textId="77777777" w:rsidR="00BE5A06" w:rsidRPr="00BE3271" w:rsidRDefault="00BE5A06" w:rsidP="00331334">
      <w:pPr>
        <w:spacing w:line="276" w:lineRule="auto"/>
        <w:rPr>
          <w:rFonts w:cstheme="minorHAnsi"/>
          <w:b/>
        </w:rPr>
      </w:pPr>
      <w:r w:rsidRPr="00D8053E">
        <w:rPr>
          <w:noProof/>
        </w:rPr>
        <w:t xml:space="preserve"> </w:t>
      </w:r>
      <w:r w:rsidRPr="00D8053E">
        <w:rPr>
          <w:rFonts w:cstheme="minorHAnsi"/>
          <w:b/>
          <w:noProof/>
        </w:rPr>
        <w:drawing>
          <wp:inline distT="0" distB="0" distL="0" distR="0" wp14:anchorId="668868FA" wp14:editId="1A303955">
            <wp:extent cx="5760720" cy="2994025"/>
            <wp:effectExtent l="0" t="0" r="11430" b="15875"/>
            <wp:docPr id="348" name="Graf 348">
              <a:extLst xmlns:a="http://schemas.openxmlformats.org/drawingml/2006/main">
                <a:ext uri="{FF2B5EF4-FFF2-40B4-BE49-F238E27FC236}">
                  <a16:creationId xmlns:a16="http://schemas.microsoft.com/office/drawing/2014/main" id="{DE46D283-A03E-E3EF-E0AE-F14851C40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540A8709" w14:textId="16D25121" w:rsidR="00BE5A06" w:rsidRPr="00BE5A06" w:rsidRDefault="00BE5A06" w:rsidP="00331334">
      <w:pPr>
        <w:spacing w:before="240" w:after="240" w:line="276" w:lineRule="auto"/>
        <w:rPr>
          <w:b/>
          <w:bCs/>
          <w:sz w:val="24"/>
          <w:szCs w:val="24"/>
          <w:u w:val="single"/>
        </w:rPr>
      </w:pPr>
      <w:r>
        <w:rPr>
          <w:b/>
          <w:bCs/>
          <w:sz w:val="24"/>
          <w:szCs w:val="24"/>
          <w:u w:val="single"/>
        </w:rPr>
        <w:br w:type="column"/>
      </w:r>
      <w:r w:rsidRPr="00BE5A06">
        <w:rPr>
          <w:b/>
          <w:bCs/>
          <w:sz w:val="24"/>
          <w:szCs w:val="24"/>
          <w:u w:val="single"/>
        </w:rPr>
        <w:lastRenderedPageBreak/>
        <w:t>11 PZS s novým PD</w:t>
      </w:r>
    </w:p>
    <w:p w14:paraId="32EB50C4" w14:textId="6CC1610D" w:rsidR="00BE5A06" w:rsidRPr="00BE3271" w:rsidRDefault="00BE5A06" w:rsidP="00331334">
      <w:pPr>
        <w:spacing w:line="276" w:lineRule="auto"/>
        <w:rPr>
          <w:rFonts w:cstheme="minorHAnsi"/>
        </w:rPr>
      </w:pPr>
      <w:r w:rsidRPr="00BE3271">
        <w:rPr>
          <w:rFonts w:cstheme="minorHAnsi"/>
          <w:b/>
        </w:rPr>
        <w:t xml:space="preserve">U </w:t>
      </w:r>
      <w:r w:rsidR="002D0358">
        <w:rPr>
          <w:rFonts w:cstheme="minorHAnsi"/>
          <w:b/>
        </w:rPr>
        <w:t>11 PZS</w:t>
      </w:r>
      <w:r w:rsidRPr="00BE3271">
        <w:rPr>
          <w:rFonts w:cstheme="minorHAnsi"/>
          <w:b/>
        </w:rPr>
        <w:t xml:space="preserve"> s novým </w:t>
      </w:r>
      <w:r w:rsidR="002D0358">
        <w:rPr>
          <w:rFonts w:cstheme="minorHAnsi"/>
          <w:b/>
        </w:rPr>
        <w:t>PD</w:t>
      </w:r>
      <w:r w:rsidRPr="00BE3271">
        <w:rPr>
          <w:rFonts w:cstheme="minorHAnsi"/>
        </w:rPr>
        <w:t xml:space="preserve"> vychází průměrn</w:t>
      </w:r>
      <w:r w:rsidR="002D0358">
        <w:rPr>
          <w:rFonts w:cstheme="minorHAnsi"/>
        </w:rPr>
        <w:t>á hodnota</w:t>
      </w:r>
      <w:r w:rsidRPr="00BE3271">
        <w:rPr>
          <w:rFonts w:cstheme="minorHAnsi"/>
        </w:rPr>
        <w:t xml:space="preserve"> web skóre </w:t>
      </w:r>
      <w:r w:rsidRPr="00BE3271">
        <w:rPr>
          <w:rFonts w:cstheme="minorHAnsi"/>
          <w:b/>
        </w:rPr>
        <w:t>5</w:t>
      </w:r>
      <w:r w:rsidRPr="00BE3271">
        <w:rPr>
          <w:rFonts w:cstheme="minorHAnsi"/>
        </w:rPr>
        <w:t>. Mezi informacemi, co poskytují zařízení na webových stránkách a jejich podobou</w:t>
      </w:r>
      <w:r>
        <w:rPr>
          <w:rFonts w:cstheme="minorHAnsi"/>
        </w:rPr>
        <w:t>,</w:t>
      </w:r>
      <w:r w:rsidRPr="00BE3271">
        <w:rPr>
          <w:rFonts w:cstheme="minorHAnsi"/>
        </w:rPr>
        <w:t xml:space="preserve"> nejsou tak velké rozdíly jako u </w:t>
      </w:r>
      <w:r w:rsidR="002D0358">
        <w:rPr>
          <w:rFonts w:cstheme="minorHAnsi"/>
        </w:rPr>
        <w:t>PZS</w:t>
      </w:r>
      <w:r w:rsidRPr="00BE3271">
        <w:rPr>
          <w:rFonts w:cstheme="minorHAnsi"/>
        </w:rPr>
        <w:t xml:space="preserve"> s dlouhodobým programem. Objevují se zařízení, která obdržela za podobu webových stránek obdobný počet bodů</w:t>
      </w:r>
      <w:r>
        <w:rPr>
          <w:rFonts w:cstheme="minorHAnsi"/>
        </w:rPr>
        <w:t>,</w:t>
      </w:r>
      <w:r w:rsidRPr="00BE3271">
        <w:rPr>
          <w:rFonts w:cstheme="minorHAnsi"/>
        </w:rPr>
        <w:t xml:space="preserve"> stejně jako se objevilo zařízení, které obdrželo nejvyšší počet možných bodů.</w:t>
      </w:r>
    </w:p>
    <w:p w14:paraId="088649A5" w14:textId="77777777" w:rsidR="00BE5A06" w:rsidRPr="00BE3271" w:rsidRDefault="00BE5A06" w:rsidP="00331334">
      <w:pPr>
        <w:spacing w:line="276" w:lineRule="auto"/>
        <w:rPr>
          <w:rFonts w:cstheme="minorHAnsi"/>
          <w:b/>
        </w:rPr>
      </w:pPr>
      <w:r w:rsidRPr="00D8053E">
        <w:rPr>
          <w:noProof/>
        </w:rPr>
        <w:t xml:space="preserve"> </w:t>
      </w:r>
      <w:r w:rsidRPr="00D8053E">
        <w:rPr>
          <w:rFonts w:cstheme="minorHAnsi"/>
          <w:b/>
          <w:noProof/>
        </w:rPr>
        <w:drawing>
          <wp:inline distT="0" distB="0" distL="0" distR="0" wp14:anchorId="471424AE" wp14:editId="6AD006E4">
            <wp:extent cx="5760720" cy="2994025"/>
            <wp:effectExtent l="0" t="0" r="11430" b="15875"/>
            <wp:docPr id="349" name="Graf 349">
              <a:extLst xmlns:a="http://schemas.openxmlformats.org/drawingml/2006/main">
                <a:ext uri="{FF2B5EF4-FFF2-40B4-BE49-F238E27FC236}">
                  <a16:creationId xmlns:a16="http://schemas.microsoft.com/office/drawing/2014/main" id="{DE46D283-A03E-E3EF-E0AE-F14851C40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22C3FBA3" w14:textId="77777777" w:rsidR="00BE5A06" w:rsidRDefault="00BE5A06" w:rsidP="00331334">
      <w:pPr>
        <w:spacing w:line="276" w:lineRule="auto"/>
      </w:pPr>
    </w:p>
    <w:p w14:paraId="539954A3" w14:textId="47F01860" w:rsidR="00BE5A06" w:rsidRPr="00BE5A06" w:rsidRDefault="008D312F" w:rsidP="00331334">
      <w:pPr>
        <w:pStyle w:val="Nadpis3"/>
        <w:spacing w:line="276" w:lineRule="auto"/>
      </w:pPr>
      <w:bookmarkStart w:id="209" w:name="_Toc118476184"/>
      <w:r>
        <w:br w:type="column"/>
      </w:r>
      <w:bookmarkStart w:id="210" w:name="_Toc122682329"/>
      <w:r w:rsidR="00BE5A06" w:rsidRPr="00BE5A06">
        <w:lastRenderedPageBreak/>
        <w:t xml:space="preserve">EXPERIMENT č. 1 v roce 2021 </w:t>
      </w:r>
      <w:bookmarkEnd w:id="209"/>
      <w:r w:rsidR="00BE5A06" w:rsidRPr="00BE5A06">
        <w:t>(v rámci části A realizované ve všech 16 PZS s dlouhodobým a 14 PZS s novým programem)</w:t>
      </w:r>
      <w:bookmarkEnd w:id="210"/>
    </w:p>
    <w:p w14:paraId="7BF5DAAF" w14:textId="4DE9F709" w:rsidR="00F664CC" w:rsidRPr="002F2D0A" w:rsidRDefault="00F664CC" w:rsidP="00331334">
      <w:pPr>
        <w:pStyle w:val="MZRzklad"/>
        <w:spacing w:line="276" w:lineRule="auto"/>
        <w:rPr>
          <w:rFonts w:eastAsia="Cambria"/>
        </w:rPr>
      </w:pPr>
      <w:r>
        <w:t xml:space="preserve">Zásadním cílem mystery experimentu bylo zjistit, jak </w:t>
      </w:r>
      <w:r w:rsidRPr="00BE3271">
        <w:t>přistup</w:t>
      </w:r>
      <w:r>
        <w:t>ují</w:t>
      </w:r>
      <w:r w:rsidRPr="00BE3271">
        <w:t xml:space="preserve"> </w:t>
      </w:r>
      <w:r w:rsidR="00D27180">
        <w:t xml:space="preserve">veškerá sledovaná </w:t>
      </w:r>
      <w:r w:rsidRPr="00BE3271">
        <w:t>PZS</w:t>
      </w:r>
      <w:r w:rsidR="00D27180">
        <w:t>, jak s dlouhodobým, tak s novým PD,</w:t>
      </w:r>
      <w:r w:rsidRPr="00BE3271">
        <w:t xml:space="preserve"> k zájemcům o dobrovolnictví v jejich zařízení. </w:t>
      </w:r>
      <w:r w:rsidR="002F2D0A">
        <w:rPr>
          <w:rFonts w:eastAsia="Cambria"/>
        </w:rPr>
        <w:t xml:space="preserve">Vyškolený tester, který kontaktoval všechna zařízení, postupoval podle předem daného strukturovaného a standardizovaného scénáře. </w:t>
      </w:r>
      <w:r w:rsidRPr="00BE3271">
        <w:t>Mystery bylo prováděno telefonicky, ale také e-mailovou korespondencí.</w:t>
      </w:r>
    </w:p>
    <w:p w14:paraId="2084C569" w14:textId="77777777" w:rsidR="00F664CC" w:rsidRDefault="00F664CC" w:rsidP="00331334">
      <w:pPr>
        <w:spacing w:after="0" w:line="276" w:lineRule="auto"/>
        <w:rPr>
          <w:rFonts w:eastAsia="Times New Roman" w:cstheme="minorHAnsi"/>
          <w:b/>
          <w:bCs/>
        </w:rPr>
      </w:pPr>
    </w:p>
    <w:p w14:paraId="3C50C270" w14:textId="477C05C3" w:rsidR="00BE5A06" w:rsidRPr="00BE3271" w:rsidRDefault="00BE5A06" w:rsidP="00331334">
      <w:pPr>
        <w:spacing w:after="0" w:line="276" w:lineRule="auto"/>
        <w:rPr>
          <w:rFonts w:eastAsia="Times New Roman" w:cstheme="minorHAnsi"/>
        </w:rPr>
      </w:pPr>
      <w:r w:rsidRPr="00BE3271">
        <w:rPr>
          <w:rFonts w:eastAsia="Times New Roman" w:cstheme="minorHAnsi"/>
          <w:b/>
          <w:bCs/>
        </w:rPr>
        <w:t>7 PZS (cca 40 % z těch, kteří reagovali) vyjádřilo velmi velký zájem o zájemce a většinou to byla zařízení s fungujícím PD</w:t>
      </w:r>
      <w:r w:rsidRPr="00BE3271">
        <w:rPr>
          <w:rFonts w:eastAsia="Times New Roman" w:cstheme="minorHAnsi"/>
        </w:rPr>
        <w:t xml:space="preserve">, zbývající zařízení vyjádřilo vlažný zájem, často s vysvětlením, že se u nich dobrovolnictví teprve rozjíždí nebo mají některé konkrétní požadavky např. na vzdělání dobrovolníků. </w:t>
      </w:r>
    </w:p>
    <w:p w14:paraId="014018A2" w14:textId="640D85E4" w:rsidR="00BE5A06" w:rsidRPr="009C782F" w:rsidRDefault="00BE5A06" w:rsidP="00331334">
      <w:pPr>
        <w:spacing w:after="0" w:line="276" w:lineRule="auto"/>
        <w:rPr>
          <w:rFonts w:eastAsia="Times New Roman" w:cstheme="minorHAnsi"/>
          <w:b/>
          <w:bCs/>
        </w:rPr>
      </w:pPr>
      <w:r w:rsidRPr="00BE3271">
        <w:rPr>
          <w:rFonts w:eastAsia="Times New Roman" w:cstheme="minorHAnsi"/>
          <w:b/>
          <w:bCs/>
        </w:rPr>
        <w:t>Zhruba polovina zařízení chtěla od zájemce</w:t>
      </w:r>
      <w:r w:rsidR="007A2721">
        <w:rPr>
          <w:rFonts w:eastAsia="Times New Roman" w:cstheme="minorHAnsi"/>
          <w:b/>
          <w:bCs/>
        </w:rPr>
        <w:t xml:space="preserve"> o dobrovolnictví PZS</w:t>
      </w:r>
      <w:r w:rsidRPr="00BE3271">
        <w:rPr>
          <w:rFonts w:eastAsia="Times New Roman" w:cstheme="minorHAnsi"/>
          <w:b/>
          <w:bCs/>
        </w:rPr>
        <w:t xml:space="preserve"> vědět, o jakou dobrovolnickou aktivitu by měl zájem. Ve dvou případech požadovali poslat telefonní číslo a ve dvou případech je zajímalo vzdělání (typ) zájemce. 8 PZS neformulovalo v e-mailu žádné konkrétní informace</w:t>
      </w:r>
      <w:r w:rsidRPr="00BE3271">
        <w:rPr>
          <w:rFonts w:eastAsia="Times New Roman" w:cstheme="minorHAnsi"/>
        </w:rPr>
        <w:t xml:space="preserve">, které by od zájemce chtěli vědět. </w:t>
      </w:r>
    </w:p>
    <w:p w14:paraId="6B87F25C" w14:textId="77777777" w:rsidR="007A2721" w:rsidRDefault="007A2721" w:rsidP="00331334">
      <w:pPr>
        <w:pStyle w:val="MZRzklad"/>
        <w:spacing w:line="276" w:lineRule="auto"/>
        <w:rPr>
          <w:b/>
          <w:bCs/>
          <w:sz w:val="22"/>
          <w:szCs w:val="22"/>
        </w:rPr>
      </w:pPr>
    </w:p>
    <w:p w14:paraId="12FDBF71" w14:textId="526E4633" w:rsidR="00BE5A06" w:rsidRDefault="00BE5A06" w:rsidP="00331334">
      <w:pPr>
        <w:pStyle w:val="MZRzklad"/>
        <w:spacing w:line="276" w:lineRule="auto"/>
        <w:rPr>
          <w:sz w:val="22"/>
          <w:szCs w:val="22"/>
        </w:rPr>
      </w:pPr>
      <w:r w:rsidRPr="00BE3271">
        <w:rPr>
          <w:b/>
          <w:bCs/>
          <w:sz w:val="22"/>
          <w:szCs w:val="22"/>
        </w:rPr>
        <w:t>Velmi dobrým dojmem působila komunikace v 8 případech (38 %)</w:t>
      </w:r>
      <w:r w:rsidRPr="00BE3271">
        <w:rPr>
          <w:sz w:val="22"/>
          <w:szCs w:val="22"/>
        </w:rPr>
        <w:t>, jednalo se o zařízení se zkušeností i bez zkušenosti s PD. Dalších 12 reakcí lze považovat za působící spíše dobrým dojmem (opět kombinace zkušených a nezkušených PZS) a jedno zařízení (se zavedeným PD) působilo v reakci spíše špatným dojmem.</w:t>
      </w:r>
    </w:p>
    <w:p w14:paraId="2BA61B8F" w14:textId="77777777" w:rsidR="00BE5A06" w:rsidRPr="00BE3271" w:rsidRDefault="00BE5A06">
      <w:pPr>
        <w:pStyle w:val="Odstavecseseznamem"/>
        <w:numPr>
          <w:ilvl w:val="0"/>
          <w:numId w:val="99"/>
        </w:numPr>
        <w:spacing w:line="276" w:lineRule="auto"/>
        <w:ind w:left="284"/>
        <w:jc w:val="both"/>
        <w:rPr>
          <w:rFonts w:eastAsia="Cambria" w:cstheme="minorHAnsi"/>
        </w:rPr>
      </w:pPr>
      <w:r w:rsidRPr="00BE3271">
        <w:rPr>
          <w:rFonts w:eastAsia="Cambria" w:cstheme="minorHAnsi"/>
        </w:rPr>
        <w:t xml:space="preserve">S ohledem na 16 zařízení, která již nabízejí dobrovolnický program, bylo možné se dovolat napoprvé pouze polovině z nich. Část z nich byla ochotna rovnou po telefonu nabídnout termín osobní schůzky, kde by bylo možné se zájemcem či zájemkyní o dobrovolnickou činnost se domluvit na dalších podrobnostech. Pokud se nešlo dovolat přímo na dobrovolnické centrum, případně čísla na dobrovolnické koordinátory, které byly dostupné na webu, centrála nemocnice byla schopna zájemci pomoci. Často i poté, co se podařil kontakt s koordinátory dobrovolníků, byl zájemce odkázán pro bližší domluvu na e-mailovou korespondenci. Podobná domluva tak probíhala i s těmi zařízeními, se kterými se sice telefonický kontakt nepodařil, ale na e-mailovou korespondenci odpověděli. </w:t>
      </w:r>
    </w:p>
    <w:p w14:paraId="1E7C0332" w14:textId="77777777" w:rsidR="00BE5A06" w:rsidRPr="00BE3271" w:rsidRDefault="00BE5A06">
      <w:pPr>
        <w:pStyle w:val="Odstavecseseznamem"/>
        <w:numPr>
          <w:ilvl w:val="0"/>
          <w:numId w:val="99"/>
        </w:numPr>
        <w:spacing w:line="276" w:lineRule="auto"/>
        <w:ind w:left="284"/>
        <w:jc w:val="both"/>
        <w:rPr>
          <w:rFonts w:eastAsia="Cambria" w:cstheme="minorHAnsi"/>
        </w:rPr>
      </w:pPr>
      <w:r w:rsidRPr="00BE3271">
        <w:rPr>
          <w:rFonts w:eastAsia="Cambria" w:cstheme="minorHAnsi"/>
        </w:rPr>
        <w:t>V případě většiny zařízení, kde se kontakt podařil, bylo možné se domluvit na osobním pohovoru během 1-2 týdnů. Výjimku představovala jedna nemocnice, kde by bylo setkání možné až za více než měsíc.</w:t>
      </w:r>
    </w:p>
    <w:p w14:paraId="169366E0" w14:textId="77777777" w:rsidR="00BE5A06" w:rsidRPr="00BE3271" w:rsidRDefault="00BE5A06">
      <w:pPr>
        <w:pStyle w:val="Odstavecseseznamem"/>
        <w:numPr>
          <w:ilvl w:val="0"/>
          <w:numId w:val="99"/>
        </w:numPr>
        <w:spacing w:line="276" w:lineRule="auto"/>
        <w:ind w:left="284"/>
        <w:jc w:val="both"/>
        <w:rPr>
          <w:rFonts w:eastAsia="Cambria" w:cstheme="minorHAnsi"/>
        </w:rPr>
      </w:pPr>
      <w:r w:rsidRPr="00BE3271">
        <w:rPr>
          <w:rFonts w:eastAsia="Cambria" w:cstheme="minorHAnsi"/>
        </w:rPr>
        <w:t xml:space="preserve">Zařízení bez dobrovolnického programu, která umožňovala sejít se na osobním pohovoru </w:t>
      </w:r>
      <w:r w:rsidRPr="00BE3271">
        <w:rPr>
          <w:rFonts w:eastAsia="Cambria" w:cstheme="minorHAnsi"/>
        </w:rPr>
        <w:br/>
        <w:t xml:space="preserve">a ohledně dobrovolnictví se domluvit, nabízela možnost termínů osobního setkání průměrně během 1 týdne. </w:t>
      </w:r>
    </w:p>
    <w:p w14:paraId="2FDE6911" w14:textId="77777777" w:rsidR="00BE5A06" w:rsidRPr="00BE3271" w:rsidRDefault="00BE5A06">
      <w:pPr>
        <w:pStyle w:val="Odstavecseseznamem"/>
        <w:numPr>
          <w:ilvl w:val="0"/>
          <w:numId w:val="99"/>
        </w:numPr>
        <w:shd w:val="clear" w:color="auto" w:fill="FFFFFF"/>
        <w:spacing w:before="200" w:line="276" w:lineRule="auto"/>
        <w:ind w:left="284"/>
        <w:jc w:val="both"/>
        <w:rPr>
          <w:rFonts w:eastAsia="Cambria" w:cstheme="minorHAnsi"/>
        </w:rPr>
      </w:pPr>
      <w:r w:rsidRPr="00BE3271">
        <w:rPr>
          <w:rFonts w:eastAsia="Cambria" w:cstheme="minorHAnsi"/>
        </w:rPr>
        <w:t xml:space="preserve">Nezájem o dobrovolníky byl v PZS, kde dobrovolníky nepřijímali, případně tam, kde se kontakt nepodařil (nereagovali ani na e-mailovou korespondenci). </w:t>
      </w:r>
    </w:p>
    <w:p w14:paraId="59C2309E" w14:textId="18B33979" w:rsidR="00BE5A06" w:rsidRPr="000A215E" w:rsidRDefault="00BE5A06" w:rsidP="000A215E">
      <w:pPr>
        <w:pStyle w:val="Odstavecseseznamem"/>
        <w:numPr>
          <w:ilvl w:val="0"/>
          <w:numId w:val="99"/>
        </w:numPr>
        <w:shd w:val="clear" w:color="auto" w:fill="FFFFFF"/>
        <w:spacing w:before="200" w:line="276" w:lineRule="auto"/>
        <w:ind w:left="284"/>
        <w:jc w:val="both"/>
        <w:rPr>
          <w:rFonts w:eastAsia="Cambria" w:cstheme="minorHAnsi"/>
        </w:rPr>
      </w:pPr>
      <w:r w:rsidRPr="00BE3271">
        <w:rPr>
          <w:rFonts w:eastAsia="Cambria" w:cstheme="minorHAnsi"/>
          <w:b/>
          <w:bCs/>
        </w:rPr>
        <w:t>Ve všech zařízeních, kde se kontakt podařil, neměli žádné požadavky na přípravu k osobnímu pohovoru, pouze chtěli, aby se zájemce osobně dostavil na schůzku (nebylo možné on-line setkání).</w:t>
      </w:r>
      <w:r w:rsidRPr="00BE3271">
        <w:rPr>
          <w:rFonts w:eastAsia="Cambria" w:cstheme="minorHAnsi"/>
        </w:rPr>
        <w:t xml:space="preserve"> Často bylo ze strany zařízení řečeno, že až potom, co se osobně setkají se zájemcem a zároveň se pro něj rozhodnou, bude nutné podepisovat smlouvu a případně dokládat také výpis z trestního rejstříku. V zařízeních s PD chtěli před osobním setkáním ve dvou případech vyplnit dotazník. V případě zařízení bez PD, kde se kontakt podařil a o dobrovolníky měli zájem, dotazník nikdo vyplnit nechtěl.</w:t>
      </w:r>
    </w:p>
    <w:p w14:paraId="09D00DFC" w14:textId="0E4C84D6" w:rsidR="00BE5A06" w:rsidRPr="00BE5A06" w:rsidRDefault="00BE5A06" w:rsidP="00331334">
      <w:pPr>
        <w:pStyle w:val="Nadpis3"/>
        <w:spacing w:line="276" w:lineRule="auto"/>
      </w:pPr>
      <w:bookmarkStart w:id="211" w:name="_Toc122682330"/>
      <w:r w:rsidRPr="00BE5A06">
        <w:lastRenderedPageBreak/>
        <w:t>EXPERIMENT č. 2 v roce 2022 (v rámci části C realizované v 16 PZS s dlouhodobým a 11 PZS s novým programem)</w:t>
      </w:r>
      <w:bookmarkEnd w:id="206"/>
      <w:bookmarkEnd w:id="211"/>
    </w:p>
    <w:p w14:paraId="0DB5308D" w14:textId="77777777" w:rsidR="00BE5A06" w:rsidRDefault="00BE5A06" w:rsidP="00331334">
      <w:pPr>
        <w:spacing w:after="120" w:line="276" w:lineRule="auto"/>
        <w:rPr>
          <w:rFonts w:cstheme="minorHAnsi"/>
        </w:rPr>
      </w:pPr>
      <w:r>
        <w:rPr>
          <w:rFonts w:cstheme="minorHAnsi"/>
        </w:rPr>
        <w:t xml:space="preserve">Výchozím bodem bylo zadání, aby testující osoba vyzkoušela, zda se jí podaří a jakým způsobem kontaktovat odpovědnou osobu za oblast dobrovolnictví, když bude mít k dispozici pouze obecné informace o PZS z webových stránek. </w:t>
      </w:r>
    </w:p>
    <w:p w14:paraId="7B1446F1" w14:textId="77777777" w:rsidR="00BE5A06" w:rsidRDefault="00BE5A06" w:rsidP="00331334">
      <w:pPr>
        <w:spacing w:after="120" w:line="276" w:lineRule="auto"/>
        <w:rPr>
          <w:rFonts w:cstheme="minorHAnsi"/>
        </w:rPr>
      </w:pPr>
      <w:r w:rsidRPr="00BE3271">
        <w:rPr>
          <w:rFonts w:cstheme="minorHAnsi"/>
        </w:rPr>
        <w:t>Kontakt</w:t>
      </w:r>
      <w:r>
        <w:rPr>
          <w:rFonts w:cstheme="minorHAnsi"/>
        </w:rPr>
        <w:t xml:space="preserve"> v rámci PZS</w:t>
      </w:r>
      <w:r w:rsidRPr="00BE3271">
        <w:rPr>
          <w:rFonts w:cstheme="minorHAnsi"/>
        </w:rPr>
        <w:t xml:space="preserve"> byl vždy navázán na ta telefonní čísla, která šla nejlépe dohledat na internetových stránkách. V 7 případech to byla čísla na centrálu, kde bylo žádoucí, aby pracovník přepojil zájemce na koordinátora dobrovolníků. To se podařilo jen ve 2 případech. V ostatních 5 případech však centrála po vyslechnutí, že se jedná o případného dobrovolníka, kontaktovala personální oddělení, které se zabývá náborem nových zaměstnanců. Je tedy zřejmé, že nevěděli, kdo vlastně dobrovolník je a neznali kontakt na koordinátora dobrovolníků. Z těchto 5 případů, kdy byl volající přepojen na zaměstnanecké/personální oddělení, jen ve 3 pracovník náboru zaměstnanců věděl, na koho dále zájemce o dobrovolnictví přepojit. Ve 2 případech se stalo, že pracovník náboru zaměstnanců nevěděl, kam dále zájemce o dobrovolnictví přepojit, bylo tedy nutno iniciovat emailový kontakt. Na ten v jednom případě nebylo nijak reagováno a zařízení by tedy kvůli nevhodnému přepojení přišlo o dobrovolníka. (V tomto zařízení byl proto kontakt iniciován dvakrát, podruhé přímo na koordinátora dobrovolníků, na internetových stránkách na něj je kontakt, ale není snadno dohledatelný.) Ve zbylých 3 případech, kdy zájemce volal přímo na telefon koordinátora dobrovolníků či na kontakt jiného pracovníka zabývajícího se dobrovolnictvím, byl kontakt většinou rychle a bez problému navázán. Výjimkou je </w:t>
      </w:r>
      <w:r>
        <w:rPr>
          <w:rFonts w:cstheme="minorHAnsi"/>
        </w:rPr>
        <w:t>jeden</w:t>
      </w:r>
      <w:r w:rsidRPr="00BE3271">
        <w:rPr>
          <w:rFonts w:cstheme="minorHAnsi"/>
        </w:rPr>
        <w:t xml:space="preserve"> případ, kdy nikdo telefonní čísla nezvedal ani při opakovaném volání, dobrovolník tedy přistoupil k emailovému kontaktu. </w:t>
      </w:r>
    </w:p>
    <w:p w14:paraId="53F294D2" w14:textId="77777777" w:rsidR="00BE5A06" w:rsidRPr="00BE3271" w:rsidRDefault="00BE5A06" w:rsidP="00331334">
      <w:pPr>
        <w:spacing w:after="120" w:line="276" w:lineRule="auto"/>
        <w:rPr>
          <w:rFonts w:cstheme="minorHAnsi"/>
        </w:rPr>
      </w:pPr>
      <w:r w:rsidRPr="00BE3271">
        <w:rPr>
          <w:rFonts w:cstheme="minorHAnsi"/>
        </w:rPr>
        <w:t>Ve většině případů nebyla se zájemcem vedena dlouhá komunikace a spíše byl pozván na osobní pohovor. V jednom případě byl v rámci telefonické komunikace zájemce vyzván, ať vyplní dotazník na stránkách DC a bylo mu sděleno, že bude kontaktován za 6 týdnů.</w:t>
      </w:r>
    </w:p>
    <w:p w14:paraId="1C440D24" w14:textId="77777777" w:rsidR="00BE5A06" w:rsidRDefault="00BE5A06" w:rsidP="00331334">
      <w:pPr>
        <w:pStyle w:val="Nadpis4"/>
        <w:numPr>
          <w:ilvl w:val="0"/>
          <w:numId w:val="0"/>
        </w:numPr>
        <w:spacing w:line="276" w:lineRule="auto"/>
        <w:ind w:left="864" w:hanging="864"/>
      </w:pPr>
      <w:r w:rsidRPr="00BE3271">
        <w:t xml:space="preserve">Navázání kontaktu </w:t>
      </w:r>
    </w:p>
    <w:p w14:paraId="79B8D12D" w14:textId="77777777" w:rsidR="00BE5A06" w:rsidRDefault="00BE5A06" w:rsidP="00331334">
      <w:pPr>
        <w:spacing w:after="120" w:line="276" w:lineRule="auto"/>
        <w:rPr>
          <w:rFonts w:cstheme="minorHAnsi"/>
        </w:rPr>
      </w:pPr>
      <w:r w:rsidRPr="00BE3271">
        <w:rPr>
          <w:rFonts w:cstheme="minorHAnsi"/>
        </w:rPr>
        <w:t xml:space="preserve">Tato část experimentu zahrnovala kontaktování PZS e-mailem – projevení obecného zájmu o dobrovolnickou činnost s cílem navázat kontakt a zjistit, jak bude probíhat nábor dobrovolníka. Emailový kontakt byl úspěšně navázán s 5 zařízeními, která odpovídala na zaslaný email v rozmezí 24 hodin až 7 dní (v průměru 4,8 dne). Jedno zařízení na zaslaný email neodpovědělo vůbec. (V tomto zařízení byl kontakt iniciován dvakrát, podruhé již úspěšně telefonicky přímo na koordinátora dobrovolníků.) Z většiny odpovědí byl patrný velmi vážný zájem o dobrovolníka a byl také rovnou nabídnut termín osobního pohovoru. V jednom z emailů bylo zároveň popsáno, že další informace o dobrovolnickém programu je možno dohledat na webových stránkách organizace. </w:t>
      </w:r>
    </w:p>
    <w:p w14:paraId="423DA6E8" w14:textId="77777777" w:rsidR="00BE5A06" w:rsidRPr="00BE3271" w:rsidRDefault="00BE5A06" w:rsidP="00331334">
      <w:pPr>
        <w:spacing w:after="120" w:line="276" w:lineRule="auto"/>
        <w:rPr>
          <w:rFonts w:eastAsia="Times New Roman" w:cstheme="minorHAnsi"/>
          <w:b/>
          <w:bCs/>
        </w:rPr>
      </w:pPr>
      <w:r w:rsidRPr="00BE3271">
        <w:rPr>
          <w:rFonts w:cstheme="minorHAnsi"/>
        </w:rPr>
        <w:t>Po zájemci ve třech případech nepožadovali žádné informace, v jednom případě požádali o telefonní číslo a v jednom se ptali na představu o druhu dobrovolnické činnosti. Celkový dojem z první komunikace byl u většiny zájemců o dobrovolnictví spíše dobrý, v jednom případě velmi dobrý.</w:t>
      </w:r>
    </w:p>
    <w:p w14:paraId="5238D9FD" w14:textId="77777777" w:rsidR="00BE5A06" w:rsidRDefault="00BE5A06" w:rsidP="00331334">
      <w:pPr>
        <w:pStyle w:val="Nadpis4"/>
        <w:numPr>
          <w:ilvl w:val="0"/>
          <w:numId w:val="0"/>
        </w:numPr>
        <w:spacing w:line="276" w:lineRule="auto"/>
        <w:ind w:left="864" w:hanging="864"/>
      </w:pPr>
      <w:r>
        <w:t>Mystery pohovory</w:t>
      </w:r>
    </w:p>
    <w:p w14:paraId="6A0F923A" w14:textId="768B0224" w:rsidR="00BE5A06" w:rsidRPr="00BE3271" w:rsidRDefault="00BE5A06" w:rsidP="00331334">
      <w:pPr>
        <w:spacing w:after="120" w:line="276" w:lineRule="auto"/>
        <w:rPr>
          <w:rFonts w:cstheme="minorHAnsi"/>
        </w:rPr>
      </w:pPr>
      <w:r w:rsidRPr="00BE3271">
        <w:rPr>
          <w:rFonts w:cstheme="minorHAnsi"/>
        </w:rPr>
        <w:t xml:space="preserve">Celkem 4 pohovory probíhaly v PZS, 2 v dobrovolnických centrech v areálu PZS a 1 v partnerské dobrovolnické organizaci. Vždy je vedl koordinátor dobrovolníků. Nejkratší z pohovorů trval půl hodiny, nejdelší hodinu a dvacet pět minut. Průměrná doba trvání pohovoru je asi 1 hodina. Informace, které se účastníci školení dozvěděli, byly nejčastěji (v 6 případech), jaké dokumenty budou muset doložit a základní podmínky pro výkon dobrovolníka v PZS. V 5 případech získali zájemci informace o školení a </w:t>
      </w:r>
      <w:r w:rsidRPr="00BE3271">
        <w:rPr>
          <w:rFonts w:cstheme="minorHAnsi"/>
        </w:rPr>
        <w:lastRenderedPageBreak/>
        <w:t xml:space="preserve">ve 4 případech vyplnili nebo získali odkaz na vstupní dotazník, dozvěděli se, jak dlouho bude trvat, než se k práci dobrovolníka dostanou nebo také získali informace o spolupracující organizaci. Další věci, které byly sdělovány, byly informace o očkování na </w:t>
      </w:r>
      <w:r w:rsidR="00EC4B14">
        <w:rPr>
          <w:rFonts w:cstheme="minorHAnsi"/>
        </w:rPr>
        <w:t>covid</w:t>
      </w:r>
      <w:r w:rsidRPr="00BE3271">
        <w:rPr>
          <w:rFonts w:cstheme="minorHAnsi"/>
        </w:rPr>
        <w:t>-19, informace o koordinátorovi, který se zájemci pohovor vedl, jaké akce jsou pořádány, co organizace dělá pro dobrovolníky. Také se jim koordinátoři snažili přiblížit, co vlastně dobrovolník v zařízení dělá, podali informace o odděleních, na kterých dobrovolnická činnost probíhá a o tzv. „návštěvě nanečisto“, kterou musí dobrovolník absolvovat. Také byly podány informace o způsobu identifikace dobrovolníka (tričko, visačka). Ve dvou zařízeních byly pro zájemce připraveny informační letáky (viz příloha).</w:t>
      </w:r>
    </w:p>
    <w:p w14:paraId="7269BAAC" w14:textId="77777777" w:rsidR="00BE5A06" w:rsidRPr="00BE3271" w:rsidRDefault="00BE5A06" w:rsidP="00331334">
      <w:pPr>
        <w:spacing w:after="120" w:line="276" w:lineRule="auto"/>
        <w:rPr>
          <w:rFonts w:cstheme="minorHAnsi"/>
        </w:rPr>
      </w:pPr>
      <w:r w:rsidRPr="00BE3271">
        <w:rPr>
          <w:rFonts w:cstheme="minorHAnsi"/>
        </w:rPr>
        <w:t xml:space="preserve">Po zájemcích byly nejčastěji požadovány informace o motivaci k dobrovolnictví (v 6 případech) </w:t>
      </w:r>
      <w:r>
        <w:rPr>
          <w:rFonts w:cstheme="minorHAnsi"/>
        </w:rPr>
        <w:br/>
      </w:r>
      <w:r w:rsidRPr="00BE3271">
        <w:rPr>
          <w:rFonts w:cstheme="minorHAnsi"/>
        </w:rPr>
        <w:t xml:space="preserve">a o dosaženém vzdělání (v 6 případech). V 5 případech byli dotazováni na předchozí zkušenosti </w:t>
      </w:r>
      <w:r>
        <w:rPr>
          <w:rFonts w:cstheme="minorHAnsi"/>
        </w:rPr>
        <w:br/>
      </w:r>
      <w:r w:rsidRPr="00BE3271">
        <w:rPr>
          <w:rFonts w:cstheme="minorHAnsi"/>
        </w:rPr>
        <w:t>s dobrovolnictvím, na věk, na to, kolik času chtějí dobrovolnictví věnovat a na telefonní číslo. Ve 4 zařízeních se ptali na zájmy/koníčky a na zaměstnání. Méně časté byly otázky, odkud jim byla dobrovolnická činnost v zařízení doporučena, otázky na bydliště a email, na jejich očekávání od dobrovolnictví, povahu dobrovolnictví, které chtějí vykonávat nebo na časovou náročnost dojíždění MHD. Celkový dojem z pohovoru byl ve 4 případech velmi dobrý, ve 3 spíše dobrý</w:t>
      </w:r>
    </w:p>
    <w:p w14:paraId="5D2B3F22" w14:textId="77777777" w:rsidR="00BE5A06" w:rsidRPr="00BE3271" w:rsidRDefault="00BE5A06" w:rsidP="00331334">
      <w:pPr>
        <w:spacing w:after="120" w:line="276" w:lineRule="auto"/>
        <w:rPr>
          <w:rFonts w:cstheme="minorHAnsi"/>
        </w:rPr>
      </w:pPr>
      <w:r w:rsidRPr="00BE3271">
        <w:rPr>
          <w:rFonts w:cstheme="minorHAnsi"/>
        </w:rPr>
        <w:t>Žádný z mystery klientů neabsolvoval školení v časovém intervalu 3 týdnů od prvního kontaktu se zařízením. Ze 7 osob, které byly pozvány na vstupní pohovor, obdržely pozvání na školení, či v jednom případě na ukázku oddělení, 4 osoby. Je velmi pravděpodobné, že postupně (po delším časovém úseku) by pozvánku obdrželi také další mystery zájemci o dobrovolnictví.</w:t>
      </w:r>
    </w:p>
    <w:p w14:paraId="5F21F5DC" w14:textId="77777777" w:rsidR="00BE5A06" w:rsidRPr="00CD5EF9" w:rsidRDefault="00BE5A06" w:rsidP="00331334">
      <w:pPr>
        <w:pStyle w:val="Nadpis4"/>
        <w:numPr>
          <w:ilvl w:val="0"/>
          <w:numId w:val="0"/>
        </w:numPr>
        <w:spacing w:line="276" w:lineRule="auto"/>
        <w:ind w:left="864" w:hanging="864"/>
      </w:pPr>
      <w:r>
        <w:t>Závěrečné shrnutí</w:t>
      </w:r>
    </w:p>
    <w:p w14:paraId="34E1D216" w14:textId="77777777" w:rsidR="00BE5A06" w:rsidRPr="00BE3271" w:rsidRDefault="00BE5A06" w:rsidP="00331334">
      <w:pPr>
        <w:shd w:val="clear" w:color="auto" w:fill="FFFFFF"/>
        <w:spacing w:before="200" w:line="276" w:lineRule="auto"/>
        <w:rPr>
          <w:rFonts w:eastAsia="Cambria" w:cstheme="minorHAnsi"/>
          <w:b/>
        </w:rPr>
      </w:pPr>
      <w:r w:rsidRPr="00BE3271">
        <w:rPr>
          <w:rFonts w:eastAsia="Cambria" w:cstheme="minorHAnsi"/>
          <w:b/>
        </w:rPr>
        <w:t xml:space="preserve">Do PZS není obecně snadné se dovolat a některé klíčové osoby nejsou také po telefonu vždy dosažitelné, byť je na ně uveden kontakt na webu PZS. </w:t>
      </w:r>
      <w:r w:rsidRPr="00BE3271">
        <w:rPr>
          <w:rFonts w:eastAsia="Cambria" w:cstheme="minorHAnsi"/>
        </w:rPr>
        <w:t>Je potřeba dobře zvolit osobu, jejíž číslo je uváděno pro program dobrovolnictví v PZS jako kontaktní. Pokud se jedná o zaneprázdněnou osobu, která nezvedá telefon a ani později nezavolá zpět, může to odradit potenciálního zájemce o dobrovolnictví.</w:t>
      </w:r>
    </w:p>
    <w:p w14:paraId="564575AD" w14:textId="77777777" w:rsidR="00BE5A06" w:rsidRPr="00BE3271" w:rsidRDefault="00BE5A06" w:rsidP="00331334">
      <w:pPr>
        <w:shd w:val="clear" w:color="auto" w:fill="FFFFFF"/>
        <w:spacing w:before="200" w:line="276" w:lineRule="auto"/>
        <w:rPr>
          <w:rFonts w:eastAsia="Cambria" w:cstheme="minorHAnsi"/>
        </w:rPr>
      </w:pPr>
      <w:r w:rsidRPr="00BE3271">
        <w:rPr>
          <w:rFonts w:eastAsia="Cambria" w:cstheme="minorHAnsi"/>
          <w:b/>
        </w:rPr>
        <w:t>V případě využití e-mailové komunikace</w:t>
      </w:r>
      <w:r w:rsidRPr="00BE3271">
        <w:rPr>
          <w:rFonts w:eastAsia="Cambria" w:cstheme="minorHAnsi"/>
        </w:rPr>
        <w:t xml:space="preserve"> získává zájemce o dobrovolnictví odpověď do 48 hodin v PZS s dlouhodobým PD i v PZS s novým PD.</w:t>
      </w:r>
    </w:p>
    <w:p w14:paraId="41C045F7" w14:textId="77777777" w:rsidR="00BE5A06" w:rsidRPr="00BE3271" w:rsidRDefault="00BE5A06" w:rsidP="00331334">
      <w:pPr>
        <w:shd w:val="clear" w:color="auto" w:fill="FFFFFF"/>
        <w:spacing w:line="276" w:lineRule="auto"/>
        <w:rPr>
          <w:rFonts w:cstheme="minorHAnsi"/>
        </w:rPr>
      </w:pPr>
      <w:r w:rsidRPr="00BE3271">
        <w:rPr>
          <w:rFonts w:cstheme="minorHAnsi"/>
          <w:b/>
        </w:rPr>
        <w:t>Část PZS s dlouhodobým PD i s novým PD plánuje školení pro větší skupinu zájemců o dobrovolnictví, tzn. PZS čeká na větší počet zájemců.</w:t>
      </w:r>
      <w:r w:rsidRPr="00BE3271">
        <w:rPr>
          <w:rFonts w:cstheme="minorHAnsi"/>
        </w:rPr>
        <w:t xml:space="preserve"> Může se však stát, že tímto postupem zájemci čekají na školení několik týdnů či měsíců, což je může od plánovaného záměru, stát se dobrovolníkem, odradit.</w:t>
      </w:r>
    </w:p>
    <w:p w14:paraId="0848DF96" w14:textId="77777777" w:rsidR="00BE5A06" w:rsidRPr="00BE3271" w:rsidRDefault="00BE5A06" w:rsidP="00331334">
      <w:pPr>
        <w:spacing w:line="276" w:lineRule="auto"/>
        <w:rPr>
          <w:rFonts w:cstheme="minorHAnsi"/>
        </w:rPr>
      </w:pPr>
      <w:r w:rsidRPr="00BE3271">
        <w:rPr>
          <w:rFonts w:cstheme="minorHAnsi"/>
          <w:b/>
        </w:rPr>
        <w:t xml:space="preserve">Celkem 5 mystery zájemcům o dobrovolnickou činnost v PZS se v časovém úseku 4 týdnů podařilo stát dobrovolníkem, </w:t>
      </w:r>
      <w:r w:rsidRPr="00BE3271">
        <w:rPr>
          <w:rFonts w:cstheme="minorHAnsi"/>
        </w:rPr>
        <w:t>a to ve 3 PZS s dlouhodobým PD (2 spolupracující s EDO, 1 s vlastním PD) a 2 PZS s novým PD (1 spolupracující s EDO a 1 s vlastním PD).</w:t>
      </w:r>
    </w:p>
    <w:p w14:paraId="6EB64293" w14:textId="50903FB2" w:rsidR="00BE5A06" w:rsidRPr="00BE5A06" w:rsidRDefault="00BE5A06" w:rsidP="00331334">
      <w:pPr>
        <w:pStyle w:val="Nadpis3"/>
        <w:spacing w:line="276" w:lineRule="auto"/>
      </w:pPr>
      <w:r>
        <w:br w:type="column"/>
      </w:r>
      <w:bookmarkStart w:id="212" w:name="_Toc122682331"/>
      <w:r w:rsidRPr="00BE5A06">
        <w:lastRenderedPageBreak/>
        <w:t>EXPERIMENT č. 3 v roce 2022 (v rámci části D realizované ve všech 16 PZS s dlouhodobým a 11 PZS s novým programem)</w:t>
      </w:r>
      <w:bookmarkEnd w:id="212"/>
    </w:p>
    <w:p w14:paraId="6124ED5F" w14:textId="77C479A7" w:rsidR="00BE5A06" w:rsidRPr="00BE3271" w:rsidRDefault="00BE5A06" w:rsidP="00331334">
      <w:pPr>
        <w:spacing w:line="276" w:lineRule="auto"/>
        <w:rPr>
          <w:rFonts w:cstheme="minorHAnsi"/>
        </w:rPr>
      </w:pPr>
      <w:r>
        <w:rPr>
          <w:rFonts w:cstheme="minorHAnsi"/>
        </w:rPr>
        <w:t>Zásadním cílem mystery experimentu bylo</w:t>
      </w:r>
      <w:r w:rsidR="00F664CC">
        <w:rPr>
          <w:rFonts w:cstheme="minorHAnsi"/>
        </w:rPr>
        <w:t xml:space="preserve"> stejně jako ve výzkumné části A v roce 2021</w:t>
      </w:r>
      <w:r>
        <w:rPr>
          <w:rFonts w:cstheme="minorHAnsi"/>
        </w:rPr>
        <w:t xml:space="preserve"> zjistit, jak </w:t>
      </w:r>
      <w:r w:rsidRPr="00BE3271">
        <w:rPr>
          <w:rFonts w:cstheme="minorHAnsi"/>
        </w:rPr>
        <w:t>přistup</w:t>
      </w:r>
      <w:r>
        <w:rPr>
          <w:rFonts w:cstheme="minorHAnsi"/>
        </w:rPr>
        <w:t>ují</w:t>
      </w:r>
      <w:r w:rsidRPr="00BE3271">
        <w:rPr>
          <w:rFonts w:cstheme="minorHAnsi"/>
        </w:rPr>
        <w:t xml:space="preserve"> PZS k zájemcům o dobrovolnictví v jejich zařízení. Mystery bylo prováděno telefonicky, ale také e-mailovou korespondencí. Došlo také k průzkumu kontaktních informací na webových stránkách nebo sociálních sítích daných PZS – to vše z pohledu potenciálního zájemce o dobrovolnickou činnost ve zdravotnických zařízeních.</w:t>
      </w:r>
    </w:p>
    <w:p w14:paraId="60B34BF9" w14:textId="77777777" w:rsidR="00BE5A06" w:rsidRPr="00BE3271" w:rsidRDefault="00BE5A06" w:rsidP="00331334">
      <w:pPr>
        <w:spacing w:line="276" w:lineRule="auto"/>
        <w:rPr>
          <w:rFonts w:cstheme="minorHAnsi"/>
          <w:b/>
        </w:rPr>
      </w:pPr>
      <w:r w:rsidRPr="00BE3271">
        <w:rPr>
          <w:rFonts w:cstheme="minorHAnsi"/>
        </w:rPr>
        <w:t>Znovu byla zjišťována v prvé řadě dostupnost kontaktních osob, které mají dobrovolnický program ve své gesci, míra jejich zájmu o nového potenciálního dobrovolníka, zda byla zájemci nabídnuta možnost osobní schůzky a především to, jak dlouhá byla doba od prvního telefonického/mailového kontaktu k možnosti osobního pohovoru.</w:t>
      </w:r>
    </w:p>
    <w:p w14:paraId="59766FF7" w14:textId="16B447E3" w:rsidR="00BE5A06" w:rsidRPr="00BE3271" w:rsidRDefault="00BE5A06" w:rsidP="00331334">
      <w:pPr>
        <w:spacing w:line="276" w:lineRule="auto"/>
        <w:rPr>
          <w:rFonts w:cstheme="minorHAnsi"/>
        </w:rPr>
      </w:pPr>
      <w:r w:rsidRPr="00BE3271">
        <w:rPr>
          <w:rFonts w:cstheme="minorHAnsi"/>
        </w:rPr>
        <w:t xml:space="preserve">Telefonicky i e-mailem byla oslovena veškerá PZS, která se účastní výzkumné části D. </w:t>
      </w:r>
      <w:r w:rsidRPr="00BE3271">
        <w:rPr>
          <w:rFonts w:cstheme="minorHAnsi"/>
        </w:rPr>
        <w:br/>
        <w:t xml:space="preserve">V případě PZS s dlouhodobým dobrovolnickým programem se jednalo o 16 zařízení, v případě PZS s novým dobrovolnickým programem o 11 zařízení. Oproti výzkumu </w:t>
      </w:r>
      <w:r w:rsidR="00291793">
        <w:rPr>
          <w:rFonts w:cstheme="minorHAnsi"/>
        </w:rPr>
        <w:t xml:space="preserve">A </w:t>
      </w:r>
      <w:r w:rsidRPr="00BE3271">
        <w:rPr>
          <w:rFonts w:cstheme="minorHAnsi"/>
        </w:rPr>
        <w:t>nebyla zjišťována doba trvání od prvního kontaktu k první příležitosti osobního pohovoru.</w:t>
      </w:r>
    </w:p>
    <w:p w14:paraId="2FB22EC6" w14:textId="77777777" w:rsidR="00BE5A06" w:rsidRPr="00BE3271" w:rsidRDefault="00BE5A06" w:rsidP="00331334">
      <w:pPr>
        <w:pStyle w:val="Nadpis4"/>
        <w:numPr>
          <w:ilvl w:val="0"/>
          <w:numId w:val="0"/>
        </w:numPr>
        <w:spacing w:line="276" w:lineRule="auto"/>
        <w:ind w:left="864" w:hanging="864"/>
        <w:rPr>
          <w:rFonts w:eastAsia="Calibri"/>
        </w:rPr>
      </w:pPr>
      <w:r w:rsidRPr="00BE3271">
        <w:rPr>
          <w:rFonts w:eastAsia="Calibri"/>
        </w:rPr>
        <w:t>Mystery e-mailing</w:t>
      </w:r>
    </w:p>
    <w:p w14:paraId="61B925D0" w14:textId="77777777" w:rsidR="00BE5A06" w:rsidRPr="00BE3271" w:rsidRDefault="00BE5A06" w:rsidP="00331334">
      <w:pPr>
        <w:spacing w:line="276" w:lineRule="auto"/>
        <w:rPr>
          <w:rFonts w:cstheme="minorHAnsi"/>
          <w:b/>
        </w:rPr>
      </w:pPr>
      <w:r w:rsidRPr="00BE3271">
        <w:rPr>
          <w:rFonts w:cstheme="minorHAnsi"/>
          <w:b/>
        </w:rPr>
        <w:t>Reakce na kontakt byla následující:</w:t>
      </w:r>
    </w:p>
    <w:p w14:paraId="16EC8C22" w14:textId="77777777" w:rsidR="00BE5A06" w:rsidRPr="00BE3271" w:rsidRDefault="00BE5A06">
      <w:pPr>
        <w:numPr>
          <w:ilvl w:val="0"/>
          <w:numId w:val="96"/>
        </w:numPr>
        <w:spacing w:after="0" w:line="276" w:lineRule="auto"/>
        <w:rPr>
          <w:rFonts w:cstheme="minorHAnsi"/>
        </w:rPr>
      </w:pPr>
      <w:r w:rsidRPr="00BE3271">
        <w:rPr>
          <w:rFonts w:cstheme="minorHAnsi"/>
        </w:rPr>
        <w:t>celkem 19 ze všech 27 zařízení zareagovalo na e-mail, tj. 70 %</w:t>
      </w:r>
    </w:p>
    <w:p w14:paraId="0BC8B997" w14:textId="77777777" w:rsidR="00BE5A06" w:rsidRPr="00BE3271" w:rsidRDefault="00BE5A06">
      <w:pPr>
        <w:numPr>
          <w:ilvl w:val="0"/>
          <w:numId w:val="96"/>
        </w:numPr>
        <w:spacing w:after="0" w:line="276" w:lineRule="auto"/>
        <w:rPr>
          <w:rFonts w:cstheme="minorHAnsi"/>
        </w:rPr>
      </w:pPr>
      <w:r w:rsidRPr="00BE3271">
        <w:rPr>
          <w:rFonts w:cstheme="minorHAnsi"/>
        </w:rPr>
        <w:t>celkem 13 z 16 PZS s dlouhodobým programem zareagovalo na e-mail, tj. 81 %</w:t>
      </w:r>
    </w:p>
    <w:p w14:paraId="008587A3" w14:textId="738FA74D" w:rsidR="00F664CC" w:rsidRDefault="00BE5A06">
      <w:pPr>
        <w:numPr>
          <w:ilvl w:val="0"/>
          <w:numId w:val="96"/>
        </w:numPr>
        <w:spacing w:after="0" w:line="276" w:lineRule="auto"/>
        <w:rPr>
          <w:rFonts w:cstheme="minorHAnsi"/>
        </w:rPr>
      </w:pPr>
      <w:r w:rsidRPr="00BE3271">
        <w:rPr>
          <w:rFonts w:cstheme="minorHAnsi"/>
        </w:rPr>
        <w:t>celkem 5 z 11 PZS s novým programem zareagovalo na e-mail, tj. 46 %</w:t>
      </w:r>
    </w:p>
    <w:p w14:paraId="69122D01" w14:textId="77777777" w:rsidR="00F664CC" w:rsidRPr="00F664CC" w:rsidRDefault="00F664CC" w:rsidP="00331334">
      <w:pPr>
        <w:spacing w:after="0" w:line="276" w:lineRule="auto"/>
        <w:ind w:left="720"/>
        <w:rPr>
          <w:rFonts w:cstheme="minorHAnsi"/>
        </w:rPr>
      </w:pPr>
    </w:p>
    <w:p w14:paraId="259862CC" w14:textId="4E32737E" w:rsidR="00BE5A06" w:rsidRPr="00BE3271" w:rsidRDefault="00BE5A06" w:rsidP="00331334">
      <w:pPr>
        <w:spacing w:line="276" w:lineRule="auto"/>
        <w:rPr>
          <w:rFonts w:cstheme="minorHAnsi"/>
          <w:b/>
        </w:rPr>
      </w:pPr>
      <w:r w:rsidRPr="00BE3271">
        <w:rPr>
          <w:rFonts w:cstheme="minorHAnsi"/>
          <w:b/>
        </w:rPr>
        <w:t>Osoba, která reagovala, byla na pozici:</w:t>
      </w:r>
    </w:p>
    <w:p w14:paraId="6213013A" w14:textId="77777777" w:rsidR="00BE5A06" w:rsidRPr="00BE3271" w:rsidRDefault="00BE5A06">
      <w:pPr>
        <w:numPr>
          <w:ilvl w:val="0"/>
          <w:numId w:val="97"/>
        </w:numPr>
        <w:spacing w:after="0" w:line="276" w:lineRule="auto"/>
        <w:rPr>
          <w:rFonts w:cstheme="minorHAnsi"/>
        </w:rPr>
      </w:pPr>
      <w:r w:rsidRPr="00BE3271">
        <w:rPr>
          <w:rFonts w:cstheme="minorHAnsi"/>
        </w:rPr>
        <w:t>14x koordinátor dobrovolníků</w:t>
      </w:r>
    </w:p>
    <w:p w14:paraId="0E22F51A" w14:textId="77777777" w:rsidR="00BE5A06" w:rsidRPr="00BE3271" w:rsidRDefault="00BE5A06">
      <w:pPr>
        <w:numPr>
          <w:ilvl w:val="0"/>
          <w:numId w:val="97"/>
        </w:numPr>
        <w:spacing w:after="0" w:line="276" w:lineRule="auto"/>
        <w:rPr>
          <w:rFonts w:cstheme="minorHAnsi"/>
        </w:rPr>
      </w:pPr>
      <w:r w:rsidRPr="00BE3271">
        <w:rPr>
          <w:rFonts w:cstheme="minorHAnsi"/>
        </w:rPr>
        <w:t>3x zdravotní personál (zdravotní sestra, hlavní sestra apod.)</w:t>
      </w:r>
    </w:p>
    <w:p w14:paraId="6E21908D" w14:textId="77777777" w:rsidR="00BE5A06" w:rsidRPr="00BE3271" w:rsidRDefault="00BE5A06">
      <w:pPr>
        <w:numPr>
          <w:ilvl w:val="0"/>
          <w:numId w:val="97"/>
        </w:numPr>
        <w:spacing w:after="0" w:line="276" w:lineRule="auto"/>
        <w:rPr>
          <w:rFonts w:cstheme="minorHAnsi"/>
        </w:rPr>
      </w:pPr>
      <w:r w:rsidRPr="00BE3271">
        <w:rPr>
          <w:rFonts w:cstheme="minorHAnsi"/>
        </w:rPr>
        <w:t>1x personální oddělení / HR</w:t>
      </w:r>
    </w:p>
    <w:p w14:paraId="378BEEEA" w14:textId="548FD8B3" w:rsidR="00BE5A06" w:rsidRPr="00F664CC" w:rsidRDefault="00BE5A06">
      <w:pPr>
        <w:numPr>
          <w:ilvl w:val="0"/>
          <w:numId w:val="97"/>
        </w:numPr>
        <w:spacing w:after="0" w:line="276" w:lineRule="auto"/>
        <w:rPr>
          <w:rFonts w:cstheme="minorHAnsi"/>
        </w:rPr>
      </w:pPr>
      <w:r w:rsidRPr="00BE3271">
        <w:rPr>
          <w:rFonts w:cstheme="minorHAnsi"/>
        </w:rPr>
        <w:t xml:space="preserve">1x vedení zařízení </w:t>
      </w:r>
    </w:p>
    <w:p w14:paraId="63D9805C" w14:textId="77777777" w:rsidR="00F664CC" w:rsidRDefault="00F664CC" w:rsidP="00331334">
      <w:pPr>
        <w:pStyle w:val="Nadpis4"/>
        <w:numPr>
          <w:ilvl w:val="0"/>
          <w:numId w:val="0"/>
        </w:numPr>
        <w:spacing w:line="276" w:lineRule="auto"/>
        <w:ind w:left="864" w:hanging="864"/>
        <w:rPr>
          <w:rFonts w:eastAsia="Calibri"/>
        </w:rPr>
      </w:pPr>
    </w:p>
    <w:p w14:paraId="0E5953BD" w14:textId="02391B50" w:rsidR="00BE5A06" w:rsidRPr="00BE3271" w:rsidRDefault="00BE5A06" w:rsidP="00331334">
      <w:pPr>
        <w:pStyle w:val="Nadpis4"/>
        <w:numPr>
          <w:ilvl w:val="0"/>
          <w:numId w:val="0"/>
        </w:numPr>
        <w:spacing w:line="276" w:lineRule="auto"/>
        <w:ind w:left="864" w:hanging="864"/>
        <w:rPr>
          <w:rFonts w:eastAsia="Calibri"/>
        </w:rPr>
      </w:pPr>
      <w:r w:rsidRPr="00BE3271">
        <w:rPr>
          <w:rFonts w:eastAsia="Calibri"/>
        </w:rPr>
        <w:t>Mystery calling</w:t>
      </w:r>
    </w:p>
    <w:p w14:paraId="13EE2D24" w14:textId="77777777" w:rsidR="00BE5A06" w:rsidRPr="00BE3271" w:rsidRDefault="00BE5A06" w:rsidP="00331334">
      <w:pPr>
        <w:spacing w:line="276" w:lineRule="auto"/>
        <w:rPr>
          <w:rFonts w:cstheme="minorHAnsi"/>
          <w:b/>
        </w:rPr>
      </w:pPr>
      <w:r w:rsidRPr="00BE3271">
        <w:rPr>
          <w:rFonts w:cstheme="minorHAnsi"/>
          <w:b/>
        </w:rPr>
        <w:t>Reakce na kontakt byla následující:</w:t>
      </w:r>
    </w:p>
    <w:p w14:paraId="33466963" w14:textId="77777777" w:rsidR="00BE5A06" w:rsidRPr="00BE3271" w:rsidRDefault="00BE5A06">
      <w:pPr>
        <w:numPr>
          <w:ilvl w:val="0"/>
          <w:numId w:val="96"/>
        </w:numPr>
        <w:spacing w:after="0" w:line="276" w:lineRule="auto"/>
        <w:rPr>
          <w:rFonts w:cstheme="minorHAnsi"/>
        </w:rPr>
      </w:pPr>
      <w:r w:rsidRPr="00BE3271">
        <w:rPr>
          <w:rFonts w:cstheme="minorHAnsi"/>
        </w:rPr>
        <w:t>celkem 22 ze všech 27 zařízení zareagovalo na telefonní kontakt, tj. 88 %</w:t>
      </w:r>
    </w:p>
    <w:p w14:paraId="2F45D45B" w14:textId="77777777" w:rsidR="00BE5A06" w:rsidRPr="00BE3271" w:rsidRDefault="00BE5A06">
      <w:pPr>
        <w:numPr>
          <w:ilvl w:val="0"/>
          <w:numId w:val="96"/>
        </w:numPr>
        <w:spacing w:after="0" w:line="276" w:lineRule="auto"/>
        <w:rPr>
          <w:rFonts w:cstheme="minorHAnsi"/>
        </w:rPr>
      </w:pPr>
      <w:r w:rsidRPr="00BE3271">
        <w:rPr>
          <w:rFonts w:cstheme="minorHAnsi"/>
        </w:rPr>
        <w:t>celkem 15 z 16 PZS s dlouhodobým programem bylo dosaženo telefonem, tj. 94 %</w:t>
      </w:r>
    </w:p>
    <w:p w14:paraId="24F07549" w14:textId="77777777" w:rsidR="00BE5A06" w:rsidRPr="00BE3271" w:rsidRDefault="00BE5A06">
      <w:pPr>
        <w:numPr>
          <w:ilvl w:val="0"/>
          <w:numId w:val="96"/>
        </w:numPr>
        <w:spacing w:after="0" w:line="276" w:lineRule="auto"/>
        <w:rPr>
          <w:rFonts w:cstheme="minorHAnsi"/>
        </w:rPr>
      </w:pPr>
      <w:r w:rsidRPr="00BE3271">
        <w:rPr>
          <w:rFonts w:cstheme="minorHAnsi"/>
        </w:rPr>
        <w:t>celkem 7 z 11 PZS s novým programem bylo dosaženo telefonem, tj. 64 %</w:t>
      </w:r>
    </w:p>
    <w:p w14:paraId="60002FDD" w14:textId="77777777" w:rsidR="00F664CC" w:rsidRDefault="00F664CC" w:rsidP="00331334">
      <w:pPr>
        <w:spacing w:line="276" w:lineRule="auto"/>
        <w:rPr>
          <w:rFonts w:cstheme="minorHAnsi"/>
          <w:b/>
        </w:rPr>
      </w:pPr>
    </w:p>
    <w:p w14:paraId="37D03D46" w14:textId="79557F43" w:rsidR="00BE5A06" w:rsidRPr="00BE3271" w:rsidRDefault="00BE5A06" w:rsidP="00331334">
      <w:pPr>
        <w:spacing w:line="276" w:lineRule="auto"/>
        <w:rPr>
          <w:rFonts w:cstheme="minorHAnsi"/>
          <w:b/>
        </w:rPr>
      </w:pPr>
      <w:r w:rsidRPr="00BE3271">
        <w:rPr>
          <w:rFonts w:cstheme="minorHAnsi"/>
          <w:b/>
        </w:rPr>
        <w:t>Osoba, která reagovala, byla na pozici:</w:t>
      </w:r>
    </w:p>
    <w:p w14:paraId="4ACB7268" w14:textId="77777777" w:rsidR="00BE5A06" w:rsidRPr="00BE3271" w:rsidRDefault="00BE5A06">
      <w:pPr>
        <w:numPr>
          <w:ilvl w:val="0"/>
          <w:numId w:val="98"/>
        </w:numPr>
        <w:spacing w:after="0" w:line="276" w:lineRule="auto"/>
        <w:rPr>
          <w:rFonts w:cstheme="minorHAnsi"/>
        </w:rPr>
      </w:pPr>
      <w:r w:rsidRPr="00BE3271">
        <w:rPr>
          <w:rFonts w:cstheme="minorHAnsi"/>
        </w:rPr>
        <w:t>15x koordinátor dobrovolníků</w:t>
      </w:r>
    </w:p>
    <w:p w14:paraId="79F0E0A9" w14:textId="77777777" w:rsidR="00BE5A06" w:rsidRPr="00BE3271" w:rsidRDefault="00BE5A06">
      <w:pPr>
        <w:numPr>
          <w:ilvl w:val="0"/>
          <w:numId w:val="98"/>
        </w:numPr>
        <w:spacing w:after="0" w:line="276" w:lineRule="auto"/>
        <w:rPr>
          <w:rFonts w:cstheme="minorHAnsi"/>
        </w:rPr>
      </w:pPr>
      <w:r w:rsidRPr="00BE3271">
        <w:rPr>
          <w:rFonts w:cstheme="minorHAnsi"/>
        </w:rPr>
        <w:t>4x zdravotní personál (zdravotní sestra, hlavní sestra apod.)</w:t>
      </w:r>
    </w:p>
    <w:p w14:paraId="28E7AE47" w14:textId="77777777" w:rsidR="00BE5A06" w:rsidRPr="00BE3271" w:rsidRDefault="00BE5A06">
      <w:pPr>
        <w:numPr>
          <w:ilvl w:val="0"/>
          <w:numId w:val="98"/>
        </w:numPr>
        <w:spacing w:after="0" w:line="276" w:lineRule="auto"/>
        <w:rPr>
          <w:rFonts w:cstheme="minorHAnsi"/>
        </w:rPr>
      </w:pPr>
      <w:r w:rsidRPr="00BE3271">
        <w:rPr>
          <w:rFonts w:cstheme="minorHAnsi"/>
        </w:rPr>
        <w:t>2x personální oddělení / HR</w:t>
      </w:r>
    </w:p>
    <w:p w14:paraId="69F826C3" w14:textId="7B9B32BC" w:rsidR="00BE5A06" w:rsidRPr="000A215E" w:rsidRDefault="00BE5A06" w:rsidP="000A215E">
      <w:pPr>
        <w:numPr>
          <w:ilvl w:val="0"/>
          <w:numId w:val="98"/>
        </w:numPr>
        <w:spacing w:after="0" w:line="276" w:lineRule="auto"/>
        <w:rPr>
          <w:rFonts w:cstheme="minorHAnsi"/>
        </w:rPr>
      </w:pPr>
      <w:r w:rsidRPr="00BE3271">
        <w:rPr>
          <w:rFonts w:cstheme="minorHAnsi"/>
        </w:rPr>
        <w:t>1x sociální pracovnice</w:t>
      </w:r>
    </w:p>
    <w:p w14:paraId="6FF40730" w14:textId="77777777" w:rsidR="00BE5A06" w:rsidRPr="00BE3271" w:rsidRDefault="00BE5A06" w:rsidP="00331334">
      <w:pPr>
        <w:pStyle w:val="Nadpis4"/>
        <w:numPr>
          <w:ilvl w:val="0"/>
          <w:numId w:val="0"/>
        </w:numPr>
        <w:spacing w:line="276" w:lineRule="auto"/>
        <w:ind w:left="864" w:hanging="864"/>
        <w:rPr>
          <w:rFonts w:eastAsia="Calibri"/>
        </w:rPr>
      </w:pPr>
      <w:r>
        <w:rPr>
          <w:rFonts w:eastAsia="Calibri"/>
        </w:rPr>
        <w:lastRenderedPageBreak/>
        <w:t>Detailní výsledky (e-mailing + calling) pro 16 PZS s dlouhodobým a 11 PZS s novým PD</w:t>
      </w:r>
      <w:r w:rsidRPr="00BE3271">
        <w:rPr>
          <w:rFonts w:eastAsia="Calibri"/>
        </w:rPr>
        <w:t xml:space="preserve"> </w:t>
      </w:r>
    </w:p>
    <w:p w14:paraId="7FC4C268" w14:textId="77777777" w:rsidR="00BE5A06" w:rsidRPr="00AD53E1" w:rsidRDefault="00BE5A06" w:rsidP="00331334">
      <w:pPr>
        <w:spacing w:line="276" w:lineRule="auto"/>
        <w:rPr>
          <w:rFonts w:cstheme="minorHAnsi"/>
          <w:b/>
          <w:bCs/>
        </w:rPr>
      </w:pPr>
      <w:r w:rsidRPr="00AD53E1">
        <w:rPr>
          <w:rFonts w:cstheme="minorHAnsi"/>
          <w:b/>
          <w:bCs/>
        </w:rPr>
        <w:t>Při srovnání s výsledky z roku 2021 se nezměnil počet PZS, která e-mailovou komunikací nereagovala na zájemce o dobrovolnictví – i tehdy se jednalo o 30 % nereagujících zařízení. Zvýšila se ale dosažitelnost kontaktních osob, pokud je zájemce kontaktoval telefonicky, a to o 20 %.</w:t>
      </w:r>
    </w:p>
    <w:p w14:paraId="3A63074B" w14:textId="0181E876" w:rsidR="00BE5A06" w:rsidRDefault="00BE5A06" w:rsidP="00331334">
      <w:pPr>
        <w:spacing w:line="276" w:lineRule="auto"/>
        <w:rPr>
          <w:rFonts w:cstheme="minorHAnsi"/>
        </w:rPr>
      </w:pPr>
      <w:r w:rsidRPr="00AD53E1">
        <w:rPr>
          <w:rFonts w:cstheme="minorHAnsi"/>
          <w:b/>
          <w:bCs/>
        </w:rPr>
        <w:t>Od roku 2021 se zvýšil počet koordinátorů, kteří komunikují se zájemci o dobrovolnictví téměř o 50 %.</w:t>
      </w:r>
      <w:r w:rsidRPr="00BE3271">
        <w:rPr>
          <w:rFonts w:cstheme="minorHAnsi"/>
        </w:rPr>
        <w:t xml:space="preserve"> Zároveň se výrazně snížil počet zaměstnanců personálního oddělení, kteří komunikaci s dobrovolníky zajišťovali, místo toho se přesunul ke zdravotnímu personálu, které v</w:t>
      </w:r>
      <w:r w:rsidR="00291793">
        <w:rPr>
          <w:rFonts w:cstheme="minorHAnsi"/>
        </w:rPr>
        <w:t> </w:t>
      </w:r>
      <w:r w:rsidRPr="00BE3271">
        <w:rPr>
          <w:rFonts w:cstheme="minorHAnsi"/>
        </w:rPr>
        <w:t>roce</w:t>
      </w:r>
      <w:r w:rsidR="00291793">
        <w:rPr>
          <w:rFonts w:cstheme="minorHAnsi"/>
        </w:rPr>
        <w:t xml:space="preserve"> 2021 ve výzkumu A</w:t>
      </w:r>
      <w:r w:rsidRPr="00BE3271">
        <w:rPr>
          <w:rFonts w:cstheme="minorHAnsi"/>
        </w:rPr>
        <w:t xml:space="preserve"> s dobrovolníky v takové míře nejednali.</w:t>
      </w:r>
    </w:p>
    <w:p w14:paraId="041B974D" w14:textId="6CD7A33B" w:rsidR="00BE5A06" w:rsidRPr="00BE5A06" w:rsidRDefault="00BE5A06" w:rsidP="00331334">
      <w:pPr>
        <w:spacing w:line="276" w:lineRule="auto"/>
        <w:rPr>
          <w:rFonts w:cstheme="minorHAnsi"/>
          <w:b/>
          <w:u w:val="single"/>
        </w:rPr>
      </w:pPr>
      <w:r>
        <w:rPr>
          <w:rFonts w:cstheme="minorHAnsi"/>
          <w:b/>
          <w:u w:val="single"/>
        </w:rPr>
        <w:t xml:space="preserve">16 </w:t>
      </w:r>
      <w:r w:rsidRPr="00BE5A06">
        <w:rPr>
          <w:rFonts w:cstheme="minorHAnsi"/>
          <w:b/>
          <w:u w:val="single"/>
        </w:rPr>
        <w:t>PZS S DLOUHODOBÝM DOBROVOLNICKÝM PROGRAMEM</w:t>
      </w:r>
    </w:p>
    <w:p w14:paraId="31880A4A" w14:textId="77777777" w:rsidR="00BE5A06" w:rsidRDefault="00BE5A06" w:rsidP="00331334">
      <w:pPr>
        <w:spacing w:line="276" w:lineRule="auto"/>
        <w:rPr>
          <w:rFonts w:cstheme="minorHAnsi"/>
          <w:b/>
        </w:rPr>
      </w:pPr>
      <w:r w:rsidRPr="003D58F1">
        <w:rPr>
          <w:noProof/>
        </w:rPr>
        <w:drawing>
          <wp:inline distT="0" distB="0" distL="0" distR="0" wp14:anchorId="49A5574F" wp14:editId="6D79223E">
            <wp:extent cx="4181475" cy="6361173"/>
            <wp:effectExtent l="19050" t="19050" r="9525" b="209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191767" cy="6376830"/>
                    </a:xfrm>
                    <a:prstGeom prst="rect">
                      <a:avLst/>
                    </a:prstGeom>
                    <a:noFill/>
                    <a:ln>
                      <a:solidFill>
                        <a:schemeClr val="bg1">
                          <a:lumMod val="75000"/>
                        </a:schemeClr>
                      </a:solidFill>
                    </a:ln>
                  </pic:spPr>
                </pic:pic>
              </a:graphicData>
            </a:graphic>
          </wp:inline>
        </w:drawing>
      </w:r>
    </w:p>
    <w:p w14:paraId="4AFF7DE4" w14:textId="77777777" w:rsidR="00BE5A06" w:rsidRPr="00C81187" w:rsidRDefault="00BE5A06" w:rsidP="00331334">
      <w:pPr>
        <w:spacing w:line="276" w:lineRule="auto"/>
        <w:rPr>
          <w:rFonts w:cstheme="minorHAnsi"/>
          <w:b/>
          <w:bCs/>
        </w:rPr>
      </w:pPr>
      <w:r w:rsidRPr="00C81187">
        <w:rPr>
          <w:rFonts w:cstheme="minorHAnsi"/>
          <w:b/>
          <w:bCs/>
        </w:rPr>
        <w:lastRenderedPageBreak/>
        <w:t>Maximální míra úspěšnosti dosažení byla hodnocena 100 %, pokud se podařilo zkontaktovat s povolanou osobou jak telefonicky, tak mailovou korespondencí. To se v případě zařízení s dlouhodobým programem podařilo ve 13 případech. 50% úspěšnost dosažení PZS bylo ve dvou případech. Pouze v jednom případě se nepodařilo zkontaktovat pověřenou osobu ani jedním způsobem.</w:t>
      </w:r>
    </w:p>
    <w:p w14:paraId="468D78D5" w14:textId="77777777" w:rsidR="00BE5A06" w:rsidRPr="00BE3271" w:rsidRDefault="00BE5A06" w:rsidP="00331334">
      <w:pPr>
        <w:spacing w:line="276" w:lineRule="auto"/>
        <w:rPr>
          <w:rFonts w:cstheme="minorHAnsi"/>
        </w:rPr>
      </w:pPr>
      <w:r w:rsidRPr="00BE3271">
        <w:rPr>
          <w:rFonts w:cstheme="minorHAnsi"/>
        </w:rPr>
        <w:t>“Velmi vážný zájem” o dobrovolníka projevilo 11 ze 16 zařízení. U 4 zařízení byla míra projeveného zájmu hodnocena jako “Spíše zájem”. Všech 15 zařízení, které se podařilo zkontaktovat, nabídlo během prvotní konverzace osobní pohovor nebo výběr termínů, kdy by se osobní pohovor mohl konat. Téměř polovina z kontaktovaných PZS, konkrétně 7, požadovalo po zájemci vyplnění vstupního dotazníku nebo formuláře ještě před pozváním na osobní pohovor.</w:t>
      </w:r>
    </w:p>
    <w:p w14:paraId="3C615786" w14:textId="20215801" w:rsidR="00BE5A06" w:rsidRPr="002C1799" w:rsidRDefault="00BE5A06" w:rsidP="00331334">
      <w:pPr>
        <w:spacing w:line="276" w:lineRule="auto"/>
        <w:rPr>
          <w:rFonts w:cstheme="minorHAnsi"/>
        </w:rPr>
      </w:pPr>
      <w:r w:rsidRPr="00BE3271">
        <w:rPr>
          <w:rFonts w:cstheme="minorHAnsi"/>
        </w:rPr>
        <w:t>Oproti</w:t>
      </w:r>
      <w:r w:rsidR="00291793">
        <w:rPr>
          <w:rFonts w:cstheme="minorHAnsi"/>
        </w:rPr>
        <w:t xml:space="preserve"> </w:t>
      </w:r>
      <w:r w:rsidRPr="00BE3271">
        <w:rPr>
          <w:rFonts w:cstheme="minorHAnsi"/>
        </w:rPr>
        <w:t>výzkumu</w:t>
      </w:r>
      <w:r w:rsidR="00291793">
        <w:rPr>
          <w:rFonts w:cstheme="minorHAnsi"/>
        </w:rPr>
        <w:t xml:space="preserve"> A</w:t>
      </w:r>
      <w:r w:rsidRPr="00BE3271">
        <w:rPr>
          <w:rFonts w:cstheme="minorHAnsi"/>
        </w:rPr>
        <w:t xml:space="preserve"> v roce 2021 bylo také zjišťováno, jak se PZS v přístupu k zájemcům </w:t>
      </w:r>
      <w:r w:rsidRPr="00BE3271">
        <w:rPr>
          <w:rFonts w:cstheme="minorHAnsi"/>
        </w:rPr>
        <w:br/>
        <w:t>o dobrovolnictví změnila. U 7 zařízení došlo ke změně v tom, jakým způsobem se zařízení podařilo zkontaktovat – tedy jaká byla míra dosažitelnosti. U dalších 7 PZS došlo ke změně míry zájmu o dobrovolníky, kterou kontaktní osoby vyjadřovali při prvotním kontaktu. U zbývajících PZS nedošlo k žádné změně.</w:t>
      </w:r>
    </w:p>
    <w:p w14:paraId="7D6788D7" w14:textId="1D480C57" w:rsidR="00BE5A06" w:rsidRPr="00BE5A06" w:rsidRDefault="00BE5A06" w:rsidP="00331334">
      <w:pPr>
        <w:spacing w:line="276" w:lineRule="auto"/>
        <w:rPr>
          <w:rFonts w:cstheme="minorHAnsi"/>
          <w:b/>
          <w:u w:val="single"/>
        </w:rPr>
      </w:pPr>
      <w:r w:rsidRPr="002C1799">
        <w:rPr>
          <w:rFonts w:eastAsia="Arial" w:cstheme="minorHAnsi"/>
          <w:noProof/>
          <w:sz w:val="16"/>
          <w:szCs w:val="16"/>
        </w:rPr>
        <mc:AlternateContent>
          <mc:Choice Requires="wpg">
            <w:drawing>
              <wp:anchor distT="0" distB="0" distL="114300" distR="114300" simplePos="0" relativeHeight="251800576" behindDoc="0" locked="0" layoutInCell="1" allowOverlap="1" wp14:anchorId="6806D8AB" wp14:editId="1873A73F">
                <wp:simplePos x="0" y="0"/>
                <wp:positionH relativeFrom="margin">
                  <wp:posOffset>852805</wp:posOffset>
                </wp:positionH>
                <wp:positionV relativeFrom="paragraph">
                  <wp:posOffset>6349</wp:posOffset>
                </wp:positionV>
                <wp:extent cx="4441597" cy="3171825"/>
                <wp:effectExtent l="19050" t="0" r="16510" b="28575"/>
                <wp:wrapNone/>
                <wp:docPr id="323" name="Skupina 323"/>
                <wp:cNvGraphicFramePr/>
                <a:graphic xmlns:a="http://schemas.openxmlformats.org/drawingml/2006/main">
                  <a:graphicData uri="http://schemas.microsoft.com/office/word/2010/wordprocessingGroup">
                    <wpg:wgp>
                      <wpg:cNvGrpSpPr/>
                      <wpg:grpSpPr>
                        <a:xfrm>
                          <a:off x="0" y="0"/>
                          <a:ext cx="4441597" cy="3171825"/>
                          <a:chOff x="0" y="0"/>
                          <a:chExt cx="5553250" cy="3569817"/>
                        </a:xfrm>
                      </wpg:grpSpPr>
                      <wpg:grpSp>
                        <wpg:cNvPr id="324" name="Skupina 324"/>
                        <wpg:cNvGrpSpPr/>
                        <wpg:grpSpPr>
                          <a:xfrm>
                            <a:off x="0" y="384810"/>
                            <a:ext cx="5553250" cy="3185007"/>
                            <a:chOff x="0" y="384810"/>
                            <a:chExt cx="5553250" cy="3273912"/>
                          </a:xfrm>
                        </wpg:grpSpPr>
                        <wps:wsp>
                          <wps:cNvPr id="325" name="Šipka: dolů 325"/>
                          <wps:cNvSpPr/>
                          <wps:spPr>
                            <a:xfrm rot="10800000">
                              <a:off x="2429050" y="384810"/>
                              <a:ext cx="3124200" cy="3273912"/>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26" name="Skupina 326"/>
                          <wpg:cNvGrpSpPr/>
                          <wpg:grpSpPr>
                            <a:xfrm>
                              <a:off x="0" y="534055"/>
                              <a:ext cx="3143250" cy="3057525"/>
                              <a:chOff x="0" y="534055"/>
                              <a:chExt cx="2371725" cy="2752725"/>
                            </a:xfrm>
                          </wpg:grpSpPr>
                          <wps:wsp>
                            <wps:cNvPr id="327" name="Šipka: dolů 327"/>
                            <wps:cNvSpPr/>
                            <wps:spPr>
                              <a:xfrm>
                                <a:off x="0" y="534055"/>
                                <a:ext cx="2371725" cy="2752725"/>
                              </a:xfrm>
                              <a:prstGeom prst="downArrow">
                                <a:avLst/>
                              </a:prstGeom>
                              <a:ln>
                                <a:solidFill>
                                  <a:srgbClr val="C94F4F"/>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8" name="Obdélník 328"/>
                            <wps:cNvSpPr/>
                            <wps:spPr>
                              <a:xfrm>
                                <a:off x="639648" y="1377135"/>
                                <a:ext cx="1101090" cy="376536"/>
                              </a:xfrm>
                              <a:prstGeom prst="rect">
                                <a:avLst/>
                              </a:prstGeom>
                            </wps:spPr>
                            <wps:style>
                              <a:lnRef idx="2">
                                <a:schemeClr val="accent2"/>
                              </a:lnRef>
                              <a:fillRef idx="1">
                                <a:schemeClr val="lt1"/>
                              </a:fillRef>
                              <a:effectRef idx="0">
                                <a:schemeClr val="accent2"/>
                              </a:effectRef>
                              <a:fontRef idx="minor">
                                <a:schemeClr val="dk1"/>
                              </a:fontRef>
                            </wps:style>
                            <wps:txbx>
                              <w:txbxContent>
                                <w:p w14:paraId="44B65A6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Uživatelsky nepřívětivé webové stránky</w:t>
                                  </w:r>
                                </w:p>
                                <w:p w14:paraId="22B75BB1" w14:textId="77777777" w:rsidR="00BE5A06" w:rsidRPr="002C1799" w:rsidRDefault="00BE5A06" w:rsidP="00BE5A06">
                                  <w:pPr>
                                    <w:jc w:val="center"/>
                                    <w:rPr>
                                      <w:rFonts w:ascii="Arial" w:hAnsi="Arial" w:cs="Arial"/>
                                      <w:sz w:val="16"/>
                                      <w:szCs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9" name="Obdélník 329"/>
                            <wps:cNvSpPr/>
                            <wps:spPr>
                              <a:xfrm>
                                <a:off x="632461" y="1819048"/>
                                <a:ext cx="1108277" cy="361495"/>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6F455E34"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Neaktuální kontakty na webu</w:t>
                                  </w:r>
                                </w:p>
                                <w:p w14:paraId="533BE6FA" w14:textId="77777777" w:rsidR="00BE5A06" w:rsidRPr="002C1799" w:rsidRDefault="00BE5A06" w:rsidP="00BE5A06">
                                  <w:pPr>
                                    <w:jc w:val="center"/>
                                    <w:rPr>
                                      <w:rFonts w:asciiTheme="majorHAnsi" w:hAnsiTheme="majorHAnsi" w:cstheme="majorHAnsi"/>
                                      <w:sz w:val="16"/>
                                      <w:szCs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0" name="Obdélník 330"/>
                            <wps:cNvSpPr/>
                            <wps:spPr>
                              <a:xfrm>
                                <a:off x="632461" y="2248628"/>
                                <a:ext cx="1115464" cy="353629"/>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3C18E8D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Vstupní dotazník/ formulář</w:t>
                                  </w:r>
                                </w:p>
                                <w:p w14:paraId="22A9B97B" w14:textId="77777777" w:rsidR="00BE5A06" w:rsidRPr="002C1799" w:rsidRDefault="00BE5A06" w:rsidP="00BE5A06">
                                  <w:pPr>
                                    <w:jc w:val="center"/>
                                    <w:rPr>
                                      <w:rFonts w:ascii="Arial" w:hAnsi="Arial" w:cs="Arial"/>
                                      <w:sz w:val="16"/>
                                      <w:szCs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31" name="Obdélník 331"/>
                          <wps:cNvSpPr/>
                          <wps:spPr>
                            <a:xfrm>
                              <a:off x="3268302" y="1189986"/>
                              <a:ext cx="1459230" cy="280491"/>
                            </a:xfrm>
                            <a:prstGeom prst="rect">
                              <a:avLst/>
                            </a:prstGeom>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643D65B2"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Rychlost odpovědi</w:t>
                                </w:r>
                              </w:p>
                              <w:p w14:paraId="2273387B"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2" name="Obdélník 332"/>
                          <wps:cNvSpPr/>
                          <wps:spPr>
                            <a:xfrm>
                              <a:off x="3262692" y="1542269"/>
                              <a:ext cx="1459230" cy="269271"/>
                            </a:xfrm>
                            <a:prstGeom prst="rect">
                              <a:avLst/>
                            </a:prstGeom>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394A7FDB"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Vstřícný přistup</w:t>
                                </w:r>
                              </w:p>
                              <w:p w14:paraId="7A17BEBC"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3" name="Obdélník 333"/>
                          <wps:cNvSpPr/>
                          <wps:spPr>
                            <a:xfrm>
                              <a:off x="3262692" y="1889105"/>
                              <a:ext cx="1459230" cy="280491"/>
                            </a:xfrm>
                            <a:prstGeom prst="rect">
                              <a:avLst/>
                            </a:prstGeom>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7BFD2BC1"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Vysoká dosažitelnost</w:t>
                                </w:r>
                              </w:p>
                              <w:p w14:paraId="3A8475E3"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4" name="Obdélník 334"/>
                          <wps:cNvSpPr/>
                          <wps:spPr>
                            <a:xfrm>
                              <a:off x="3262692" y="2249106"/>
                              <a:ext cx="1459230" cy="460005"/>
                            </a:xfrm>
                            <a:prstGeom prst="rect">
                              <a:avLst/>
                            </a:prstGeom>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06AB592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Nabídka osobní schůzky</w:t>
                                </w:r>
                              </w:p>
                              <w:p w14:paraId="76884F9C"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35" name="Obdélník 335"/>
                        <wps:cNvSpPr/>
                        <wps:spPr>
                          <a:xfrm>
                            <a:off x="1070915" y="0"/>
                            <a:ext cx="3540557" cy="314554"/>
                          </a:xfrm>
                          <a:prstGeom prst="rect">
                            <a:avLst/>
                          </a:prstGeom>
                          <a:ln>
                            <a:solidFill>
                              <a:schemeClr val="bg1">
                                <a:lumMod val="75000"/>
                              </a:schemeClr>
                            </a:solidFill>
                          </a:ln>
                        </wps:spPr>
                        <wps:style>
                          <a:lnRef idx="2">
                            <a:schemeClr val="accent4"/>
                          </a:lnRef>
                          <a:fillRef idx="1">
                            <a:schemeClr val="lt1"/>
                          </a:fillRef>
                          <a:effectRef idx="0">
                            <a:schemeClr val="accent4"/>
                          </a:effectRef>
                          <a:fontRef idx="minor">
                            <a:schemeClr val="dk1"/>
                          </a:fontRef>
                        </wps:style>
                        <wps:txbx>
                          <w:txbxContent>
                            <w:p w14:paraId="66630C14" w14:textId="77777777" w:rsidR="00BE5A06" w:rsidRPr="009C5F22" w:rsidRDefault="00BE5A06" w:rsidP="00BE5A06">
                              <w:pPr>
                                <w:jc w:val="center"/>
                                <w:rPr>
                                  <w:sz w:val="18"/>
                                  <w:szCs w:val="18"/>
                                </w:rPr>
                              </w:pPr>
                              <w:r w:rsidRPr="009C5F22">
                                <w:rPr>
                                  <w:rFonts w:ascii="Calibri" w:hAnsi="Calibri" w:cs="Calibri"/>
                                  <w:b/>
                                  <w:sz w:val="18"/>
                                  <w:szCs w:val="18"/>
                                </w:rPr>
                                <w:t>Shrnutí PZS s dlouhodobým PD 2022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06D8AB" id="Skupina 323" o:spid="_x0000_s1053" style="position:absolute;left:0;text-align:left;margin-left:67.15pt;margin-top:.5pt;width:349.75pt;height:249.75pt;z-index:251800576;mso-position-horizontal-relative:margin" coordsize="55532,35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">
                <v:group id="Skupina 324" o:spid="_x0000_s1054" style="position:absolute;top:3848;width:55532;height:31850" coordorigin=",3848" coordsize="55532,3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325" o:spid="_x0000_s1055" type="#_x0000_t67" style="position:absolute;left:24290;top:3848;width:31242;height:327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" adj="11294" fillcolor="white [3201]" strokecolor="#70ad47 [3209]" strokeweight="1pt"/>
                  <v:group id="Skupina 326" o:spid="_x0000_s1056" style="position:absolute;top:5340;width:31432;height:30575" coordorigin=",5340" coordsize="23717,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Šipka: dolů 327" o:spid="_x0000_s1057" type="#_x0000_t67" style="position:absolute;top:5340;width:23717;height:27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" adj="12295" fillcolor="white [3201]" strokecolor="#c94f4f" strokeweight="1pt"/>
                    <v:rect id="Obdélník 328" o:spid="_x0000_s1058" style="position:absolute;left:6396;top:13771;width:11011;height:3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" fillcolor="white [3201]" strokecolor="#ed7d31 [3205]" strokeweight="1pt">
                      <v:textbox>
                        <w:txbxContent>
                          <w:p w14:paraId="44B65A6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Uživatelsky nepřívětivé webové stránky</w:t>
                            </w:r>
                          </w:p>
                          <w:p w14:paraId="22B75BB1" w14:textId="77777777" w:rsidR="00BE5A06" w:rsidRPr="002C1799" w:rsidRDefault="00BE5A06" w:rsidP="00BE5A06">
                            <w:pPr>
                              <w:jc w:val="center"/>
                              <w:rPr>
                                <w:rFonts w:ascii="Arial" w:hAnsi="Arial" w:cs="Arial"/>
                                <w:sz w:val="16"/>
                                <w:szCs w:val="16"/>
                              </w:rPr>
                            </w:pPr>
                          </w:p>
                        </w:txbxContent>
                      </v:textbox>
                    </v:rect>
                    <v:rect id="Obdélník 329" o:spid="_x0000_s1059" style="position:absolute;left:6324;top:18190;width:11083;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" fillcolor="white [3201]" strokecolor="#c94f4f" strokeweight="1pt">
                      <v:textbox>
                        <w:txbxContent>
                          <w:p w14:paraId="6F455E34"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Neaktuální kontakty na webu</w:t>
                            </w:r>
                          </w:p>
                          <w:p w14:paraId="533BE6FA" w14:textId="77777777" w:rsidR="00BE5A06" w:rsidRPr="002C1799" w:rsidRDefault="00BE5A06" w:rsidP="00BE5A06">
                            <w:pPr>
                              <w:jc w:val="center"/>
                              <w:rPr>
                                <w:rFonts w:asciiTheme="majorHAnsi" w:hAnsiTheme="majorHAnsi" w:cstheme="majorHAnsi"/>
                                <w:sz w:val="16"/>
                                <w:szCs w:val="16"/>
                              </w:rPr>
                            </w:pPr>
                          </w:p>
                        </w:txbxContent>
                      </v:textbox>
                    </v:rect>
                    <v:rect id="Obdélník 330" o:spid="_x0000_s1060" style="position:absolute;left:6324;top:22486;width:11155;height:3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" fillcolor="white [3201]" strokecolor="#c94f4f" strokeweight="1pt">
                      <v:textbox>
                        <w:txbxContent>
                          <w:p w14:paraId="3C18E8D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Vstupní dotazník/ formulář</w:t>
                            </w:r>
                          </w:p>
                          <w:p w14:paraId="22A9B97B" w14:textId="77777777" w:rsidR="00BE5A06" w:rsidRPr="002C1799" w:rsidRDefault="00BE5A06" w:rsidP="00BE5A06">
                            <w:pPr>
                              <w:jc w:val="center"/>
                              <w:rPr>
                                <w:rFonts w:ascii="Arial" w:hAnsi="Arial" w:cs="Arial"/>
                                <w:sz w:val="16"/>
                                <w:szCs w:val="16"/>
                              </w:rPr>
                            </w:pPr>
                          </w:p>
                        </w:txbxContent>
                      </v:textbox>
                    </v:rect>
                  </v:group>
                  <v:rect id="Obdélník 331" o:spid="_x0000_s1061" style="position:absolute;left:32683;top:11899;width:14592;height:2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" fillcolor="white [3201]" strokecolor="#70ad47 [3209]" strokeweight="1pt">
                    <v:textbox>
                      <w:txbxContent>
                        <w:p w14:paraId="643D65B2"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Rychlost odpovědi</w:t>
                          </w:r>
                        </w:p>
                        <w:p w14:paraId="2273387B" w14:textId="77777777" w:rsidR="00BE5A06" w:rsidRPr="009C5F22" w:rsidRDefault="00BE5A06" w:rsidP="00BE5A06">
                          <w:pPr>
                            <w:jc w:val="center"/>
                            <w:rPr>
                              <w:rFonts w:ascii="Arial" w:hAnsi="Arial" w:cs="Arial"/>
                              <w:sz w:val="18"/>
                              <w:szCs w:val="18"/>
                            </w:rPr>
                          </w:pPr>
                        </w:p>
                      </w:txbxContent>
                    </v:textbox>
                  </v:rect>
                  <v:rect id="Obdélník 332" o:spid="_x0000_s1062" style="position:absolute;left:32626;top:15422;width:14593;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" fillcolor="white [3201]" strokecolor="#70ad47 [3209]" strokeweight="1pt">
                    <v:textbox>
                      <w:txbxContent>
                        <w:p w14:paraId="394A7FDB"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Vstřícný přistup</w:t>
                          </w:r>
                        </w:p>
                        <w:p w14:paraId="7A17BEBC" w14:textId="77777777" w:rsidR="00BE5A06" w:rsidRPr="009C5F22" w:rsidRDefault="00BE5A06" w:rsidP="00BE5A06">
                          <w:pPr>
                            <w:jc w:val="center"/>
                            <w:rPr>
                              <w:rFonts w:ascii="Arial" w:hAnsi="Arial" w:cs="Arial"/>
                              <w:sz w:val="18"/>
                              <w:szCs w:val="18"/>
                            </w:rPr>
                          </w:pPr>
                        </w:p>
                      </w:txbxContent>
                    </v:textbox>
                  </v:rect>
                  <v:rect id="Obdélník 333" o:spid="_x0000_s1063" style="position:absolute;left:32626;top:18891;width:14593;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" fillcolor="white [3201]" strokecolor="#70ad47 [3209]" strokeweight="1pt">
                    <v:textbox>
                      <w:txbxContent>
                        <w:p w14:paraId="7BFD2BC1"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Vysoká dosažitelnost</w:t>
                          </w:r>
                        </w:p>
                        <w:p w14:paraId="3A8475E3" w14:textId="77777777" w:rsidR="00BE5A06" w:rsidRPr="009C5F22" w:rsidRDefault="00BE5A06" w:rsidP="00BE5A06">
                          <w:pPr>
                            <w:jc w:val="center"/>
                            <w:rPr>
                              <w:rFonts w:ascii="Arial" w:hAnsi="Arial" w:cs="Arial"/>
                              <w:sz w:val="18"/>
                              <w:szCs w:val="18"/>
                            </w:rPr>
                          </w:pPr>
                        </w:p>
                      </w:txbxContent>
                    </v:textbox>
                  </v:rect>
                  <v:rect id="Obdélník 334" o:spid="_x0000_s1064" style="position:absolute;left:32626;top:22491;width:14593;height:4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" fillcolor="white [3201]" strokecolor="#70ad47 [3209]" strokeweight="1pt">
                    <v:textbox>
                      <w:txbxContent>
                        <w:p w14:paraId="06AB592A" w14:textId="77777777" w:rsidR="00BE5A06" w:rsidRPr="002C1799" w:rsidRDefault="00BE5A06" w:rsidP="00BE5A06">
                          <w:pPr>
                            <w:jc w:val="center"/>
                            <w:rPr>
                              <w:rFonts w:asciiTheme="majorHAnsi" w:hAnsiTheme="majorHAnsi" w:cstheme="majorHAnsi"/>
                              <w:b/>
                              <w:bCs/>
                              <w:sz w:val="16"/>
                              <w:szCs w:val="16"/>
                            </w:rPr>
                          </w:pPr>
                          <w:r w:rsidRPr="002C1799">
                            <w:rPr>
                              <w:rFonts w:asciiTheme="majorHAnsi" w:hAnsiTheme="majorHAnsi" w:cstheme="majorHAnsi"/>
                              <w:b/>
                              <w:bCs/>
                              <w:sz w:val="16"/>
                              <w:szCs w:val="16"/>
                            </w:rPr>
                            <w:t>Nabídka osobní schůzky</w:t>
                          </w:r>
                        </w:p>
                        <w:p w14:paraId="76884F9C" w14:textId="77777777" w:rsidR="00BE5A06" w:rsidRPr="009C5F22" w:rsidRDefault="00BE5A06" w:rsidP="00BE5A06">
                          <w:pPr>
                            <w:jc w:val="center"/>
                            <w:rPr>
                              <w:rFonts w:ascii="Arial" w:hAnsi="Arial" w:cs="Arial"/>
                              <w:sz w:val="18"/>
                              <w:szCs w:val="18"/>
                            </w:rPr>
                          </w:pPr>
                        </w:p>
                      </w:txbxContent>
                    </v:textbox>
                  </v:rect>
                </v:group>
                <v:rect id="Obdélník 335" o:spid="_x0000_s1065" style="position:absolute;left:10709;width:35405;height: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" fillcolor="white [3201]" strokecolor="#bfbfbf [2412]" strokeweight="1pt">
                  <v:textbox>
                    <w:txbxContent>
                      <w:p w14:paraId="66630C14" w14:textId="77777777" w:rsidR="00BE5A06" w:rsidRPr="009C5F22" w:rsidRDefault="00BE5A06" w:rsidP="00BE5A06">
                        <w:pPr>
                          <w:jc w:val="center"/>
                          <w:rPr>
                            <w:sz w:val="18"/>
                            <w:szCs w:val="18"/>
                          </w:rPr>
                        </w:pPr>
                        <w:r w:rsidRPr="009C5F22">
                          <w:rPr>
                            <w:rFonts w:ascii="Calibri" w:hAnsi="Calibri" w:cs="Calibri"/>
                            <w:b/>
                            <w:sz w:val="18"/>
                            <w:szCs w:val="18"/>
                          </w:rPr>
                          <w:t>Shrnutí PZS s dlouhodobým PD 2022</w:t>
                        </w:r>
                      </w:p>
                    </w:txbxContent>
                  </v:textbox>
                </v:rect>
                <w10:wrap anchorx="margin"/>
              </v:group>
            </w:pict>
          </mc:Fallback>
        </mc:AlternateContent>
      </w:r>
      <w:r w:rsidRPr="00BE3271">
        <w:rPr>
          <w:rFonts w:cstheme="minorHAnsi"/>
          <w:b/>
        </w:rPr>
        <w:br w:type="column"/>
      </w:r>
      <w:r w:rsidRPr="00BE5A06">
        <w:rPr>
          <w:rFonts w:cstheme="minorHAnsi"/>
          <w:b/>
          <w:u w:val="single"/>
        </w:rPr>
        <w:lastRenderedPageBreak/>
        <w:t>11 PZS S NOVÝM DOBROVOLNICKÝM PROGRAMEM</w:t>
      </w:r>
    </w:p>
    <w:p w14:paraId="07F9A628" w14:textId="77777777" w:rsidR="00BE5A06" w:rsidRPr="00BE3271" w:rsidRDefault="00BE5A06" w:rsidP="00331334">
      <w:pPr>
        <w:spacing w:line="276" w:lineRule="auto"/>
        <w:rPr>
          <w:rFonts w:cstheme="minorHAnsi"/>
          <w:b/>
        </w:rPr>
      </w:pPr>
      <w:r w:rsidRPr="00BE3271">
        <w:rPr>
          <w:rFonts w:cstheme="minorHAnsi"/>
        </w:rPr>
        <w:t xml:space="preserve">Telefonicky i e-mailem byla oslovena </w:t>
      </w:r>
      <w:r>
        <w:rPr>
          <w:rFonts w:cstheme="minorHAnsi"/>
        </w:rPr>
        <w:t>všechna</w:t>
      </w:r>
      <w:r w:rsidRPr="00BE3271">
        <w:rPr>
          <w:rFonts w:cstheme="minorHAnsi"/>
        </w:rPr>
        <w:t xml:space="preserve"> PZS, která se účastní výzkumné části D. </w:t>
      </w:r>
      <w:r w:rsidRPr="00BE3271">
        <w:rPr>
          <w:rFonts w:cstheme="minorHAnsi"/>
        </w:rPr>
        <w:br/>
        <w:t>V případě PZS s novým programem se jednalo o 11 zařízení. V průběhu projektu některá zařízení z projektu odstoupila (5 PZS) a naopak dvě zařízení do projektu vstoupila, takže u 7 zařízení není možné porovnat posun z roku 20</w:t>
      </w:r>
      <w:r>
        <w:rPr>
          <w:rFonts w:cstheme="minorHAnsi"/>
        </w:rPr>
        <w:t>2</w:t>
      </w:r>
      <w:r w:rsidRPr="00BE3271">
        <w:rPr>
          <w:rFonts w:cstheme="minorHAnsi"/>
        </w:rPr>
        <w:t>1.</w:t>
      </w:r>
    </w:p>
    <w:p w14:paraId="0F67FE5D" w14:textId="77777777" w:rsidR="00BE5A06" w:rsidRDefault="00BE5A06" w:rsidP="00331334">
      <w:pPr>
        <w:spacing w:line="276" w:lineRule="auto"/>
        <w:rPr>
          <w:rFonts w:cstheme="minorHAnsi"/>
        </w:rPr>
      </w:pPr>
      <w:r w:rsidRPr="0076107E">
        <w:rPr>
          <w:noProof/>
        </w:rPr>
        <w:drawing>
          <wp:inline distT="0" distB="0" distL="0" distR="0" wp14:anchorId="13B0DCBF" wp14:editId="03113E91">
            <wp:extent cx="4510528" cy="6205954"/>
            <wp:effectExtent l="19050" t="19050" r="23495" b="2349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511355" cy="6207092"/>
                    </a:xfrm>
                    <a:prstGeom prst="rect">
                      <a:avLst/>
                    </a:prstGeom>
                    <a:noFill/>
                    <a:ln>
                      <a:solidFill>
                        <a:schemeClr val="bg1">
                          <a:lumMod val="75000"/>
                        </a:schemeClr>
                      </a:solidFill>
                    </a:ln>
                  </pic:spPr>
                </pic:pic>
              </a:graphicData>
            </a:graphic>
          </wp:inline>
        </w:drawing>
      </w:r>
    </w:p>
    <w:p w14:paraId="2395E13F" w14:textId="446F5182" w:rsidR="00BE5A06" w:rsidRPr="00C81187" w:rsidRDefault="00BE5A06" w:rsidP="00331334">
      <w:pPr>
        <w:spacing w:line="276" w:lineRule="auto"/>
        <w:rPr>
          <w:rFonts w:cstheme="minorHAnsi"/>
          <w:b/>
          <w:bCs/>
        </w:rPr>
      </w:pPr>
      <w:r w:rsidRPr="00C81187">
        <w:rPr>
          <w:rFonts w:cstheme="minorHAnsi"/>
          <w:b/>
          <w:bCs/>
        </w:rPr>
        <w:t>V případě PZS s novým programem se pouze ve dvou zařízeních podařilo zkontaktovat osobu, která má dobrovolnictví na starosti, oběma způsoby – telefonicky i e-mailem a míra dosažitelnosti byla hodnocena jako 100%. Ve většině případů byla míra dosažitelnosti 50 %, kdy se podařilo dosáhnout kontaktu s danou osobou pouze jedním způsobem, ať už telefonicky, nebo mailem. Nicméně dvě zařízení se nepodařilo zkontaktovat vůbec.</w:t>
      </w:r>
    </w:p>
    <w:p w14:paraId="47EEEED9" w14:textId="77777777" w:rsidR="00BE5A06" w:rsidRPr="00BE3271" w:rsidRDefault="00BE5A06" w:rsidP="00331334">
      <w:pPr>
        <w:spacing w:line="276" w:lineRule="auto"/>
        <w:rPr>
          <w:rFonts w:cstheme="minorHAnsi"/>
        </w:rPr>
      </w:pPr>
      <w:r w:rsidRPr="00BE3271">
        <w:rPr>
          <w:rFonts w:cstheme="minorHAnsi"/>
        </w:rPr>
        <w:lastRenderedPageBreak/>
        <w:t>Některá zařízení projevila o zájemce o dobrovolnictví “spíše zájem”, jednalo se o čtyři zařízení. Stejný počet zařízení ale projevil o zájemce “velmi vážný zájem”. U 3 zařízení byl ale zájem o dobrovolníka nižší, protože projevili “Spíše nezájem”. U zbývajících zařízení tato informace kvůli nenavázání kontaktu chybí. U 6 zařízení, tedy více než poloviny, byla zájemci nabídnuta během prvotní konverzace osobní schůzka nebo možnost výběru z termínů k osobní schůzce.</w:t>
      </w:r>
    </w:p>
    <w:p w14:paraId="344DE72E" w14:textId="77777777" w:rsidR="00BE5A06" w:rsidRPr="00C81187" w:rsidRDefault="00BE5A06" w:rsidP="00331334">
      <w:pPr>
        <w:spacing w:line="276" w:lineRule="auto"/>
        <w:rPr>
          <w:rFonts w:cstheme="minorHAnsi"/>
          <w:b/>
          <w:bCs/>
        </w:rPr>
      </w:pPr>
      <w:r w:rsidRPr="00C81187">
        <w:rPr>
          <w:rFonts w:cstheme="minorHAnsi"/>
          <w:b/>
          <w:bCs/>
        </w:rPr>
        <w:t>Žádné zařízení s novým programem nenabízelo nebo nepožadovalo po prvním kontaktu vyplnit vstupní dotazník.</w:t>
      </w:r>
    </w:p>
    <w:p w14:paraId="2BAA9C37" w14:textId="77777777" w:rsidR="00BE5A06" w:rsidRPr="00BE3271" w:rsidRDefault="00BE5A06" w:rsidP="00331334">
      <w:pPr>
        <w:spacing w:line="276" w:lineRule="auto"/>
        <w:rPr>
          <w:rFonts w:cstheme="minorHAnsi"/>
        </w:rPr>
      </w:pPr>
      <w:r w:rsidRPr="00AD53E1">
        <w:rPr>
          <w:rFonts w:cstheme="minorHAnsi"/>
          <w:b/>
          <w:bCs/>
        </w:rPr>
        <w:t>U zařízení s novým PD došlo k pozitivní změně u většiny zařízení, které se během testování podařilo zkontaktovat. Ve vyšší míře došlo k zastižení správné osoby</w:t>
      </w:r>
      <w:r w:rsidRPr="00BE3271">
        <w:rPr>
          <w:rFonts w:cstheme="minorHAnsi"/>
        </w:rPr>
        <w:t xml:space="preserve">, byla nabídnuta osobní schůzka nebo se zvýšil zájem kontaktní osoby o dobrovolníka. U některých zařízení </w:t>
      </w:r>
      <w:r>
        <w:rPr>
          <w:rFonts w:cstheme="minorHAnsi"/>
        </w:rPr>
        <w:t xml:space="preserve">bohužel </w:t>
      </w:r>
      <w:r w:rsidRPr="00BE3271">
        <w:rPr>
          <w:rFonts w:cstheme="minorHAnsi"/>
        </w:rPr>
        <w:t xml:space="preserve">došlo k negativní změně, </w:t>
      </w:r>
      <w:r>
        <w:rPr>
          <w:rFonts w:cstheme="minorHAnsi"/>
        </w:rPr>
        <w:t xml:space="preserve">protože se </w:t>
      </w:r>
      <w:r w:rsidRPr="00BE3271">
        <w:rPr>
          <w:rFonts w:cstheme="minorHAnsi"/>
        </w:rPr>
        <w:t>buď nepodařil kontakt nebo se</w:t>
      </w:r>
      <w:r>
        <w:rPr>
          <w:rFonts w:cstheme="minorHAnsi"/>
        </w:rPr>
        <w:t xml:space="preserve"> snížil</w:t>
      </w:r>
      <w:r w:rsidRPr="00BE3271">
        <w:rPr>
          <w:rFonts w:cstheme="minorHAnsi"/>
        </w:rPr>
        <w:t xml:space="preserve"> zájem o dobrovolníka.</w:t>
      </w:r>
    </w:p>
    <w:p w14:paraId="4B37AEEA" w14:textId="77777777" w:rsidR="00BE5A06" w:rsidRPr="00BE3271" w:rsidRDefault="00BE5A06" w:rsidP="00331334">
      <w:pPr>
        <w:spacing w:line="276" w:lineRule="auto"/>
        <w:rPr>
          <w:rFonts w:cstheme="minorHAnsi"/>
          <w:b/>
        </w:rPr>
      </w:pPr>
      <w:r w:rsidRPr="00BE3271">
        <w:rPr>
          <w:rFonts w:eastAsia="Arial" w:cstheme="minorHAnsi"/>
          <w:noProof/>
        </w:rPr>
        <mc:AlternateContent>
          <mc:Choice Requires="wpg">
            <w:drawing>
              <wp:anchor distT="0" distB="0" distL="114300" distR="114300" simplePos="0" relativeHeight="251801600" behindDoc="0" locked="0" layoutInCell="1" allowOverlap="1" wp14:anchorId="4799F679" wp14:editId="789169D4">
                <wp:simplePos x="0" y="0"/>
                <wp:positionH relativeFrom="column">
                  <wp:posOffset>-33886</wp:posOffset>
                </wp:positionH>
                <wp:positionV relativeFrom="paragraph">
                  <wp:posOffset>115916</wp:posOffset>
                </wp:positionV>
                <wp:extent cx="5572125" cy="3133552"/>
                <wp:effectExtent l="19050" t="0" r="28575" b="10160"/>
                <wp:wrapNone/>
                <wp:docPr id="336" name="Skupina 336"/>
                <wp:cNvGraphicFramePr/>
                <a:graphic xmlns:a="http://schemas.openxmlformats.org/drawingml/2006/main">
                  <a:graphicData uri="http://schemas.microsoft.com/office/word/2010/wordprocessingGroup">
                    <wpg:wgp>
                      <wpg:cNvGrpSpPr/>
                      <wpg:grpSpPr>
                        <a:xfrm>
                          <a:off x="0" y="0"/>
                          <a:ext cx="5572125" cy="3133552"/>
                          <a:chOff x="0" y="0"/>
                          <a:chExt cx="5553250" cy="3569817"/>
                        </a:xfrm>
                      </wpg:grpSpPr>
                      <wpg:grpSp>
                        <wpg:cNvPr id="337" name="Skupina 337"/>
                        <wpg:cNvGrpSpPr/>
                        <wpg:grpSpPr>
                          <a:xfrm>
                            <a:off x="0" y="0"/>
                            <a:ext cx="5553250" cy="3569817"/>
                            <a:chOff x="0" y="0"/>
                            <a:chExt cx="5553250" cy="3569817"/>
                          </a:xfrm>
                        </wpg:grpSpPr>
                        <wpg:grpSp>
                          <wpg:cNvPr id="338" name="Skupina 338"/>
                          <wpg:cNvGrpSpPr/>
                          <wpg:grpSpPr>
                            <a:xfrm>
                              <a:off x="0" y="384810"/>
                              <a:ext cx="5553250" cy="3185007"/>
                              <a:chOff x="0" y="384810"/>
                              <a:chExt cx="5553250" cy="3273912"/>
                            </a:xfrm>
                          </wpg:grpSpPr>
                          <wps:wsp>
                            <wps:cNvPr id="339" name="Šipka: dolů 339"/>
                            <wps:cNvSpPr/>
                            <wps:spPr>
                              <a:xfrm rot="10800000">
                                <a:off x="2429050" y="384810"/>
                                <a:ext cx="3124200" cy="3273912"/>
                              </a:xfrm>
                              <a:prstGeom prst="downArrow">
                                <a:avLst/>
                              </a:prstGeom>
                              <a:ln>
                                <a:solidFill>
                                  <a:schemeClr val="accent6"/>
                                </a:solidFill>
                              </a:ln>
                            </wps:spPr>
                            <wps:style>
                              <a:lnRef idx="2">
                                <a:schemeClr val="accent3"/>
                              </a:lnRef>
                              <a:fillRef idx="1">
                                <a:schemeClr val="lt1"/>
                              </a:fillRef>
                              <a:effectRef idx="0">
                                <a:schemeClr val="accent3"/>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40" name="Skupina 340"/>
                            <wpg:cNvGrpSpPr/>
                            <wpg:grpSpPr>
                              <a:xfrm>
                                <a:off x="0" y="534055"/>
                                <a:ext cx="3143250" cy="3057525"/>
                                <a:chOff x="0" y="534055"/>
                                <a:chExt cx="2371725" cy="2752725"/>
                              </a:xfrm>
                            </wpg:grpSpPr>
                            <wps:wsp>
                              <wps:cNvPr id="341" name="Šipka: dolů 341"/>
                              <wps:cNvSpPr/>
                              <wps:spPr>
                                <a:xfrm>
                                  <a:off x="0" y="534055"/>
                                  <a:ext cx="2371725" cy="2752725"/>
                                </a:xfrm>
                                <a:prstGeom prst="downArrow">
                                  <a:avLst/>
                                </a:prstGeom>
                                <a:noFill/>
                                <a:ln>
                                  <a:solidFill>
                                    <a:srgbClr val="C94F4F"/>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2" name="Obdélník 342"/>
                              <wps:cNvSpPr/>
                              <wps:spPr>
                                <a:xfrm>
                                  <a:off x="632462" y="1369994"/>
                                  <a:ext cx="1101090" cy="399872"/>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00D35793"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Absence kontaktů koordinátora</w:t>
                                    </w:r>
                                  </w:p>
                                  <w:p w14:paraId="46D362FE"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3" name="Obdélník 343"/>
                              <wps:cNvSpPr/>
                              <wps:spPr>
                                <a:xfrm>
                                  <a:off x="632441" y="1818808"/>
                                  <a:ext cx="1108277" cy="384326"/>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368973C8"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Uživatelsky nepřívětivé webové stránky</w:t>
                                    </w:r>
                                  </w:p>
                                  <w:p w14:paraId="522B85DD" w14:textId="77777777" w:rsidR="00BE5A06" w:rsidRPr="009C5F22" w:rsidRDefault="00BE5A06" w:rsidP="00BE5A06">
                                    <w:pPr>
                                      <w:jc w:val="center"/>
                                      <w:rPr>
                                        <w:rFonts w:asciiTheme="majorHAnsi" w:hAnsiTheme="majorHAnsi" w:cstheme="majorHAnsi"/>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4" name="Obdélník 344"/>
                              <wps:cNvSpPr/>
                              <wps:spPr>
                                <a:xfrm>
                                  <a:off x="632441" y="2248330"/>
                                  <a:ext cx="1115464" cy="375049"/>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6ABB50B1"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Vstupní dotazník/ formulář</w:t>
                                    </w:r>
                                  </w:p>
                                  <w:p w14:paraId="2F13753C"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45" name="Obdélník 345"/>
                            <wps:cNvSpPr/>
                            <wps:spPr>
                              <a:xfrm>
                                <a:off x="3260987" y="1189986"/>
                                <a:ext cx="1459230" cy="280491"/>
                              </a:xfrm>
                              <a:prstGeom prst="rect">
                                <a:avLst/>
                              </a:prstGeom>
                              <a:ln>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18855DF5"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Vstřícný přistup</w:t>
                                  </w:r>
                                </w:p>
                                <w:p w14:paraId="4F724DB4"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46" name="Obdélník 346"/>
                          <wps:cNvSpPr/>
                          <wps:spPr>
                            <a:xfrm>
                              <a:off x="1070915" y="0"/>
                              <a:ext cx="3540557" cy="314554"/>
                            </a:xfrm>
                            <a:prstGeom prst="rect">
                              <a:avLst/>
                            </a:prstGeom>
                            <a:ln>
                              <a:solidFill>
                                <a:schemeClr val="bg1">
                                  <a:lumMod val="75000"/>
                                </a:schemeClr>
                              </a:solidFill>
                            </a:ln>
                          </wps:spPr>
                          <wps:style>
                            <a:lnRef idx="2">
                              <a:schemeClr val="accent4"/>
                            </a:lnRef>
                            <a:fillRef idx="1">
                              <a:schemeClr val="lt1"/>
                            </a:fillRef>
                            <a:effectRef idx="0">
                              <a:schemeClr val="accent4"/>
                            </a:effectRef>
                            <a:fontRef idx="minor">
                              <a:schemeClr val="dk1"/>
                            </a:fontRef>
                          </wps:style>
                          <wps:txbx>
                            <w:txbxContent>
                              <w:p w14:paraId="6F1BDA17" w14:textId="77777777" w:rsidR="00BE5A06" w:rsidRPr="009C5F22" w:rsidRDefault="00BE5A06" w:rsidP="00BE5A06">
                                <w:pPr>
                                  <w:jc w:val="center"/>
                                  <w:rPr>
                                    <w:rFonts w:ascii="Calibri" w:hAnsi="Calibri" w:cs="Calibri"/>
                                    <w:b/>
                                    <w:sz w:val="18"/>
                                    <w:szCs w:val="18"/>
                                  </w:rPr>
                                </w:pPr>
                                <w:r w:rsidRPr="009C5F22">
                                  <w:rPr>
                                    <w:rFonts w:ascii="Calibri" w:hAnsi="Calibri" w:cs="Calibri"/>
                                    <w:b/>
                                    <w:sz w:val="18"/>
                                    <w:szCs w:val="18"/>
                                  </w:rPr>
                                  <w:t>Shrnutí PZS s novým PD 2022</w:t>
                                </w:r>
                              </w:p>
                              <w:p w14:paraId="1A8A8D2F" w14:textId="77777777" w:rsidR="00BE5A06" w:rsidRPr="009C5F22" w:rsidRDefault="00BE5A06" w:rsidP="00BE5A06">
                                <w:pPr>
                                  <w:jc w:val="center"/>
                                  <w:rPr>
                                    <w:rFonts w:ascii="Arial" w:eastAsia="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47" name="Obdélník 347"/>
                        <wps:cNvSpPr/>
                        <wps:spPr>
                          <a:xfrm>
                            <a:off x="844550" y="939800"/>
                            <a:ext cx="1459230" cy="438150"/>
                          </a:xfrm>
                          <a:prstGeom prst="rect">
                            <a:avLst/>
                          </a:prstGeom>
                          <a:ln>
                            <a:solidFill>
                              <a:srgbClr val="C94F4F"/>
                            </a:solidFill>
                          </a:ln>
                        </wps:spPr>
                        <wps:style>
                          <a:lnRef idx="2">
                            <a:schemeClr val="accent2"/>
                          </a:lnRef>
                          <a:fillRef idx="1">
                            <a:schemeClr val="lt1"/>
                          </a:fillRef>
                          <a:effectRef idx="0">
                            <a:schemeClr val="accent2"/>
                          </a:effectRef>
                          <a:fontRef idx="minor">
                            <a:schemeClr val="dk1"/>
                          </a:fontRef>
                        </wps:style>
                        <wps:txbx>
                          <w:txbxContent>
                            <w:p w14:paraId="5056FC0C"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 xml:space="preserve">Nedosažitelnost </w:t>
                              </w:r>
                              <w:r w:rsidRPr="009C5F22">
                                <w:rPr>
                                  <w:rFonts w:asciiTheme="majorHAnsi" w:hAnsiTheme="majorHAnsi" w:cstheme="majorHAnsi"/>
                                  <w:b/>
                                  <w:bCs/>
                                  <w:sz w:val="18"/>
                                  <w:szCs w:val="18"/>
                                </w:rPr>
                                <w:br/>
                              </w:r>
                              <w:r w:rsidRPr="009C5F22">
                                <w:rPr>
                                  <w:rFonts w:asciiTheme="majorHAnsi" w:hAnsiTheme="majorHAnsi" w:cstheme="majorHAnsi"/>
                                  <w:sz w:val="18"/>
                                  <w:szCs w:val="18"/>
                                </w:rPr>
                                <w:t>(e-mail nebo telefon)</w:t>
                              </w:r>
                            </w:p>
                            <w:p w14:paraId="34102623" w14:textId="77777777" w:rsidR="00BE5A06" w:rsidRPr="009C5F22" w:rsidRDefault="00BE5A06" w:rsidP="00BE5A06">
                              <w:pPr>
                                <w:jc w:val="center"/>
                                <w:rPr>
                                  <w:rFonts w:ascii="Arial" w:hAnsi="Arial" w:cs="Arial"/>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99F679" id="Skupina 336" o:spid="_x0000_s1066" style="position:absolute;left:0;text-align:left;margin-left:-2.65pt;margin-top:9.15pt;width:438.75pt;height:246.75pt;z-index:251801600" coordsize="55532,35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">
                <v:group id="Skupina 337" o:spid="_x0000_s1067" style="position:absolute;width:55532;height:35698" coordsize="55532,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group id="Skupina 338" o:spid="_x0000_s1068" style="position:absolute;top:3848;width:55532;height:31850" coordorigin=",3848" coordsize="55532,3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Šipka: dolů 339" o:spid="_x0000_s1069" type="#_x0000_t67" style="position:absolute;left:24290;top:3848;width:31242;height:327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" adj="11294" fillcolor="white [3201]" strokecolor="#70ad47 [3209]" strokeweight="1pt"/>
                    <v:group id="Skupina 340" o:spid="_x0000_s1070" style="position:absolute;top:5340;width:31432;height:30575" coordorigin=",5340" coordsize="23717,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Šipka: dolů 341" o:spid="_x0000_s1071" type="#_x0000_t67" style="position:absolute;top:5340;width:23717;height:27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" adj="12295" filled="f" strokecolor="#c94f4f" strokeweight="1pt"/>
                      <v:rect id="Obdélník 342" o:spid="_x0000_s1072" style="position:absolute;left:6324;top:13699;width:11011;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" fillcolor="white [3201]" strokecolor="#c94f4f" strokeweight="1pt">
                        <v:textbox>
                          <w:txbxContent>
                            <w:p w14:paraId="00D35793"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Absence kontaktů koordinátora</w:t>
                              </w:r>
                            </w:p>
                            <w:p w14:paraId="46D362FE" w14:textId="77777777" w:rsidR="00BE5A06" w:rsidRPr="009C5F22" w:rsidRDefault="00BE5A06" w:rsidP="00BE5A06">
                              <w:pPr>
                                <w:jc w:val="center"/>
                                <w:rPr>
                                  <w:rFonts w:ascii="Arial" w:hAnsi="Arial" w:cs="Arial"/>
                                  <w:sz w:val="18"/>
                                  <w:szCs w:val="18"/>
                                </w:rPr>
                              </w:pPr>
                            </w:p>
                          </w:txbxContent>
                        </v:textbox>
                      </v:rect>
                      <v:rect id="Obdélník 343" o:spid="_x0000_s1073" style="position:absolute;left:6324;top:18188;width:11083;height:3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" fillcolor="white [3201]" strokecolor="#c94f4f" strokeweight="1pt">
                        <v:textbox>
                          <w:txbxContent>
                            <w:p w14:paraId="368973C8"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Uživatelsky nepřívětivé webové stránky</w:t>
                              </w:r>
                            </w:p>
                            <w:p w14:paraId="522B85DD" w14:textId="77777777" w:rsidR="00BE5A06" w:rsidRPr="009C5F22" w:rsidRDefault="00BE5A06" w:rsidP="00BE5A06">
                              <w:pPr>
                                <w:jc w:val="center"/>
                                <w:rPr>
                                  <w:rFonts w:asciiTheme="majorHAnsi" w:hAnsiTheme="majorHAnsi" w:cstheme="majorHAnsi"/>
                                  <w:sz w:val="18"/>
                                  <w:szCs w:val="18"/>
                                </w:rPr>
                              </w:pPr>
                            </w:p>
                          </w:txbxContent>
                        </v:textbox>
                      </v:rect>
                      <v:rect id="Obdélník 344" o:spid="_x0000_s1074" style="position:absolute;left:6324;top:22483;width:11155;height:3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" fillcolor="white [3201]" strokecolor="#c94f4f" strokeweight="1pt">
                        <v:textbox>
                          <w:txbxContent>
                            <w:p w14:paraId="6ABB50B1"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Vstupní dotazník/ formulář</w:t>
                              </w:r>
                            </w:p>
                            <w:p w14:paraId="2F13753C" w14:textId="77777777" w:rsidR="00BE5A06" w:rsidRPr="009C5F22" w:rsidRDefault="00BE5A06" w:rsidP="00BE5A06">
                              <w:pPr>
                                <w:jc w:val="center"/>
                                <w:rPr>
                                  <w:rFonts w:ascii="Arial" w:hAnsi="Arial" w:cs="Arial"/>
                                  <w:sz w:val="18"/>
                                  <w:szCs w:val="18"/>
                                </w:rPr>
                              </w:pPr>
                            </w:p>
                          </w:txbxContent>
                        </v:textbox>
                      </v:rect>
                    </v:group>
                    <v:rect id="Obdélník 345" o:spid="_x0000_s1075" style="position:absolute;left:32609;top:11899;width:14593;height:2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" fillcolor="white [3201]" strokecolor="#70ad47 [3209]" strokeweight="1pt">
                      <v:textbox>
                        <w:txbxContent>
                          <w:p w14:paraId="18855DF5"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Vstřícný přistup</w:t>
                            </w:r>
                          </w:p>
                          <w:p w14:paraId="4F724DB4" w14:textId="77777777" w:rsidR="00BE5A06" w:rsidRPr="009C5F22" w:rsidRDefault="00BE5A06" w:rsidP="00BE5A06">
                            <w:pPr>
                              <w:jc w:val="center"/>
                              <w:rPr>
                                <w:rFonts w:ascii="Arial" w:hAnsi="Arial" w:cs="Arial"/>
                                <w:sz w:val="18"/>
                                <w:szCs w:val="18"/>
                              </w:rPr>
                            </w:pPr>
                          </w:p>
                        </w:txbxContent>
                      </v:textbox>
                    </v:rect>
                  </v:group>
                  <v:rect id="Obdélník 346" o:spid="_x0000_s1076" style="position:absolute;left:10709;width:35405;height: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" fillcolor="white [3201]" strokecolor="#bfbfbf [2412]" strokeweight="1pt">
                    <v:textbox>
                      <w:txbxContent>
                        <w:p w14:paraId="6F1BDA17" w14:textId="77777777" w:rsidR="00BE5A06" w:rsidRPr="009C5F22" w:rsidRDefault="00BE5A06" w:rsidP="00BE5A06">
                          <w:pPr>
                            <w:jc w:val="center"/>
                            <w:rPr>
                              <w:rFonts w:ascii="Calibri" w:hAnsi="Calibri" w:cs="Calibri"/>
                              <w:b/>
                              <w:sz w:val="18"/>
                              <w:szCs w:val="18"/>
                            </w:rPr>
                          </w:pPr>
                          <w:r w:rsidRPr="009C5F22">
                            <w:rPr>
                              <w:rFonts w:ascii="Calibri" w:hAnsi="Calibri" w:cs="Calibri"/>
                              <w:b/>
                              <w:sz w:val="18"/>
                              <w:szCs w:val="18"/>
                            </w:rPr>
                            <w:t>Shrnutí PZS s novým PD 2022</w:t>
                          </w:r>
                        </w:p>
                        <w:p w14:paraId="1A8A8D2F" w14:textId="77777777" w:rsidR="00BE5A06" w:rsidRPr="009C5F22" w:rsidRDefault="00BE5A06" w:rsidP="00BE5A06">
                          <w:pPr>
                            <w:jc w:val="center"/>
                            <w:rPr>
                              <w:rFonts w:ascii="Arial" w:eastAsia="Arial" w:hAnsi="Arial" w:cs="Arial"/>
                              <w:sz w:val="18"/>
                              <w:szCs w:val="18"/>
                            </w:rPr>
                          </w:pPr>
                        </w:p>
                      </w:txbxContent>
                    </v:textbox>
                  </v:rect>
                </v:group>
                <v:rect id="Obdélník 347" o:spid="_x0000_s1077" style="position:absolute;left:8445;top:9398;width:14592;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" fillcolor="white [3201]" strokecolor="#c94f4f" strokeweight="1pt">
                  <v:textbox>
                    <w:txbxContent>
                      <w:p w14:paraId="5056FC0C" w14:textId="77777777" w:rsidR="00BE5A06" w:rsidRPr="009C5F22" w:rsidRDefault="00BE5A06" w:rsidP="00BE5A06">
                        <w:pPr>
                          <w:jc w:val="center"/>
                          <w:rPr>
                            <w:rFonts w:asciiTheme="majorHAnsi" w:hAnsiTheme="majorHAnsi" w:cstheme="majorHAnsi"/>
                            <w:b/>
                            <w:bCs/>
                            <w:sz w:val="18"/>
                            <w:szCs w:val="18"/>
                          </w:rPr>
                        </w:pPr>
                        <w:r w:rsidRPr="009C5F22">
                          <w:rPr>
                            <w:rFonts w:asciiTheme="majorHAnsi" w:hAnsiTheme="majorHAnsi" w:cstheme="majorHAnsi"/>
                            <w:b/>
                            <w:bCs/>
                            <w:sz w:val="18"/>
                            <w:szCs w:val="18"/>
                          </w:rPr>
                          <w:t xml:space="preserve">Nedosažitelnost </w:t>
                        </w:r>
                        <w:r w:rsidRPr="009C5F22">
                          <w:rPr>
                            <w:rFonts w:asciiTheme="majorHAnsi" w:hAnsiTheme="majorHAnsi" w:cstheme="majorHAnsi"/>
                            <w:b/>
                            <w:bCs/>
                            <w:sz w:val="18"/>
                            <w:szCs w:val="18"/>
                          </w:rPr>
                          <w:br/>
                        </w:r>
                        <w:r w:rsidRPr="009C5F22">
                          <w:rPr>
                            <w:rFonts w:asciiTheme="majorHAnsi" w:hAnsiTheme="majorHAnsi" w:cstheme="majorHAnsi"/>
                            <w:sz w:val="18"/>
                            <w:szCs w:val="18"/>
                          </w:rPr>
                          <w:t>(e-mail nebo telefon)</w:t>
                        </w:r>
                      </w:p>
                      <w:p w14:paraId="34102623" w14:textId="77777777" w:rsidR="00BE5A06" w:rsidRPr="009C5F22" w:rsidRDefault="00BE5A06" w:rsidP="00BE5A06">
                        <w:pPr>
                          <w:jc w:val="center"/>
                          <w:rPr>
                            <w:rFonts w:ascii="Arial" w:hAnsi="Arial" w:cs="Arial"/>
                            <w:sz w:val="18"/>
                            <w:szCs w:val="18"/>
                          </w:rPr>
                        </w:pPr>
                      </w:p>
                    </w:txbxContent>
                  </v:textbox>
                </v:rect>
              </v:group>
            </w:pict>
          </mc:Fallback>
        </mc:AlternateContent>
      </w:r>
    </w:p>
    <w:p w14:paraId="323E250B" w14:textId="77777777" w:rsidR="00BE5A06" w:rsidRPr="00BE3271" w:rsidRDefault="00BE5A06" w:rsidP="00331334">
      <w:pPr>
        <w:spacing w:line="276" w:lineRule="auto"/>
        <w:rPr>
          <w:rFonts w:cstheme="minorHAnsi"/>
          <w:b/>
        </w:rPr>
      </w:pPr>
    </w:p>
    <w:p w14:paraId="151FEF44" w14:textId="77777777" w:rsidR="00BE5A06" w:rsidRPr="00BE3271" w:rsidRDefault="00BE5A06" w:rsidP="00331334">
      <w:pPr>
        <w:spacing w:line="276" w:lineRule="auto"/>
        <w:rPr>
          <w:rFonts w:cstheme="minorHAnsi"/>
          <w:b/>
        </w:rPr>
      </w:pPr>
    </w:p>
    <w:p w14:paraId="052AB622" w14:textId="77777777" w:rsidR="00BE5A06" w:rsidRPr="00BE3271" w:rsidRDefault="00BE5A06" w:rsidP="00331334">
      <w:pPr>
        <w:spacing w:line="276" w:lineRule="auto"/>
        <w:rPr>
          <w:rFonts w:cstheme="minorHAnsi"/>
          <w:b/>
        </w:rPr>
      </w:pPr>
    </w:p>
    <w:p w14:paraId="5299F331" w14:textId="77777777" w:rsidR="00BE5A06" w:rsidRPr="00BE3271" w:rsidRDefault="00BE5A06" w:rsidP="00331334">
      <w:pPr>
        <w:spacing w:line="276" w:lineRule="auto"/>
        <w:rPr>
          <w:rFonts w:cstheme="minorHAnsi"/>
          <w:b/>
        </w:rPr>
      </w:pPr>
    </w:p>
    <w:p w14:paraId="77138B85" w14:textId="77777777" w:rsidR="00BE5A06" w:rsidRPr="00BE3271" w:rsidRDefault="00BE5A06" w:rsidP="00331334">
      <w:pPr>
        <w:spacing w:line="276" w:lineRule="auto"/>
        <w:rPr>
          <w:rFonts w:cstheme="minorHAnsi"/>
          <w:b/>
        </w:rPr>
      </w:pPr>
    </w:p>
    <w:p w14:paraId="43DC5CA9" w14:textId="77777777" w:rsidR="00BE5A06" w:rsidRPr="00BE3271" w:rsidRDefault="00BE5A06" w:rsidP="00331334">
      <w:pPr>
        <w:spacing w:line="276" w:lineRule="auto"/>
        <w:rPr>
          <w:rFonts w:cstheme="minorHAnsi"/>
          <w:b/>
        </w:rPr>
      </w:pPr>
    </w:p>
    <w:p w14:paraId="77DB963C" w14:textId="77777777" w:rsidR="00BE5A06" w:rsidRPr="00BE3271" w:rsidRDefault="00BE5A06" w:rsidP="00331334">
      <w:pPr>
        <w:spacing w:line="276" w:lineRule="auto"/>
        <w:rPr>
          <w:rFonts w:cstheme="minorHAnsi"/>
          <w:b/>
        </w:rPr>
      </w:pPr>
    </w:p>
    <w:p w14:paraId="3E1F69A4" w14:textId="77777777" w:rsidR="00BE5A06" w:rsidRPr="00BE3271" w:rsidRDefault="00BE5A06" w:rsidP="00331334">
      <w:pPr>
        <w:spacing w:line="276" w:lineRule="auto"/>
        <w:rPr>
          <w:rFonts w:cstheme="minorHAnsi"/>
          <w:b/>
        </w:rPr>
      </w:pPr>
    </w:p>
    <w:p w14:paraId="56249D81" w14:textId="77777777" w:rsidR="00BE5A06" w:rsidRPr="00BE3271" w:rsidRDefault="00BE5A06" w:rsidP="00331334">
      <w:pPr>
        <w:spacing w:line="276" w:lineRule="auto"/>
        <w:rPr>
          <w:rFonts w:cstheme="minorHAnsi"/>
          <w:b/>
        </w:rPr>
      </w:pPr>
    </w:p>
    <w:p w14:paraId="55BB5167" w14:textId="77777777" w:rsidR="00BE5A06" w:rsidRDefault="00BE5A06" w:rsidP="00331334">
      <w:pPr>
        <w:spacing w:line="276" w:lineRule="auto"/>
        <w:rPr>
          <w:rFonts w:cstheme="minorHAnsi"/>
          <w:b/>
        </w:rPr>
      </w:pPr>
    </w:p>
    <w:p w14:paraId="0E2EB9B5" w14:textId="77777777" w:rsidR="00BE5A06" w:rsidRDefault="00BE5A06" w:rsidP="00331334">
      <w:pPr>
        <w:spacing w:line="276" w:lineRule="auto"/>
        <w:rPr>
          <w:rFonts w:cstheme="minorHAnsi"/>
          <w:b/>
        </w:rPr>
      </w:pPr>
    </w:p>
    <w:p w14:paraId="31970DB3" w14:textId="77777777" w:rsidR="00BE5A06" w:rsidRDefault="00BE5A06" w:rsidP="00331334">
      <w:pPr>
        <w:spacing w:line="276" w:lineRule="auto"/>
      </w:pPr>
    </w:p>
    <w:p w14:paraId="0AF567AB" w14:textId="77777777" w:rsidR="00BE5A06" w:rsidRDefault="00BE5A06" w:rsidP="00331334">
      <w:pPr>
        <w:spacing w:after="160" w:line="276" w:lineRule="auto"/>
        <w:jc w:val="left"/>
      </w:pPr>
      <w:r>
        <w:br w:type="page"/>
      </w:r>
    </w:p>
    <w:p w14:paraId="0396C438" w14:textId="1BF3FA3C" w:rsidR="00BE5A06" w:rsidRDefault="00BE5A06" w:rsidP="00331334">
      <w:pPr>
        <w:pStyle w:val="Nadpis3"/>
        <w:spacing w:line="276" w:lineRule="auto"/>
      </w:pPr>
      <w:bookmarkStart w:id="213" w:name="_Toc122682332"/>
      <w:r w:rsidRPr="00AD53E1">
        <w:lastRenderedPageBreak/>
        <w:t>Závěrečné shrnutí</w:t>
      </w:r>
      <w:r>
        <w:t xml:space="preserve"> testování a mystery projektů</w:t>
      </w:r>
      <w:bookmarkEnd w:id="213"/>
      <w:r>
        <w:t xml:space="preserve"> </w:t>
      </w:r>
    </w:p>
    <w:p w14:paraId="49F25B8E" w14:textId="77777777" w:rsidR="00BE5A06" w:rsidRPr="00BE5A06" w:rsidRDefault="00BE5A06" w:rsidP="00331334">
      <w:pPr>
        <w:pStyle w:val="MZRzklad"/>
        <w:spacing w:line="276" w:lineRule="auto"/>
        <w:rPr>
          <w:rFonts w:eastAsia="Calibri"/>
          <w:b/>
          <w:bCs/>
          <w:sz w:val="22"/>
          <w:szCs w:val="22"/>
        </w:rPr>
      </w:pPr>
      <w:r w:rsidRPr="00BE5A06">
        <w:rPr>
          <w:rFonts w:eastAsia="Calibri"/>
          <w:b/>
          <w:bCs/>
          <w:sz w:val="22"/>
          <w:szCs w:val="22"/>
        </w:rPr>
        <w:t>Silné stránky</w:t>
      </w:r>
    </w:p>
    <w:p w14:paraId="71AF2DCD" w14:textId="77777777" w:rsidR="00BE5A06" w:rsidRPr="00517AB2" w:rsidRDefault="00BE5A06">
      <w:pPr>
        <w:numPr>
          <w:ilvl w:val="0"/>
          <w:numId w:val="100"/>
        </w:numPr>
        <w:spacing w:after="0" w:line="276" w:lineRule="auto"/>
        <w:rPr>
          <w:rFonts w:cstheme="minorHAnsi"/>
        </w:rPr>
      </w:pPr>
      <w:r w:rsidRPr="00517AB2">
        <w:rPr>
          <w:rFonts w:cstheme="minorHAnsi"/>
        </w:rPr>
        <w:t>Rychlost odpovědí na projevení zájmu o dobrovolnictví (u PZS s dlouhodobým programem)</w:t>
      </w:r>
    </w:p>
    <w:p w14:paraId="687CFBCB" w14:textId="77777777" w:rsidR="00BE5A06" w:rsidRPr="00517AB2" w:rsidRDefault="00BE5A06">
      <w:pPr>
        <w:numPr>
          <w:ilvl w:val="0"/>
          <w:numId w:val="100"/>
        </w:numPr>
        <w:spacing w:after="0" w:line="276" w:lineRule="auto"/>
        <w:rPr>
          <w:rFonts w:cstheme="minorHAnsi"/>
        </w:rPr>
      </w:pPr>
      <w:r w:rsidRPr="00517AB2">
        <w:rPr>
          <w:rFonts w:cstheme="minorHAnsi"/>
        </w:rPr>
        <w:t>Často vstřícný přístup, projevení zájmu ze strany PZS o zájemce o dobrovolnictví</w:t>
      </w:r>
    </w:p>
    <w:p w14:paraId="1DD4915C" w14:textId="77777777" w:rsidR="00BE5A06" w:rsidRPr="00517AB2" w:rsidRDefault="00BE5A06">
      <w:pPr>
        <w:numPr>
          <w:ilvl w:val="0"/>
          <w:numId w:val="100"/>
        </w:numPr>
        <w:spacing w:after="0" w:line="276" w:lineRule="auto"/>
        <w:rPr>
          <w:rFonts w:cstheme="minorHAnsi"/>
        </w:rPr>
      </w:pPr>
      <w:r w:rsidRPr="00517AB2">
        <w:rPr>
          <w:rFonts w:cstheme="minorHAnsi"/>
        </w:rPr>
        <w:t>Rychlá nabídka osobního setkání (teprve tam lze řešit konkrétní záležitosti)</w:t>
      </w:r>
    </w:p>
    <w:p w14:paraId="7ED93E80" w14:textId="77777777" w:rsidR="00BE5A06" w:rsidRPr="00517AB2" w:rsidRDefault="00BE5A06">
      <w:pPr>
        <w:numPr>
          <w:ilvl w:val="0"/>
          <w:numId w:val="100"/>
        </w:numPr>
        <w:spacing w:after="0" w:line="276" w:lineRule="auto"/>
        <w:rPr>
          <w:rFonts w:cstheme="minorHAnsi"/>
        </w:rPr>
      </w:pPr>
      <w:r w:rsidRPr="00517AB2">
        <w:rPr>
          <w:rFonts w:cstheme="minorHAnsi"/>
        </w:rPr>
        <w:t xml:space="preserve">Vysoký počet 100% dosažitelnosti u PZS s dlouhodobým programem (14 ze 16 koordinátorů odpovídalo na zájemce mailem / 15 z 16 telefonem) </w:t>
      </w:r>
    </w:p>
    <w:p w14:paraId="6F3FAAA9" w14:textId="77777777" w:rsidR="00BE5A06" w:rsidRPr="00517AB2" w:rsidRDefault="00BE5A06" w:rsidP="00331334">
      <w:pPr>
        <w:pStyle w:val="MZRzklad"/>
        <w:spacing w:line="276" w:lineRule="auto"/>
        <w:rPr>
          <w:rFonts w:eastAsia="Calibri"/>
          <w:sz w:val="22"/>
          <w:szCs w:val="22"/>
        </w:rPr>
      </w:pPr>
    </w:p>
    <w:p w14:paraId="78830077" w14:textId="77777777" w:rsidR="00BE5A06" w:rsidRPr="00BE5A06" w:rsidRDefault="00BE5A06" w:rsidP="00331334">
      <w:pPr>
        <w:pStyle w:val="MZRzklad"/>
        <w:spacing w:line="276" w:lineRule="auto"/>
        <w:rPr>
          <w:rFonts w:eastAsia="Calibri"/>
          <w:b/>
          <w:bCs/>
          <w:sz w:val="22"/>
          <w:szCs w:val="22"/>
        </w:rPr>
      </w:pPr>
      <w:r w:rsidRPr="00BE5A06">
        <w:rPr>
          <w:rFonts w:eastAsia="Calibri"/>
          <w:b/>
          <w:bCs/>
          <w:sz w:val="22"/>
          <w:szCs w:val="22"/>
        </w:rPr>
        <w:t>Slabé stránky</w:t>
      </w:r>
    </w:p>
    <w:p w14:paraId="54B5C4CC" w14:textId="77777777" w:rsidR="00BE5A06" w:rsidRPr="00517AB2" w:rsidRDefault="00BE5A06">
      <w:pPr>
        <w:numPr>
          <w:ilvl w:val="0"/>
          <w:numId w:val="101"/>
        </w:numPr>
        <w:spacing w:after="0" w:line="276" w:lineRule="auto"/>
        <w:rPr>
          <w:rFonts w:cstheme="minorHAnsi"/>
        </w:rPr>
      </w:pPr>
      <w:r w:rsidRPr="00517AB2">
        <w:rPr>
          <w:rFonts w:cstheme="minorHAnsi"/>
        </w:rPr>
        <w:t>Webové stránky a jejich dostupnost informací a kontaktů, viz WEB SKÓRE</w:t>
      </w:r>
    </w:p>
    <w:p w14:paraId="5C4BB1C8" w14:textId="77777777" w:rsidR="00BE5A06" w:rsidRPr="00517AB2" w:rsidRDefault="00BE5A06">
      <w:pPr>
        <w:numPr>
          <w:ilvl w:val="0"/>
          <w:numId w:val="101"/>
        </w:numPr>
        <w:spacing w:after="0" w:line="276" w:lineRule="auto"/>
        <w:rPr>
          <w:rFonts w:cstheme="minorHAnsi"/>
        </w:rPr>
      </w:pPr>
      <w:r w:rsidRPr="00517AB2">
        <w:rPr>
          <w:rFonts w:cstheme="minorHAnsi"/>
        </w:rPr>
        <w:t>Nereagování na e-maily zájemců o dobrovolnictví (PZS s novým programem)</w:t>
      </w:r>
    </w:p>
    <w:p w14:paraId="5EF0202B" w14:textId="77777777" w:rsidR="00BE5A06" w:rsidRPr="00517AB2" w:rsidRDefault="00BE5A06">
      <w:pPr>
        <w:numPr>
          <w:ilvl w:val="0"/>
          <w:numId w:val="101"/>
        </w:numPr>
        <w:spacing w:after="0" w:line="276" w:lineRule="auto"/>
        <w:rPr>
          <w:rFonts w:cstheme="minorHAnsi"/>
        </w:rPr>
      </w:pPr>
      <w:r w:rsidRPr="00517AB2">
        <w:rPr>
          <w:rFonts w:cstheme="minorHAnsi"/>
        </w:rPr>
        <w:t>PZS s novým programem: chybí dostupné kontakty, kvůli kterým je nutné psát jen na centrálu nebo sekretariát daného zařízení. Tam ale velmi často nikdo neodpoví, ani nepředá kontakt na jiného zaměstnance, který by se zájemcem o dobrovolnictví mohl zajímat.</w:t>
      </w:r>
    </w:p>
    <w:p w14:paraId="3D0EFBA5" w14:textId="77777777" w:rsidR="00BE5A06" w:rsidRPr="00517AB2" w:rsidRDefault="00BE5A06" w:rsidP="00331334">
      <w:pPr>
        <w:pStyle w:val="MZRzklad"/>
        <w:spacing w:line="276" w:lineRule="auto"/>
        <w:rPr>
          <w:rFonts w:eastAsia="Calibri"/>
          <w:sz w:val="22"/>
          <w:szCs w:val="22"/>
        </w:rPr>
      </w:pPr>
    </w:p>
    <w:p w14:paraId="02D8C39C" w14:textId="77777777" w:rsidR="00BE5A06" w:rsidRPr="00BE5A06" w:rsidRDefault="00BE5A06" w:rsidP="00331334">
      <w:pPr>
        <w:pStyle w:val="MZRzklad"/>
        <w:spacing w:line="276" w:lineRule="auto"/>
        <w:rPr>
          <w:rFonts w:eastAsia="Calibri"/>
          <w:b/>
          <w:bCs/>
          <w:sz w:val="22"/>
          <w:szCs w:val="22"/>
        </w:rPr>
      </w:pPr>
      <w:r w:rsidRPr="00BE5A06">
        <w:rPr>
          <w:rFonts w:eastAsia="Calibri"/>
          <w:b/>
          <w:bCs/>
          <w:sz w:val="22"/>
          <w:szCs w:val="22"/>
        </w:rPr>
        <w:t>Příležitosti</w:t>
      </w:r>
    </w:p>
    <w:p w14:paraId="50D4E2E8" w14:textId="77777777" w:rsidR="00BE5A06" w:rsidRPr="00517AB2" w:rsidRDefault="00BE5A06">
      <w:pPr>
        <w:numPr>
          <w:ilvl w:val="0"/>
          <w:numId w:val="103"/>
        </w:numPr>
        <w:spacing w:after="0" w:line="276" w:lineRule="auto"/>
        <w:rPr>
          <w:rFonts w:cstheme="minorHAnsi"/>
        </w:rPr>
      </w:pPr>
      <w:r w:rsidRPr="00517AB2">
        <w:rPr>
          <w:rFonts w:cstheme="minorHAnsi"/>
          <w:b/>
        </w:rPr>
        <w:t>Zefektivnit komunikaci mezi zájemcem o dobrovolnictví a koordinátorem / kontaktní osobou s pomocí formuláře nebo vstupního dotazníku.</w:t>
      </w:r>
      <w:r w:rsidRPr="00517AB2">
        <w:rPr>
          <w:rFonts w:cstheme="minorHAnsi"/>
        </w:rPr>
        <w:t xml:space="preserve"> Takový formulář má potenciál sloužit jako síto, pomocí kterého dojde ke třídění zájemců. Na jedné straně může pomoci eliminovat rizikové dobrovolníky, ale obecně může sloužit k lepšímu poznání zkušeností, časových možností nebo zájmů/koníčků zájemců o dobrovolnictví, což může pomoci s určitou segmentací zájemců. Data poskytnuta formuláři/dotazníku jsou pak pohromadě a rychle dostupná, protože jsou standardizovaná. Zaslání formuláře / dotazníku ještě před první schůzkou pomůže využít čas již na samotné první osobní schůzce, a tím ji zefektivnit – koordinátor se může již zaměřit jen na témata vycházející z dotazníku.</w:t>
      </w:r>
    </w:p>
    <w:p w14:paraId="1211B0B5" w14:textId="77777777" w:rsidR="00BE5A06" w:rsidRPr="00517AB2" w:rsidRDefault="00BE5A06">
      <w:pPr>
        <w:numPr>
          <w:ilvl w:val="0"/>
          <w:numId w:val="103"/>
        </w:numPr>
        <w:spacing w:after="0" w:line="276" w:lineRule="auto"/>
        <w:rPr>
          <w:rFonts w:cstheme="minorHAnsi"/>
        </w:rPr>
      </w:pPr>
      <w:r w:rsidRPr="00517AB2">
        <w:rPr>
          <w:rFonts w:cstheme="minorHAnsi"/>
          <w:b/>
        </w:rPr>
        <w:t>Zlepšit podobu webových stránek.</w:t>
      </w:r>
      <w:r w:rsidRPr="00517AB2">
        <w:rPr>
          <w:rFonts w:cstheme="minorHAnsi"/>
        </w:rPr>
        <w:t xml:space="preserve"> Vyplatí se věnovat čas doplněním zásadních údajů nebo zjednodušení těchto údajů, protože hezký design a rychlý přístup dělá dobrou reklamu, ale zároveň pomůže urychlit hledání informací zájemci, který na základě toho neztratí o dobrovolnictví zájem. V případě chaotických webových stránek může zájemce o dobrovolnictví předpokládat podobný přístup v celém dobrovolnickém programu.</w:t>
      </w:r>
    </w:p>
    <w:p w14:paraId="4BB4D2BD" w14:textId="77777777" w:rsidR="00BE5A06" w:rsidRPr="00517AB2" w:rsidRDefault="00BE5A06" w:rsidP="00331334">
      <w:pPr>
        <w:pStyle w:val="MZRzklad"/>
        <w:spacing w:line="276" w:lineRule="auto"/>
        <w:rPr>
          <w:rFonts w:eastAsia="Calibri"/>
          <w:sz w:val="22"/>
          <w:szCs w:val="22"/>
        </w:rPr>
      </w:pPr>
    </w:p>
    <w:p w14:paraId="73058555" w14:textId="77777777" w:rsidR="00BE5A06" w:rsidRPr="00BE5A06" w:rsidRDefault="00BE5A06" w:rsidP="00331334">
      <w:pPr>
        <w:pStyle w:val="MZRzklad"/>
        <w:spacing w:line="276" w:lineRule="auto"/>
        <w:rPr>
          <w:rFonts w:eastAsia="Calibri"/>
          <w:b/>
          <w:bCs/>
          <w:sz w:val="22"/>
          <w:szCs w:val="22"/>
        </w:rPr>
      </w:pPr>
      <w:r w:rsidRPr="00BE5A06">
        <w:rPr>
          <w:rFonts w:eastAsia="Calibri"/>
          <w:b/>
          <w:bCs/>
          <w:sz w:val="22"/>
          <w:szCs w:val="22"/>
        </w:rPr>
        <w:t>Hrozby</w:t>
      </w:r>
    </w:p>
    <w:p w14:paraId="35D90491" w14:textId="77777777" w:rsidR="00BE5A06" w:rsidRPr="00517AB2" w:rsidRDefault="00BE5A06">
      <w:pPr>
        <w:numPr>
          <w:ilvl w:val="0"/>
          <w:numId w:val="102"/>
        </w:numPr>
        <w:spacing w:after="0" w:line="276" w:lineRule="auto"/>
        <w:rPr>
          <w:rFonts w:cstheme="minorHAnsi"/>
        </w:rPr>
      </w:pPr>
      <w:r w:rsidRPr="00BE5A06">
        <w:rPr>
          <w:rFonts w:cstheme="minorHAnsi"/>
          <w:b/>
          <w:bCs/>
        </w:rPr>
        <w:t>Žádná reakce po kontaktování PZS zájemcem o dobrovolnictví.</w:t>
      </w:r>
      <w:r w:rsidRPr="00517AB2">
        <w:rPr>
          <w:rFonts w:cstheme="minorHAnsi"/>
        </w:rPr>
        <w:t xml:space="preserve"> Zájemce absenci reakce vyhodnotí jako nezájem, může hledat v jiných zařízeních, nebo ho nezájem PZS může odradit od motivace k dobrovolnictví úplně. </w:t>
      </w:r>
    </w:p>
    <w:p w14:paraId="6190FDB9" w14:textId="77777777" w:rsidR="00BE5A06" w:rsidRPr="00517AB2" w:rsidRDefault="00BE5A06">
      <w:pPr>
        <w:numPr>
          <w:ilvl w:val="0"/>
          <w:numId w:val="102"/>
        </w:numPr>
        <w:spacing w:after="0" w:line="276" w:lineRule="auto"/>
        <w:rPr>
          <w:rFonts w:cstheme="minorHAnsi"/>
        </w:rPr>
      </w:pPr>
      <w:r w:rsidRPr="00BE5A06">
        <w:rPr>
          <w:rFonts w:cstheme="minorHAnsi"/>
          <w:b/>
          <w:bCs/>
        </w:rPr>
        <w:t>Pokud chybí vstupní dotazník, chybí zároveň filtr pro zájemce</w:t>
      </w:r>
      <w:r w:rsidRPr="00517AB2">
        <w:rPr>
          <w:rFonts w:cstheme="minorHAnsi"/>
        </w:rPr>
        <w:t xml:space="preserve"> o dobrovolnictví a zjednodušený přístup ke komplexním datům o těchto lidech.</w:t>
      </w:r>
    </w:p>
    <w:p w14:paraId="12629440" w14:textId="79D38E22" w:rsidR="00BE5A06" w:rsidRDefault="00BE5A06">
      <w:pPr>
        <w:numPr>
          <w:ilvl w:val="0"/>
          <w:numId w:val="102"/>
        </w:numPr>
        <w:spacing w:after="0" w:line="276" w:lineRule="auto"/>
        <w:rPr>
          <w:rFonts w:cstheme="minorHAnsi"/>
        </w:rPr>
      </w:pPr>
      <w:r w:rsidRPr="00BE5A06">
        <w:rPr>
          <w:rFonts w:cstheme="minorHAnsi"/>
          <w:b/>
          <w:bCs/>
        </w:rPr>
        <w:t>Obtížné vyhledávání na webových stránkách vede k eliminaci zájemců o dobrovolnictví</w:t>
      </w:r>
      <w:r w:rsidRPr="00517AB2">
        <w:rPr>
          <w:rFonts w:cstheme="minorHAnsi"/>
        </w:rPr>
        <w:t>. Také uvnitř samotného PZS to znesnadňuje orientaci a komunikaci o dobrovolnictví samotným zaměstnancům</w:t>
      </w:r>
    </w:p>
    <w:p w14:paraId="4400B359" w14:textId="69ED470E" w:rsidR="00BE5A06" w:rsidRDefault="00BE5A06" w:rsidP="00331334">
      <w:pPr>
        <w:spacing w:after="0" w:line="276" w:lineRule="auto"/>
        <w:rPr>
          <w:rFonts w:cstheme="minorHAnsi"/>
        </w:rPr>
      </w:pPr>
    </w:p>
    <w:p w14:paraId="4ECBC93D" w14:textId="7AF40B3D" w:rsidR="00BE5A06" w:rsidRDefault="00BE5A06" w:rsidP="00331334">
      <w:pPr>
        <w:spacing w:after="0" w:line="276" w:lineRule="auto"/>
        <w:rPr>
          <w:rFonts w:cstheme="minorHAnsi"/>
        </w:rPr>
      </w:pPr>
    </w:p>
    <w:p w14:paraId="7F601A71" w14:textId="24E367D9" w:rsidR="00BE5A06" w:rsidRDefault="00BE5A06" w:rsidP="00331334">
      <w:pPr>
        <w:spacing w:after="0" w:line="276" w:lineRule="auto"/>
        <w:rPr>
          <w:rFonts w:cstheme="minorHAnsi"/>
        </w:rPr>
      </w:pPr>
    </w:p>
    <w:p w14:paraId="4313C0FB" w14:textId="67DF2C28" w:rsidR="00BE5A06" w:rsidRDefault="00BE5A06" w:rsidP="00331334">
      <w:pPr>
        <w:spacing w:after="0" w:line="276" w:lineRule="auto"/>
        <w:rPr>
          <w:rFonts w:cstheme="minorHAnsi"/>
        </w:rPr>
      </w:pPr>
    </w:p>
    <w:p w14:paraId="77ADE59A" w14:textId="654E3470" w:rsidR="00BE5A06" w:rsidRDefault="00BE5A06" w:rsidP="00331334">
      <w:pPr>
        <w:spacing w:after="0" w:line="276" w:lineRule="auto"/>
        <w:rPr>
          <w:rFonts w:cstheme="minorHAnsi"/>
        </w:rPr>
      </w:pPr>
    </w:p>
    <w:p w14:paraId="043E9152" w14:textId="6F59A817" w:rsidR="00BE5A06" w:rsidRDefault="00BE5A06" w:rsidP="00331334">
      <w:pPr>
        <w:spacing w:after="0" w:line="276" w:lineRule="auto"/>
        <w:rPr>
          <w:rFonts w:cstheme="minorHAnsi"/>
        </w:rPr>
      </w:pPr>
    </w:p>
    <w:p w14:paraId="0C3B1589" w14:textId="4641FD7C" w:rsidR="00985DDA" w:rsidRDefault="00171F97" w:rsidP="00985DDA">
      <w:pPr>
        <w:spacing w:after="0" w:line="276" w:lineRule="auto"/>
        <w:jc w:val="center"/>
        <w:rPr>
          <w:rFonts w:cstheme="minorHAnsi"/>
        </w:rPr>
      </w:pPr>
      <w:r>
        <w:rPr>
          <w:rFonts w:cstheme="minorHAnsi"/>
          <w:noProof/>
        </w:rPr>
        <w:drawing>
          <wp:inline distT="0" distB="0" distL="0" distR="0" wp14:anchorId="265EBD4D" wp14:editId="3D36D7DA">
            <wp:extent cx="8348459" cy="4696008"/>
            <wp:effectExtent l="16510" t="21590" r="12065" b="12065"/>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Obrázek 258"/>
                    <pic:cNvPicPr/>
                  </pic:nvPicPr>
                  <pic:blipFill>
                    <a:blip r:embed="rId218">
                      <a:extLst>
                        <a:ext uri="{28A0092B-C50C-407E-A947-70E740481C1C}">
                          <a14:useLocalDpi xmlns:a14="http://schemas.microsoft.com/office/drawing/2010/main" val="0"/>
                        </a:ext>
                      </a:extLst>
                    </a:blip>
                    <a:stretch>
                      <a:fillRect/>
                    </a:stretch>
                  </pic:blipFill>
                  <pic:spPr>
                    <a:xfrm rot="16200000">
                      <a:off x="0" y="0"/>
                      <a:ext cx="8360262" cy="4702647"/>
                    </a:xfrm>
                    <a:prstGeom prst="rect">
                      <a:avLst/>
                    </a:prstGeom>
                    <a:ln>
                      <a:solidFill>
                        <a:schemeClr val="bg2">
                          <a:lumMod val="75000"/>
                        </a:schemeClr>
                      </a:solidFill>
                    </a:ln>
                  </pic:spPr>
                </pic:pic>
              </a:graphicData>
            </a:graphic>
          </wp:inline>
        </w:drawing>
      </w:r>
    </w:p>
    <w:p w14:paraId="2C19F654" w14:textId="1E03A0C3" w:rsidR="002F7600" w:rsidRPr="00985DDA" w:rsidRDefault="006315AE" w:rsidP="00985DDA">
      <w:pPr>
        <w:pStyle w:val="Nadpis2"/>
      </w:pPr>
      <w:r w:rsidRPr="00985DDA">
        <w:br w:type="column"/>
      </w:r>
      <w:bookmarkStart w:id="214" w:name="_Toc122682333"/>
      <w:r w:rsidR="002F7600" w:rsidRPr="00985DDA">
        <w:lastRenderedPageBreak/>
        <w:t>Grafické shrnutí 16 analyzovaných témat</w:t>
      </w:r>
      <w:bookmarkEnd w:id="214"/>
    </w:p>
    <w:p w14:paraId="21F64C6B" w14:textId="75BD3B61" w:rsidR="00BB7AB4" w:rsidRDefault="00BB7AB4" w:rsidP="00331334">
      <w:pPr>
        <w:pStyle w:val="MZRzklad"/>
        <w:spacing w:line="276" w:lineRule="auto"/>
      </w:pPr>
      <w:r>
        <w:t xml:space="preserve">Součástí této kapitoly jsou grafická znázornění jednotlivých 16 analyzovaných témat, která byla v rámci výzkumu zkoumána. </w:t>
      </w:r>
      <w:r w:rsidR="00193EF6">
        <w:t>Vedle těchto 16 témat je přiřazeno ještě téma 17., které se věnuje mimořádným situacím, zejména vlivu pandemie covid-19.</w:t>
      </w:r>
    </w:p>
    <w:p w14:paraId="2907DE0B" w14:textId="77777777" w:rsidR="00BB7AB4" w:rsidRDefault="00BB7AB4" w:rsidP="00331334">
      <w:pPr>
        <w:pStyle w:val="MZRzklad"/>
        <w:spacing w:line="276" w:lineRule="auto"/>
      </w:pPr>
    </w:p>
    <w:p w14:paraId="4EC70653" w14:textId="77777777" w:rsidR="00FA570A" w:rsidRPr="00FA570A" w:rsidRDefault="00BB7AB4">
      <w:pPr>
        <w:pStyle w:val="Odstavecseseznamem"/>
        <w:numPr>
          <w:ilvl w:val="0"/>
          <w:numId w:val="108"/>
        </w:numPr>
        <w:spacing w:after="0" w:line="276" w:lineRule="auto"/>
        <w:rPr>
          <w:rFonts w:eastAsia="Times New Roman" w:cstheme="minorHAnsi"/>
        </w:rPr>
      </w:pPr>
      <w:r w:rsidRPr="00FA570A">
        <w:rPr>
          <w:rFonts w:eastAsia="Times New Roman" w:cstheme="minorHAnsi"/>
        </w:rPr>
        <w:t>Aktuální stav informovanosti, smysl, účel a přínos PD z pohledu všech cílových skupin, pohled cílových skupin na možnosti a podmínky jejího zlepšení</w:t>
      </w:r>
    </w:p>
    <w:p w14:paraId="66D7E6BF" w14:textId="03BC1099"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Stanoviska poskytovatelů zdravotních služeb k dobrovolnictví, určení vlivu a zájmu jednotlivých skupin zaměstnanců a členů vedení na rozvoj programu dobrovolnictví</w:t>
      </w:r>
    </w:p>
    <w:p w14:paraId="028EDED9"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cstheme="minorHAnsi"/>
        </w:rPr>
        <w:t>Organizační zajištění a způsob řízení PD včetně popisu případné spolupráce s NNO, popisu zapojení klíčových osob v organizaci PD, využívání Metodiky dobrovolnictví, vzdělávání koordinátora dobrovolníků</w:t>
      </w:r>
    </w:p>
    <w:p w14:paraId="649E1AC5" w14:textId="77777777" w:rsidR="00FA570A" w:rsidRPr="00FA570A" w:rsidRDefault="00FA570A">
      <w:pPr>
        <w:pStyle w:val="Odstavecseseznamem"/>
        <w:numPr>
          <w:ilvl w:val="0"/>
          <w:numId w:val="108"/>
        </w:numPr>
        <w:spacing w:after="0" w:line="276" w:lineRule="auto"/>
        <w:rPr>
          <w:rFonts w:eastAsia="Times New Roman" w:cstheme="minorHAnsi"/>
        </w:rPr>
      </w:pPr>
      <w:r w:rsidRPr="00FA570A">
        <w:rPr>
          <w:rFonts w:eastAsia="Times New Roman" w:cstheme="minorHAnsi"/>
        </w:rPr>
        <w:t>F</w:t>
      </w:r>
      <w:r w:rsidR="00665C72" w:rsidRPr="00FA570A">
        <w:rPr>
          <w:rFonts w:eastAsia="Times New Roman" w:cstheme="minorHAnsi"/>
        </w:rPr>
        <w:t>unkce koordinátora dobrovolníků a její začlenění ve struktuře zdravotnického zařízení, doba působení koordinátora ve funkci, náplň práce, předchozí zkušenosti, počet osob podílejících se přímo na koordinaci PD</w:t>
      </w:r>
    </w:p>
    <w:p w14:paraId="4CB7E108"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Počty dobrovolníků a jejich demografická struktura (věk, pohlaví, vzdělání atd.) a počet odpracovaných hodin</w:t>
      </w:r>
    </w:p>
    <w:p w14:paraId="39E4FDF6"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Motivační a demotivační faktory pro PD u všech cílových skupin</w:t>
      </w:r>
    </w:p>
    <w:p w14:paraId="4820B627"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Systém práce koordinátora s dobrovolníky v PDZS (nábor, výběr, způsob školení, supervize, interakce mezi dobrovolníky atd.)</w:t>
      </w:r>
    </w:p>
    <w:p w14:paraId="31033A8A"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Proces vstupu zájemce o dobrovolnictví do PZS, komunikace personálu PZS s dobrovolníky a vstup dobrovolníka na oddělení</w:t>
      </w:r>
      <w:r w:rsidRPr="00FA570A">
        <w:rPr>
          <w:rFonts w:eastAsia="Times New Roman" w:cstheme="minorHAnsi"/>
          <w:sz w:val="20"/>
          <w:szCs w:val="20"/>
        </w:rPr>
        <w:t xml:space="preserve"> </w:t>
      </w:r>
    </w:p>
    <w:p w14:paraId="0ED645E3"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Preferované skupiny pacientů z pohledu zdravotnického zařízení a samotných</w:t>
      </w:r>
      <w:r w:rsidRPr="00FA570A">
        <w:rPr>
          <w:rFonts w:eastAsia="Times New Roman" w:cstheme="minorHAnsi"/>
          <w:sz w:val="20"/>
          <w:szCs w:val="20"/>
        </w:rPr>
        <w:t xml:space="preserve"> </w:t>
      </w:r>
      <w:r w:rsidRPr="00FA570A">
        <w:rPr>
          <w:rFonts w:eastAsia="Times New Roman" w:cstheme="minorHAnsi"/>
        </w:rPr>
        <w:t>dobrovolníků</w:t>
      </w:r>
      <w:r w:rsidRPr="00FA570A">
        <w:rPr>
          <w:rFonts w:eastAsia="Times New Roman" w:cstheme="minorHAnsi"/>
          <w:sz w:val="20"/>
          <w:szCs w:val="20"/>
        </w:rPr>
        <w:t xml:space="preserve"> </w:t>
      </w:r>
    </w:p>
    <w:p w14:paraId="045F3ADB"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Systém sledování četnosti návštěv dobrovolníků a jednotlivých dobrovolnických aktivit</w:t>
      </w:r>
    </w:p>
    <w:p w14:paraId="43A78B3E"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Typy aktuálně realizovaných dobrovolnických činností, jejich příprava a realizace, skupiny pacientů, pro které jsou určeny</w:t>
      </w:r>
    </w:p>
    <w:p w14:paraId="1E54CE91"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Spokojenost s aktuální podobou PD ze strany dobrovolníků, pacientů, jejich rodinných příslušníků, vedení a personálu PZS, využívání zpětné vazby ke zlepšování programu</w:t>
      </w:r>
    </w:p>
    <w:p w14:paraId="68F1EEB4"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Překážky, riziková místa a rizikové faktory při realizaci PD z pohledu cílových skupin</w:t>
      </w:r>
    </w:p>
    <w:p w14:paraId="38D7F2EB"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Hodnocení kvality a bezpečí dobrovolnického programu a jeho zapojení do řízení kvality a bezpečí zdravotní péče u PZS</w:t>
      </w:r>
    </w:p>
    <w:p w14:paraId="11EB01E9" w14:textId="77777777" w:rsidR="00FA570A" w:rsidRPr="00FA570A" w:rsidRDefault="00665C72">
      <w:pPr>
        <w:pStyle w:val="Odstavecseseznamem"/>
        <w:numPr>
          <w:ilvl w:val="0"/>
          <w:numId w:val="108"/>
        </w:numPr>
        <w:spacing w:after="0" w:line="276" w:lineRule="auto"/>
        <w:rPr>
          <w:rFonts w:eastAsia="Times New Roman" w:cstheme="minorHAnsi"/>
        </w:rPr>
      </w:pPr>
      <w:r w:rsidRPr="00FA570A">
        <w:rPr>
          <w:rFonts w:eastAsia="Times New Roman" w:cstheme="minorHAnsi"/>
        </w:rPr>
        <w:t>Aktuálně používaný systém evidence a práce s daty týkající se dobrovolnického programu u PZS</w:t>
      </w:r>
    </w:p>
    <w:p w14:paraId="4426C8FB" w14:textId="57196FFD" w:rsidR="00FA570A" w:rsidRPr="00FA570A" w:rsidRDefault="00665C72">
      <w:pPr>
        <w:pStyle w:val="Odstavecseseznamem"/>
        <w:numPr>
          <w:ilvl w:val="0"/>
          <w:numId w:val="108"/>
        </w:numPr>
        <w:spacing w:after="0" w:line="276" w:lineRule="auto"/>
        <w:rPr>
          <w:rFonts w:eastAsia="Times New Roman" w:cstheme="minorHAnsi"/>
        </w:rPr>
      </w:pPr>
      <w:r w:rsidRPr="00FA570A">
        <w:t>Ekonomika PD, náklady a zdroje financování dobrovolnického programu v</w:t>
      </w:r>
      <w:r w:rsidR="00FA570A" w:rsidRPr="00FA570A">
        <w:t> </w:t>
      </w:r>
      <w:r w:rsidRPr="00FA570A">
        <w:t>PZS</w:t>
      </w:r>
    </w:p>
    <w:p w14:paraId="5DE86903" w14:textId="168695A0" w:rsidR="00FA570A" w:rsidRPr="00FA570A" w:rsidRDefault="00FA570A">
      <w:pPr>
        <w:pStyle w:val="Odstavecseseznamem"/>
        <w:numPr>
          <w:ilvl w:val="0"/>
          <w:numId w:val="108"/>
        </w:numPr>
        <w:spacing w:after="0" w:line="276" w:lineRule="auto"/>
        <w:rPr>
          <w:rFonts w:eastAsia="Times New Roman" w:cstheme="minorHAnsi"/>
        </w:rPr>
      </w:pPr>
      <w:r w:rsidRPr="00FA570A">
        <w:t>Program dobrovolnictví v PZS v mimořádných situacích: vliv pandemie COVID-19</w:t>
      </w:r>
    </w:p>
    <w:p w14:paraId="72E78BE2" w14:textId="77777777" w:rsidR="00665C72" w:rsidRDefault="00665C72" w:rsidP="00331334">
      <w:pPr>
        <w:spacing w:after="0" w:line="276" w:lineRule="auto"/>
        <w:rPr>
          <w:rFonts w:eastAsia="Times New Roman" w:cstheme="minorHAnsi"/>
          <w:b/>
          <w:bCs/>
        </w:rPr>
      </w:pPr>
    </w:p>
    <w:p w14:paraId="46588CEA" w14:textId="77777777" w:rsidR="00665C72" w:rsidRPr="00193EF6" w:rsidRDefault="00665C72" w:rsidP="00331334">
      <w:pPr>
        <w:spacing w:after="0" w:line="276" w:lineRule="auto"/>
        <w:contextualSpacing/>
        <w:rPr>
          <w:rFonts w:eastAsia="Times New Roman" w:cstheme="minorHAnsi"/>
          <w:b/>
          <w:bCs/>
          <w:sz w:val="20"/>
          <w:szCs w:val="20"/>
          <w:highlight w:val="green"/>
        </w:rPr>
      </w:pPr>
    </w:p>
    <w:p w14:paraId="5FC02ABF" w14:textId="77777777" w:rsidR="00665C72" w:rsidRPr="00193EF6" w:rsidRDefault="00665C72" w:rsidP="00331334">
      <w:pPr>
        <w:spacing w:after="0" w:line="276" w:lineRule="auto"/>
        <w:contextualSpacing/>
        <w:rPr>
          <w:rFonts w:eastAsia="Times New Roman" w:cstheme="minorHAnsi"/>
          <w:b/>
          <w:bCs/>
        </w:rPr>
      </w:pPr>
    </w:p>
    <w:p w14:paraId="5DD5A0FD" w14:textId="77777777" w:rsidR="00665C72" w:rsidRDefault="00665C72" w:rsidP="00331334">
      <w:pPr>
        <w:spacing w:after="0" w:line="276" w:lineRule="auto"/>
        <w:contextualSpacing/>
        <w:rPr>
          <w:rFonts w:eastAsia="Times New Roman" w:cstheme="minorHAnsi"/>
          <w:b/>
          <w:bCs/>
          <w:sz w:val="20"/>
          <w:szCs w:val="20"/>
          <w:highlight w:val="green"/>
        </w:rPr>
      </w:pPr>
    </w:p>
    <w:p w14:paraId="7DDE409B" w14:textId="77777777" w:rsidR="00665C72" w:rsidRPr="00193EF6" w:rsidRDefault="00665C72" w:rsidP="00331334">
      <w:pPr>
        <w:spacing w:after="0" w:line="276" w:lineRule="auto"/>
        <w:rPr>
          <w:rFonts w:eastAsia="Times New Roman" w:cstheme="minorHAnsi"/>
          <w:b/>
          <w:bCs/>
        </w:rPr>
      </w:pPr>
    </w:p>
    <w:p w14:paraId="09E7A7BB" w14:textId="77777777" w:rsidR="00665C72" w:rsidRDefault="00665C72" w:rsidP="00331334">
      <w:pPr>
        <w:spacing w:after="0" w:line="276" w:lineRule="auto"/>
        <w:rPr>
          <w:rFonts w:eastAsia="Times New Roman" w:cstheme="minorHAnsi"/>
          <w:b/>
          <w:bCs/>
          <w:highlight w:val="green"/>
        </w:rPr>
      </w:pPr>
    </w:p>
    <w:p w14:paraId="41543406" w14:textId="41DF3F96" w:rsidR="00BB7AB4" w:rsidRPr="00BB7AB4" w:rsidRDefault="00BB7AB4" w:rsidP="00331334">
      <w:pPr>
        <w:pStyle w:val="MZRzklad"/>
        <w:spacing w:line="276" w:lineRule="auto"/>
      </w:pPr>
    </w:p>
    <w:p w14:paraId="4B2F31FB" w14:textId="77777777" w:rsidR="00611617" w:rsidRDefault="00611617" w:rsidP="00331334">
      <w:pPr>
        <w:spacing w:after="0" w:line="276" w:lineRule="auto"/>
        <w:rPr>
          <w:rFonts w:eastAsia="Times New Roman" w:cstheme="minorHAnsi"/>
        </w:rPr>
      </w:pPr>
    </w:p>
    <w:p w14:paraId="0FFBEB58" w14:textId="77777777" w:rsidR="00611617" w:rsidRDefault="00611617" w:rsidP="00331334">
      <w:pPr>
        <w:spacing w:after="0" w:line="276" w:lineRule="auto"/>
        <w:rPr>
          <w:rFonts w:eastAsia="Times New Roman" w:cstheme="minorHAnsi"/>
        </w:rPr>
      </w:pPr>
    </w:p>
    <w:p w14:paraId="28626E05" w14:textId="77777777" w:rsidR="00611617" w:rsidRDefault="00611617" w:rsidP="00331334">
      <w:pPr>
        <w:spacing w:after="0" w:line="276" w:lineRule="auto"/>
        <w:rPr>
          <w:rFonts w:eastAsia="Times New Roman" w:cstheme="minorHAnsi"/>
        </w:rPr>
      </w:pPr>
    </w:p>
    <w:p w14:paraId="7FCD0270" w14:textId="63238550" w:rsidR="00611617" w:rsidRPr="00611617" w:rsidRDefault="00611617" w:rsidP="00331334">
      <w:pPr>
        <w:spacing w:after="0" w:line="276" w:lineRule="auto"/>
        <w:rPr>
          <w:rFonts w:eastAsia="Times New Roman" w:cstheme="minorHAnsi"/>
          <w:b/>
          <w:bCs/>
        </w:rPr>
      </w:pPr>
      <w:r w:rsidRPr="00611617">
        <w:rPr>
          <w:rFonts w:eastAsia="Times New Roman" w:cstheme="minorHAnsi"/>
          <w:b/>
          <w:bCs/>
        </w:rPr>
        <w:t>1. Aktuální stav informovanosti, smysl, účel a přínos PD z pohledu všech cílových skupin, pohled cílových skupin na možnosti a podmínky jejího zlepšení</w:t>
      </w:r>
    </w:p>
    <w:p w14:paraId="239CD37C" w14:textId="60A08577" w:rsidR="002F7600" w:rsidRDefault="005C20CE" w:rsidP="00331334">
      <w:pPr>
        <w:spacing w:line="276" w:lineRule="auto"/>
        <w:jc w:val="center"/>
      </w:pPr>
      <w:r>
        <w:rPr>
          <w:noProof/>
        </w:rPr>
        <w:drawing>
          <wp:inline distT="0" distB="0" distL="0" distR="0" wp14:anchorId="092D0ADD" wp14:editId="31EE6D24">
            <wp:extent cx="7954405" cy="4474353"/>
            <wp:effectExtent l="25400" t="12700" r="15240" b="1524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Obrázek 243"/>
                    <pic:cNvPicPr/>
                  </pic:nvPicPr>
                  <pic:blipFill>
                    <a:blip r:embed="rId219">
                      <a:extLst>
                        <a:ext uri="{28A0092B-C50C-407E-A947-70E740481C1C}">
                          <a14:useLocalDpi xmlns:a14="http://schemas.microsoft.com/office/drawing/2010/main" val="0"/>
                        </a:ext>
                      </a:extLst>
                    </a:blip>
                    <a:stretch>
                      <a:fillRect/>
                    </a:stretch>
                  </pic:blipFill>
                  <pic:spPr>
                    <a:xfrm rot="16200000">
                      <a:off x="0" y="0"/>
                      <a:ext cx="7970895" cy="4483629"/>
                    </a:xfrm>
                    <a:prstGeom prst="rect">
                      <a:avLst/>
                    </a:prstGeom>
                    <a:ln>
                      <a:solidFill>
                        <a:schemeClr val="bg2">
                          <a:lumMod val="75000"/>
                        </a:schemeClr>
                      </a:solidFill>
                    </a:ln>
                  </pic:spPr>
                </pic:pic>
              </a:graphicData>
            </a:graphic>
          </wp:inline>
        </w:drawing>
      </w:r>
    </w:p>
    <w:p w14:paraId="3E1621DD" w14:textId="714DA818" w:rsidR="00BB7AB4" w:rsidRPr="00BB7AB4" w:rsidRDefault="00AC0C7C" w:rsidP="00331334">
      <w:pPr>
        <w:spacing w:after="0" w:line="276" w:lineRule="auto"/>
        <w:contextualSpacing/>
        <w:rPr>
          <w:rFonts w:eastAsia="Times New Roman" w:cstheme="minorHAnsi"/>
          <w:b/>
          <w:bCs/>
          <w:sz w:val="20"/>
          <w:szCs w:val="20"/>
          <w:highlight w:val="green"/>
        </w:rPr>
      </w:pPr>
      <w:r>
        <w:br w:type="column"/>
      </w:r>
      <w:r w:rsidR="00BB7AB4" w:rsidRPr="00985DDA">
        <w:rPr>
          <w:b/>
          <w:bCs/>
        </w:rPr>
        <w:lastRenderedPageBreak/>
        <w:t xml:space="preserve">2. </w:t>
      </w:r>
      <w:r w:rsidR="00BB7AB4" w:rsidRPr="00985DDA">
        <w:rPr>
          <w:rFonts w:eastAsia="Times New Roman" w:cstheme="minorHAnsi"/>
          <w:b/>
          <w:bCs/>
        </w:rPr>
        <w:t>Stanoviska</w:t>
      </w:r>
      <w:r w:rsidR="00BB7AB4" w:rsidRPr="00BB7AB4">
        <w:rPr>
          <w:rFonts w:eastAsia="Times New Roman" w:cstheme="minorHAnsi"/>
          <w:b/>
          <w:bCs/>
        </w:rPr>
        <w:t xml:space="preserve"> poskytovatelů zdravotních služeb k dobrovolnictví, určení vlivu a zájmu jednotlivých skupin zaměstnanců a členů vedení na rozvoj programu dobrovolnictví </w:t>
      </w:r>
    </w:p>
    <w:p w14:paraId="705C8E40" w14:textId="473064C8" w:rsidR="00BB7AB4" w:rsidRDefault="005C20CE" w:rsidP="00985DDA">
      <w:pPr>
        <w:spacing w:line="276" w:lineRule="auto"/>
        <w:jc w:val="center"/>
      </w:pPr>
      <w:r>
        <w:rPr>
          <w:noProof/>
        </w:rPr>
        <w:drawing>
          <wp:inline distT="0" distB="0" distL="0" distR="0" wp14:anchorId="0EE4C5C9" wp14:editId="32A2F033">
            <wp:extent cx="8235588" cy="4632518"/>
            <wp:effectExtent l="10795" t="27305" r="24130" b="2413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Obrázek 244"/>
                    <pic:cNvPicPr/>
                  </pic:nvPicPr>
                  <pic:blipFill>
                    <a:blip r:embed="rId220">
                      <a:extLst>
                        <a:ext uri="{28A0092B-C50C-407E-A947-70E740481C1C}">
                          <a14:useLocalDpi xmlns:a14="http://schemas.microsoft.com/office/drawing/2010/main" val="0"/>
                        </a:ext>
                      </a:extLst>
                    </a:blip>
                    <a:stretch>
                      <a:fillRect/>
                    </a:stretch>
                  </pic:blipFill>
                  <pic:spPr>
                    <a:xfrm rot="16200000">
                      <a:off x="0" y="0"/>
                      <a:ext cx="8242858" cy="4636607"/>
                    </a:xfrm>
                    <a:prstGeom prst="rect">
                      <a:avLst/>
                    </a:prstGeom>
                    <a:ln>
                      <a:solidFill>
                        <a:schemeClr val="bg2">
                          <a:lumMod val="75000"/>
                        </a:schemeClr>
                      </a:solidFill>
                    </a:ln>
                  </pic:spPr>
                </pic:pic>
              </a:graphicData>
            </a:graphic>
          </wp:inline>
        </w:drawing>
      </w:r>
    </w:p>
    <w:p w14:paraId="4CFF244C" w14:textId="2FE5B1AA" w:rsidR="00BB7AB4" w:rsidRPr="00BB7AB4" w:rsidRDefault="00BB7AB4" w:rsidP="00331334">
      <w:pPr>
        <w:spacing w:after="0" w:line="276" w:lineRule="auto"/>
        <w:rPr>
          <w:rFonts w:cstheme="minorHAnsi"/>
          <w:b/>
          <w:bCs/>
          <w:sz w:val="20"/>
          <w:szCs w:val="20"/>
          <w:highlight w:val="green"/>
        </w:rPr>
      </w:pPr>
      <w:r w:rsidRPr="00985DDA">
        <w:rPr>
          <w:b/>
          <w:bCs/>
        </w:rPr>
        <w:lastRenderedPageBreak/>
        <w:t>3.</w:t>
      </w:r>
      <w:r>
        <w:t xml:space="preserve"> </w:t>
      </w:r>
      <w:r w:rsidRPr="00BB7AB4">
        <w:rPr>
          <w:rFonts w:cstheme="minorHAnsi"/>
          <w:b/>
          <w:bCs/>
        </w:rPr>
        <w:t>Organizační zajištění a způsob řízení PD včetně popisu případné spolupráce s NNO, popisu zapojení klíčových osob v organizaci PD, využívání Metodiky dobrovolnictví, vzdělávání koordinátora dobrovolníků</w:t>
      </w:r>
    </w:p>
    <w:p w14:paraId="35DF42EE" w14:textId="02E1E850" w:rsidR="00AC0C7C" w:rsidRDefault="005C20CE" w:rsidP="00331334">
      <w:pPr>
        <w:spacing w:line="276" w:lineRule="auto"/>
        <w:jc w:val="center"/>
      </w:pPr>
      <w:r>
        <w:rPr>
          <w:noProof/>
        </w:rPr>
        <w:drawing>
          <wp:inline distT="0" distB="0" distL="0" distR="0" wp14:anchorId="2F99F58B" wp14:editId="573EA183">
            <wp:extent cx="7891072" cy="4438728"/>
            <wp:effectExtent l="11430" t="26670" r="26670" b="2667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Obrázek 245"/>
                    <pic:cNvPicPr/>
                  </pic:nvPicPr>
                  <pic:blipFill>
                    <a:blip r:embed="rId221" cstate="print">
                      <a:extLst>
                        <a:ext uri="{28A0092B-C50C-407E-A947-70E740481C1C}">
                          <a14:useLocalDpi xmlns:a14="http://schemas.microsoft.com/office/drawing/2010/main" val="0"/>
                        </a:ext>
                      </a:extLst>
                    </a:blip>
                    <a:stretch>
                      <a:fillRect/>
                    </a:stretch>
                  </pic:blipFill>
                  <pic:spPr>
                    <a:xfrm rot="16200000">
                      <a:off x="0" y="0"/>
                      <a:ext cx="7903118" cy="4445504"/>
                    </a:xfrm>
                    <a:prstGeom prst="rect">
                      <a:avLst/>
                    </a:prstGeom>
                    <a:ln>
                      <a:solidFill>
                        <a:schemeClr val="bg2">
                          <a:lumMod val="75000"/>
                        </a:schemeClr>
                      </a:solidFill>
                    </a:ln>
                  </pic:spPr>
                </pic:pic>
              </a:graphicData>
            </a:graphic>
          </wp:inline>
        </w:drawing>
      </w:r>
    </w:p>
    <w:p w14:paraId="72070081" w14:textId="4030C3CA" w:rsidR="00AC0C7C" w:rsidRPr="00BB7AB4" w:rsidRDefault="00BB7AB4" w:rsidP="00331334">
      <w:pPr>
        <w:spacing w:after="0" w:line="276" w:lineRule="auto"/>
        <w:contextualSpacing/>
        <w:rPr>
          <w:rFonts w:eastAsia="Times New Roman" w:cstheme="minorHAnsi"/>
          <w:b/>
          <w:bCs/>
        </w:rPr>
      </w:pPr>
      <w:r w:rsidRPr="00985DDA">
        <w:rPr>
          <w:b/>
          <w:bCs/>
        </w:rPr>
        <w:lastRenderedPageBreak/>
        <w:t>4.</w:t>
      </w:r>
      <w:r w:rsidRPr="00BB7AB4">
        <w:t xml:space="preserve"> </w:t>
      </w:r>
      <w:r w:rsidRPr="00BB7AB4">
        <w:rPr>
          <w:rFonts w:eastAsia="Times New Roman" w:cstheme="minorHAnsi"/>
          <w:b/>
          <w:bCs/>
        </w:rPr>
        <w:t>Funkce koordinátora dobrovolníků a její začlenění ve struktuře zdravotnického zařízení, doba působení koordinátora ve funkci, náplň práce, předchozí zkušenosti, počet osob podílejících se přímo na koordinaci PD</w:t>
      </w:r>
    </w:p>
    <w:p w14:paraId="75E553BE" w14:textId="2D9E312C" w:rsidR="00AC0C7C" w:rsidRDefault="005C20CE" w:rsidP="00331334">
      <w:pPr>
        <w:spacing w:line="276" w:lineRule="auto"/>
        <w:jc w:val="center"/>
      </w:pPr>
      <w:r>
        <w:rPr>
          <w:noProof/>
        </w:rPr>
        <w:drawing>
          <wp:inline distT="0" distB="0" distL="0" distR="0" wp14:anchorId="28D11E75" wp14:editId="270CA4EA">
            <wp:extent cx="8207746" cy="4616857"/>
            <wp:effectExtent l="23813" t="14287" r="26987" b="26988"/>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Obrázek 246"/>
                    <pic:cNvPicPr/>
                  </pic:nvPicPr>
                  <pic:blipFill>
                    <a:blip r:embed="rId222">
                      <a:extLst>
                        <a:ext uri="{28A0092B-C50C-407E-A947-70E740481C1C}">
                          <a14:useLocalDpi xmlns:a14="http://schemas.microsoft.com/office/drawing/2010/main" val="0"/>
                        </a:ext>
                      </a:extLst>
                    </a:blip>
                    <a:stretch>
                      <a:fillRect/>
                    </a:stretch>
                  </pic:blipFill>
                  <pic:spPr>
                    <a:xfrm rot="16200000">
                      <a:off x="0" y="0"/>
                      <a:ext cx="8219068" cy="4623226"/>
                    </a:xfrm>
                    <a:prstGeom prst="rect">
                      <a:avLst/>
                    </a:prstGeom>
                    <a:ln>
                      <a:solidFill>
                        <a:schemeClr val="bg2">
                          <a:lumMod val="75000"/>
                        </a:schemeClr>
                      </a:solidFill>
                    </a:ln>
                  </pic:spPr>
                </pic:pic>
              </a:graphicData>
            </a:graphic>
          </wp:inline>
        </w:drawing>
      </w:r>
    </w:p>
    <w:p w14:paraId="4874BF11" w14:textId="505048BD" w:rsidR="00BB7AB4" w:rsidRPr="00193EF6" w:rsidRDefault="00BB7AB4" w:rsidP="00331334">
      <w:pPr>
        <w:spacing w:after="0" w:line="276" w:lineRule="auto"/>
        <w:contextualSpacing/>
        <w:rPr>
          <w:rFonts w:eastAsia="Times New Roman" w:cstheme="minorHAnsi"/>
          <w:b/>
          <w:bCs/>
        </w:rPr>
      </w:pPr>
      <w:r w:rsidRPr="00193EF6">
        <w:rPr>
          <w:rFonts w:eastAsia="Times New Roman" w:cstheme="minorHAnsi"/>
          <w:b/>
          <w:bCs/>
        </w:rPr>
        <w:lastRenderedPageBreak/>
        <w:t>5. Počty dobrovolníků a jejich demografická struktura (věk, pohlaví, vzdělání atd.) a počet odpracovaných hodin</w:t>
      </w:r>
    </w:p>
    <w:p w14:paraId="050C09C3" w14:textId="2CB159D2" w:rsidR="00AC0C7C" w:rsidRDefault="005C20CE" w:rsidP="00331334">
      <w:pPr>
        <w:spacing w:line="276" w:lineRule="auto"/>
        <w:jc w:val="center"/>
      </w:pPr>
      <w:r>
        <w:rPr>
          <w:noProof/>
        </w:rPr>
        <w:drawing>
          <wp:inline distT="0" distB="0" distL="0" distR="0" wp14:anchorId="2ACFA7E1" wp14:editId="6235F3C8">
            <wp:extent cx="8404578" cy="4727575"/>
            <wp:effectExtent l="9525" t="28575" r="25400" b="2540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Obrázek 247"/>
                    <pic:cNvPicPr/>
                  </pic:nvPicPr>
                  <pic:blipFill>
                    <a:blip r:embed="rId223">
                      <a:extLst>
                        <a:ext uri="{28A0092B-C50C-407E-A947-70E740481C1C}">
                          <a14:useLocalDpi xmlns:a14="http://schemas.microsoft.com/office/drawing/2010/main" val="0"/>
                        </a:ext>
                      </a:extLst>
                    </a:blip>
                    <a:stretch>
                      <a:fillRect/>
                    </a:stretch>
                  </pic:blipFill>
                  <pic:spPr>
                    <a:xfrm rot="16200000">
                      <a:off x="0" y="0"/>
                      <a:ext cx="8426322" cy="4739806"/>
                    </a:xfrm>
                    <a:prstGeom prst="rect">
                      <a:avLst/>
                    </a:prstGeom>
                    <a:ln>
                      <a:solidFill>
                        <a:schemeClr val="bg2">
                          <a:lumMod val="75000"/>
                        </a:schemeClr>
                      </a:solidFill>
                    </a:ln>
                  </pic:spPr>
                </pic:pic>
              </a:graphicData>
            </a:graphic>
          </wp:inline>
        </w:drawing>
      </w:r>
    </w:p>
    <w:p w14:paraId="753D497E" w14:textId="4AA7AF4E" w:rsidR="00C71325" w:rsidRPr="00193EF6" w:rsidRDefault="00C71325" w:rsidP="00331334">
      <w:pPr>
        <w:spacing w:after="0" w:line="276" w:lineRule="auto"/>
        <w:rPr>
          <w:rFonts w:eastAsia="Times New Roman" w:cstheme="minorHAnsi"/>
          <w:b/>
          <w:bCs/>
        </w:rPr>
      </w:pPr>
      <w:r>
        <w:br w:type="column"/>
      </w:r>
      <w:r w:rsidR="00193EF6" w:rsidRPr="00193EF6">
        <w:rPr>
          <w:b/>
          <w:bCs/>
        </w:rPr>
        <w:lastRenderedPageBreak/>
        <w:t xml:space="preserve">6. </w:t>
      </w:r>
      <w:r w:rsidR="00193EF6" w:rsidRPr="00193EF6">
        <w:rPr>
          <w:rFonts w:eastAsia="Times New Roman" w:cstheme="minorHAnsi"/>
          <w:b/>
          <w:bCs/>
        </w:rPr>
        <w:t>Motivační a demotivační faktory pro PD u všech cílových skupin</w:t>
      </w:r>
    </w:p>
    <w:p w14:paraId="446DAB56" w14:textId="2D61A812" w:rsidR="00AC0C7C" w:rsidRDefault="005C20CE" w:rsidP="00331334">
      <w:pPr>
        <w:spacing w:line="276" w:lineRule="auto"/>
        <w:jc w:val="center"/>
      </w:pPr>
      <w:r>
        <w:rPr>
          <w:noProof/>
        </w:rPr>
        <w:drawing>
          <wp:inline distT="0" distB="0" distL="0" distR="0" wp14:anchorId="16797D27" wp14:editId="12F8EAAC">
            <wp:extent cx="8292196" cy="4664360"/>
            <wp:effectExtent l="23177" t="14923" r="18098" b="18097"/>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Obrázek 248"/>
                    <pic:cNvPicPr/>
                  </pic:nvPicPr>
                  <pic:blipFill>
                    <a:blip r:embed="rId224">
                      <a:extLst>
                        <a:ext uri="{28A0092B-C50C-407E-A947-70E740481C1C}">
                          <a14:useLocalDpi xmlns:a14="http://schemas.microsoft.com/office/drawing/2010/main" val="0"/>
                        </a:ext>
                      </a:extLst>
                    </a:blip>
                    <a:stretch>
                      <a:fillRect/>
                    </a:stretch>
                  </pic:blipFill>
                  <pic:spPr>
                    <a:xfrm rot="16200000">
                      <a:off x="0" y="0"/>
                      <a:ext cx="8302131" cy="4669948"/>
                    </a:xfrm>
                    <a:prstGeom prst="rect">
                      <a:avLst/>
                    </a:prstGeom>
                    <a:ln>
                      <a:solidFill>
                        <a:schemeClr val="bg2">
                          <a:lumMod val="75000"/>
                        </a:schemeClr>
                      </a:solidFill>
                    </a:ln>
                  </pic:spPr>
                </pic:pic>
              </a:graphicData>
            </a:graphic>
          </wp:inline>
        </w:drawing>
      </w:r>
    </w:p>
    <w:p w14:paraId="7D22EE31" w14:textId="48614641" w:rsidR="00193EF6" w:rsidRPr="00193EF6" w:rsidRDefault="00193EF6" w:rsidP="00331334">
      <w:pPr>
        <w:spacing w:after="0" w:line="276" w:lineRule="auto"/>
        <w:rPr>
          <w:rFonts w:eastAsia="Times New Roman" w:cstheme="minorHAnsi"/>
          <w:b/>
          <w:bCs/>
        </w:rPr>
      </w:pPr>
      <w:r w:rsidRPr="00193EF6">
        <w:rPr>
          <w:rFonts w:eastAsia="Times New Roman" w:cstheme="minorHAnsi"/>
          <w:b/>
          <w:bCs/>
        </w:rPr>
        <w:lastRenderedPageBreak/>
        <w:t>7. Systém práce koordinátora s dobrovolníky v PDZS (nábor, výběr, způsob školení, supervize, interakce mezi dobrovolníky atd.)</w:t>
      </w:r>
    </w:p>
    <w:p w14:paraId="1B6F8359" w14:textId="35555469" w:rsidR="00413285" w:rsidRDefault="005C20CE" w:rsidP="00331334">
      <w:pPr>
        <w:spacing w:line="276" w:lineRule="auto"/>
        <w:jc w:val="center"/>
      </w:pPr>
      <w:r>
        <w:rPr>
          <w:noProof/>
        </w:rPr>
        <w:drawing>
          <wp:inline distT="0" distB="0" distL="0" distR="0" wp14:anchorId="25940F58" wp14:editId="717DF991">
            <wp:extent cx="8313305" cy="4676234"/>
            <wp:effectExtent l="27623" t="10477" r="20637" b="20638"/>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Obrázek 249"/>
                    <pic:cNvPicPr/>
                  </pic:nvPicPr>
                  <pic:blipFill>
                    <a:blip r:embed="rId225">
                      <a:extLst>
                        <a:ext uri="{28A0092B-C50C-407E-A947-70E740481C1C}">
                          <a14:useLocalDpi xmlns:a14="http://schemas.microsoft.com/office/drawing/2010/main" val="0"/>
                        </a:ext>
                      </a:extLst>
                    </a:blip>
                    <a:stretch>
                      <a:fillRect/>
                    </a:stretch>
                  </pic:blipFill>
                  <pic:spPr>
                    <a:xfrm rot="16200000">
                      <a:off x="0" y="0"/>
                      <a:ext cx="8340908" cy="4691761"/>
                    </a:xfrm>
                    <a:prstGeom prst="rect">
                      <a:avLst/>
                    </a:prstGeom>
                    <a:ln>
                      <a:solidFill>
                        <a:schemeClr val="bg2">
                          <a:lumMod val="75000"/>
                        </a:schemeClr>
                      </a:solidFill>
                    </a:ln>
                  </pic:spPr>
                </pic:pic>
              </a:graphicData>
            </a:graphic>
          </wp:inline>
        </w:drawing>
      </w:r>
    </w:p>
    <w:p w14:paraId="225F8325" w14:textId="2202C79A" w:rsidR="00193EF6" w:rsidRPr="00985DDA" w:rsidRDefault="00193EF6" w:rsidP="00985DDA">
      <w:pPr>
        <w:spacing w:after="0" w:line="276" w:lineRule="auto"/>
        <w:contextualSpacing/>
        <w:rPr>
          <w:rFonts w:eastAsia="Times New Roman" w:cstheme="minorHAnsi"/>
          <w:b/>
          <w:bCs/>
          <w:sz w:val="20"/>
          <w:szCs w:val="20"/>
          <w:highlight w:val="green"/>
        </w:rPr>
      </w:pPr>
      <w:r w:rsidRPr="00985DDA">
        <w:rPr>
          <w:b/>
          <w:bCs/>
        </w:rPr>
        <w:lastRenderedPageBreak/>
        <w:t>8.</w:t>
      </w:r>
      <w:r>
        <w:t xml:space="preserve"> </w:t>
      </w:r>
      <w:r w:rsidRPr="00193EF6">
        <w:rPr>
          <w:rFonts w:eastAsia="Times New Roman" w:cstheme="minorHAnsi"/>
          <w:b/>
          <w:bCs/>
        </w:rPr>
        <w:t>Proces vstupu zájemce o dobrovolnictví do PZS, komunikace personálu PZS s dobrovolníky a vstup dobrovolníka na oddělení</w:t>
      </w:r>
      <w:r w:rsidRPr="00193EF6">
        <w:rPr>
          <w:rFonts w:eastAsia="Times New Roman" w:cstheme="minorHAnsi"/>
          <w:b/>
          <w:bCs/>
          <w:sz w:val="20"/>
          <w:szCs w:val="20"/>
        </w:rPr>
        <w:t xml:space="preserve"> </w:t>
      </w:r>
    </w:p>
    <w:p w14:paraId="0DF7BB78" w14:textId="2F3BB151" w:rsidR="00985DDA" w:rsidRDefault="00985DDA" w:rsidP="00985DDA">
      <w:pPr>
        <w:spacing w:after="0" w:line="276" w:lineRule="auto"/>
        <w:contextualSpacing/>
        <w:jc w:val="center"/>
      </w:pPr>
      <w:r>
        <w:rPr>
          <w:noProof/>
        </w:rPr>
        <w:drawing>
          <wp:inline distT="0" distB="0" distL="0" distR="0" wp14:anchorId="200E2FD1" wp14:editId="14B5E221">
            <wp:extent cx="8311628" cy="4674374"/>
            <wp:effectExtent l="27940" t="10160" r="22225" b="22225"/>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Obrázek 250"/>
                    <pic:cNvPicPr/>
                  </pic:nvPicPr>
                  <pic:blipFill>
                    <a:blip r:embed="rId226">
                      <a:extLst>
                        <a:ext uri="{28A0092B-C50C-407E-A947-70E740481C1C}">
                          <a14:useLocalDpi xmlns:a14="http://schemas.microsoft.com/office/drawing/2010/main" val="0"/>
                        </a:ext>
                      </a:extLst>
                    </a:blip>
                    <a:stretch>
                      <a:fillRect/>
                    </a:stretch>
                  </pic:blipFill>
                  <pic:spPr>
                    <a:xfrm rot="16200000">
                      <a:off x="0" y="0"/>
                      <a:ext cx="8323284" cy="4680929"/>
                    </a:xfrm>
                    <a:prstGeom prst="rect">
                      <a:avLst/>
                    </a:prstGeom>
                    <a:ln>
                      <a:solidFill>
                        <a:schemeClr val="bg2">
                          <a:lumMod val="75000"/>
                        </a:schemeClr>
                      </a:solidFill>
                    </a:ln>
                  </pic:spPr>
                </pic:pic>
              </a:graphicData>
            </a:graphic>
          </wp:inline>
        </w:drawing>
      </w:r>
    </w:p>
    <w:p w14:paraId="01AA267B" w14:textId="26971B1C" w:rsidR="00193EF6" w:rsidRDefault="00193EF6" w:rsidP="00331334">
      <w:pPr>
        <w:spacing w:after="0" w:line="276" w:lineRule="auto"/>
        <w:contextualSpacing/>
        <w:rPr>
          <w:rFonts w:eastAsia="Times New Roman" w:cstheme="minorHAnsi"/>
          <w:b/>
          <w:bCs/>
          <w:sz w:val="20"/>
          <w:szCs w:val="20"/>
          <w:highlight w:val="green"/>
        </w:rPr>
      </w:pPr>
      <w:r w:rsidRPr="00985DDA">
        <w:rPr>
          <w:b/>
          <w:bCs/>
        </w:rPr>
        <w:lastRenderedPageBreak/>
        <w:t>9.</w:t>
      </w:r>
      <w:r w:rsidRPr="00193EF6">
        <w:t xml:space="preserve"> </w:t>
      </w:r>
      <w:r w:rsidRPr="00193EF6">
        <w:rPr>
          <w:rFonts w:eastAsia="Times New Roman" w:cstheme="minorHAnsi"/>
          <w:b/>
          <w:bCs/>
        </w:rPr>
        <w:t>Preferované skupiny pacientů z pohledu zdravotnického zařízení a samotných</w:t>
      </w:r>
      <w:r w:rsidRPr="00193EF6">
        <w:rPr>
          <w:rFonts w:eastAsia="Times New Roman" w:cstheme="minorHAnsi"/>
          <w:b/>
          <w:bCs/>
          <w:sz w:val="20"/>
          <w:szCs w:val="20"/>
        </w:rPr>
        <w:t xml:space="preserve"> </w:t>
      </w:r>
      <w:r w:rsidRPr="00193EF6">
        <w:rPr>
          <w:rFonts w:eastAsia="Times New Roman" w:cstheme="minorHAnsi"/>
          <w:b/>
          <w:bCs/>
        </w:rPr>
        <w:t>dobrovolníků</w:t>
      </w:r>
      <w:r w:rsidRPr="00193EF6">
        <w:rPr>
          <w:rFonts w:eastAsia="Times New Roman" w:cstheme="minorHAnsi"/>
          <w:b/>
          <w:bCs/>
          <w:sz w:val="20"/>
          <w:szCs w:val="20"/>
        </w:rPr>
        <w:t xml:space="preserve"> </w:t>
      </w:r>
    </w:p>
    <w:p w14:paraId="17B019C2" w14:textId="77777777" w:rsidR="00193EF6" w:rsidRPr="00193EF6" w:rsidRDefault="00193EF6" w:rsidP="00331334">
      <w:pPr>
        <w:spacing w:after="0" w:line="276" w:lineRule="auto"/>
        <w:contextualSpacing/>
        <w:rPr>
          <w:rFonts w:eastAsia="Times New Roman" w:cstheme="minorHAnsi"/>
          <w:b/>
          <w:bCs/>
          <w:sz w:val="20"/>
          <w:szCs w:val="20"/>
          <w:highlight w:val="green"/>
        </w:rPr>
      </w:pPr>
    </w:p>
    <w:p w14:paraId="0050AA68" w14:textId="6BC31061" w:rsidR="00766216" w:rsidRDefault="0069522E" w:rsidP="00331334">
      <w:pPr>
        <w:spacing w:line="276" w:lineRule="auto"/>
        <w:jc w:val="center"/>
      </w:pPr>
      <w:r>
        <w:rPr>
          <w:noProof/>
        </w:rPr>
        <w:drawing>
          <wp:inline distT="0" distB="0" distL="0" distR="0" wp14:anchorId="355855C5" wp14:editId="761A7D41">
            <wp:extent cx="8376642" cy="4711861"/>
            <wp:effectExtent l="22543" t="15557" r="28257" b="28258"/>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Obrázek 251"/>
                    <pic:cNvPicPr/>
                  </pic:nvPicPr>
                  <pic:blipFill>
                    <a:blip r:embed="rId227">
                      <a:extLst>
                        <a:ext uri="{28A0092B-C50C-407E-A947-70E740481C1C}">
                          <a14:useLocalDpi xmlns:a14="http://schemas.microsoft.com/office/drawing/2010/main" val="0"/>
                        </a:ext>
                      </a:extLst>
                    </a:blip>
                    <a:stretch>
                      <a:fillRect/>
                    </a:stretch>
                  </pic:blipFill>
                  <pic:spPr>
                    <a:xfrm rot="16200000">
                      <a:off x="0" y="0"/>
                      <a:ext cx="8399391" cy="4724657"/>
                    </a:xfrm>
                    <a:prstGeom prst="rect">
                      <a:avLst/>
                    </a:prstGeom>
                    <a:ln>
                      <a:solidFill>
                        <a:schemeClr val="bg2">
                          <a:lumMod val="75000"/>
                        </a:schemeClr>
                      </a:solidFill>
                    </a:ln>
                  </pic:spPr>
                </pic:pic>
              </a:graphicData>
            </a:graphic>
          </wp:inline>
        </w:drawing>
      </w:r>
    </w:p>
    <w:p w14:paraId="714E7D8C" w14:textId="5BE2B034" w:rsidR="00193EF6" w:rsidRPr="00193EF6" w:rsidRDefault="00193EF6" w:rsidP="00331334">
      <w:pPr>
        <w:spacing w:after="0" w:line="276" w:lineRule="auto"/>
        <w:contextualSpacing/>
        <w:rPr>
          <w:rFonts w:eastAsia="Times New Roman" w:cstheme="minorHAnsi"/>
          <w:b/>
          <w:bCs/>
        </w:rPr>
      </w:pPr>
      <w:r w:rsidRPr="00985DDA">
        <w:rPr>
          <w:b/>
          <w:bCs/>
        </w:rPr>
        <w:lastRenderedPageBreak/>
        <w:t>10.</w:t>
      </w:r>
      <w:r w:rsidRPr="00193EF6">
        <w:t xml:space="preserve"> </w:t>
      </w:r>
      <w:r w:rsidRPr="00193EF6">
        <w:rPr>
          <w:rFonts w:eastAsia="Times New Roman" w:cstheme="minorHAnsi"/>
          <w:b/>
          <w:bCs/>
        </w:rPr>
        <w:t>Systém sledování četnosti návštěv dobrovolníků a jednotlivých dobrovolnických aktivit</w:t>
      </w:r>
    </w:p>
    <w:p w14:paraId="486FA725" w14:textId="0C9014C3" w:rsidR="00766216" w:rsidRDefault="0069522E" w:rsidP="00331334">
      <w:pPr>
        <w:spacing w:line="276" w:lineRule="auto"/>
        <w:jc w:val="center"/>
      </w:pPr>
      <w:r>
        <w:rPr>
          <w:noProof/>
        </w:rPr>
        <w:drawing>
          <wp:inline distT="0" distB="0" distL="0" distR="0" wp14:anchorId="0E792CCC" wp14:editId="5AC37D70">
            <wp:extent cx="8461088" cy="4759362"/>
            <wp:effectExtent l="21907" t="16193" r="19368" b="19367"/>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Obrázek 252"/>
                    <pic:cNvPicPr/>
                  </pic:nvPicPr>
                  <pic:blipFill>
                    <a:blip r:embed="rId228">
                      <a:extLst>
                        <a:ext uri="{28A0092B-C50C-407E-A947-70E740481C1C}">
                          <a14:useLocalDpi xmlns:a14="http://schemas.microsoft.com/office/drawing/2010/main" val="0"/>
                        </a:ext>
                      </a:extLst>
                    </a:blip>
                    <a:stretch>
                      <a:fillRect/>
                    </a:stretch>
                  </pic:blipFill>
                  <pic:spPr>
                    <a:xfrm rot="16200000">
                      <a:off x="0" y="0"/>
                      <a:ext cx="8470713" cy="4764776"/>
                    </a:xfrm>
                    <a:prstGeom prst="rect">
                      <a:avLst/>
                    </a:prstGeom>
                    <a:ln>
                      <a:solidFill>
                        <a:schemeClr val="bg2">
                          <a:lumMod val="75000"/>
                        </a:schemeClr>
                      </a:solidFill>
                    </a:ln>
                  </pic:spPr>
                </pic:pic>
              </a:graphicData>
            </a:graphic>
          </wp:inline>
        </w:drawing>
      </w:r>
    </w:p>
    <w:p w14:paraId="7951C366" w14:textId="07710A3D" w:rsidR="00270919" w:rsidRPr="00193EF6" w:rsidRDefault="00193EF6" w:rsidP="00331334">
      <w:pPr>
        <w:spacing w:after="0" w:line="276" w:lineRule="auto"/>
        <w:rPr>
          <w:rFonts w:eastAsia="Times New Roman" w:cstheme="minorHAnsi"/>
          <w:b/>
          <w:bCs/>
        </w:rPr>
      </w:pPr>
      <w:r w:rsidRPr="00985DDA">
        <w:rPr>
          <w:b/>
          <w:bCs/>
        </w:rPr>
        <w:lastRenderedPageBreak/>
        <w:t>11.</w:t>
      </w:r>
      <w:r w:rsidRPr="00193EF6">
        <w:t xml:space="preserve"> </w:t>
      </w:r>
      <w:r w:rsidRPr="00193EF6">
        <w:rPr>
          <w:rFonts w:eastAsia="Times New Roman" w:cstheme="minorHAnsi"/>
          <w:b/>
          <w:bCs/>
        </w:rPr>
        <w:t>Typy aktuálně realizovaných dobrovolnických činností, jejich příprava a realizace, skupiny pacientů, pro které jsou určeny</w:t>
      </w:r>
    </w:p>
    <w:p w14:paraId="6AFC8302" w14:textId="7D15E79F" w:rsidR="00270919" w:rsidRDefault="0069522E" w:rsidP="00331334">
      <w:pPr>
        <w:spacing w:line="276" w:lineRule="auto"/>
        <w:jc w:val="center"/>
      </w:pPr>
      <w:r>
        <w:rPr>
          <w:noProof/>
        </w:rPr>
        <w:drawing>
          <wp:inline distT="0" distB="0" distL="0" distR="0" wp14:anchorId="4C63B333" wp14:editId="370CF0D1">
            <wp:extent cx="8271081" cy="4652483"/>
            <wp:effectExtent l="18733" t="19367" r="15557" b="15558"/>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ázek 253"/>
                    <pic:cNvPicPr/>
                  </pic:nvPicPr>
                  <pic:blipFill>
                    <a:blip r:embed="rId229">
                      <a:extLst>
                        <a:ext uri="{28A0092B-C50C-407E-A947-70E740481C1C}">
                          <a14:useLocalDpi xmlns:a14="http://schemas.microsoft.com/office/drawing/2010/main" val="0"/>
                        </a:ext>
                      </a:extLst>
                    </a:blip>
                    <a:stretch>
                      <a:fillRect/>
                    </a:stretch>
                  </pic:blipFill>
                  <pic:spPr>
                    <a:xfrm rot="16200000">
                      <a:off x="0" y="0"/>
                      <a:ext cx="8290276" cy="4663280"/>
                    </a:xfrm>
                    <a:prstGeom prst="rect">
                      <a:avLst/>
                    </a:prstGeom>
                    <a:ln>
                      <a:solidFill>
                        <a:schemeClr val="bg2">
                          <a:lumMod val="75000"/>
                        </a:schemeClr>
                      </a:solidFill>
                    </a:ln>
                  </pic:spPr>
                </pic:pic>
              </a:graphicData>
            </a:graphic>
          </wp:inline>
        </w:drawing>
      </w:r>
    </w:p>
    <w:p w14:paraId="4E7553A5" w14:textId="37FDDFD2" w:rsidR="00270919" w:rsidRPr="00193EF6" w:rsidRDefault="00193EF6" w:rsidP="00331334">
      <w:pPr>
        <w:spacing w:after="0" w:line="276" w:lineRule="auto"/>
        <w:contextualSpacing/>
        <w:rPr>
          <w:rFonts w:eastAsia="Times New Roman" w:cstheme="minorHAnsi"/>
          <w:b/>
          <w:bCs/>
        </w:rPr>
      </w:pPr>
      <w:r w:rsidRPr="00985DDA">
        <w:rPr>
          <w:b/>
          <w:bCs/>
        </w:rPr>
        <w:lastRenderedPageBreak/>
        <w:t>12.</w:t>
      </w:r>
      <w:r w:rsidRPr="00193EF6">
        <w:t xml:space="preserve"> </w:t>
      </w:r>
      <w:r w:rsidRPr="00193EF6">
        <w:rPr>
          <w:rFonts w:eastAsia="Times New Roman" w:cstheme="minorHAnsi"/>
          <w:b/>
          <w:bCs/>
        </w:rPr>
        <w:t>Spokojenost s aktuální podobou PD ze strany dobrovolníků, pacientů, jejich rodinných příslušníků, vedení a personálu PZS, využívání zpětné vazby ke zlepšování programu</w:t>
      </w:r>
    </w:p>
    <w:p w14:paraId="2F3C7106" w14:textId="435FC182" w:rsidR="00270919" w:rsidRDefault="0068034E" w:rsidP="00331334">
      <w:pPr>
        <w:spacing w:line="276" w:lineRule="auto"/>
        <w:jc w:val="center"/>
      </w:pPr>
      <w:r>
        <w:rPr>
          <w:noProof/>
        </w:rPr>
        <w:drawing>
          <wp:inline distT="0" distB="0" distL="0" distR="0" wp14:anchorId="4B8F7A3B" wp14:editId="5CE51769">
            <wp:extent cx="8439975" cy="4747486"/>
            <wp:effectExtent l="17463" t="20637" r="16827" b="16828"/>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Obrázek 255"/>
                    <pic:cNvPicPr/>
                  </pic:nvPicPr>
                  <pic:blipFill>
                    <a:blip r:embed="rId230">
                      <a:extLst>
                        <a:ext uri="{28A0092B-C50C-407E-A947-70E740481C1C}">
                          <a14:useLocalDpi xmlns:a14="http://schemas.microsoft.com/office/drawing/2010/main" val="0"/>
                        </a:ext>
                      </a:extLst>
                    </a:blip>
                    <a:stretch>
                      <a:fillRect/>
                    </a:stretch>
                  </pic:blipFill>
                  <pic:spPr>
                    <a:xfrm rot="16200000">
                      <a:off x="0" y="0"/>
                      <a:ext cx="8468586" cy="4763580"/>
                    </a:xfrm>
                    <a:prstGeom prst="rect">
                      <a:avLst/>
                    </a:prstGeom>
                    <a:ln>
                      <a:solidFill>
                        <a:schemeClr val="bg2">
                          <a:lumMod val="75000"/>
                        </a:schemeClr>
                      </a:solidFill>
                    </a:ln>
                  </pic:spPr>
                </pic:pic>
              </a:graphicData>
            </a:graphic>
          </wp:inline>
        </w:drawing>
      </w:r>
    </w:p>
    <w:p w14:paraId="602E0B2F" w14:textId="204C305D" w:rsidR="00270919" w:rsidRPr="00193EF6" w:rsidRDefault="00193EF6" w:rsidP="00331334">
      <w:pPr>
        <w:spacing w:after="0" w:line="276" w:lineRule="auto"/>
        <w:rPr>
          <w:rFonts w:eastAsia="Times New Roman" w:cstheme="minorHAnsi"/>
          <w:b/>
          <w:bCs/>
        </w:rPr>
      </w:pPr>
      <w:r w:rsidRPr="00985DDA">
        <w:rPr>
          <w:b/>
          <w:bCs/>
        </w:rPr>
        <w:lastRenderedPageBreak/>
        <w:t>13.</w:t>
      </w:r>
      <w:r w:rsidRPr="00193EF6">
        <w:t xml:space="preserve"> </w:t>
      </w:r>
      <w:r w:rsidRPr="00193EF6">
        <w:rPr>
          <w:rFonts w:eastAsia="Times New Roman" w:cstheme="minorHAnsi"/>
          <w:b/>
          <w:bCs/>
        </w:rPr>
        <w:t>Překážky, riziková místa a rizikové faktory při realizaci PD z pohledu cílových skupin</w:t>
      </w:r>
    </w:p>
    <w:p w14:paraId="1F6458B4" w14:textId="2132043A" w:rsidR="00270919" w:rsidRDefault="00161808" w:rsidP="00331334">
      <w:pPr>
        <w:spacing w:line="276" w:lineRule="auto"/>
        <w:jc w:val="center"/>
      </w:pPr>
      <w:r>
        <w:rPr>
          <w:noProof/>
        </w:rPr>
        <w:drawing>
          <wp:inline distT="0" distB="0" distL="0" distR="0" wp14:anchorId="16D8F638" wp14:editId="70A62186">
            <wp:extent cx="8419710" cy="4736087"/>
            <wp:effectExtent l="13018" t="25082" r="13652" b="13653"/>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pic:cNvPicPr/>
                  </pic:nvPicPr>
                  <pic:blipFill>
                    <a:blip r:embed="rId231">
                      <a:extLst>
                        <a:ext uri="{28A0092B-C50C-407E-A947-70E740481C1C}">
                          <a14:useLocalDpi xmlns:a14="http://schemas.microsoft.com/office/drawing/2010/main" val="0"/>
                        </a:ext>
                      </a:extLst>
                    </a:blip>
                    <a:stretch>
                      <a:fillRect/>
                    </a:stretch>
                  </pic:blipFill>
                  <pic:spPr>
                    <a:xfrm rot="16200000">
                      <a:off x="0" y="0"/>
                      <a:ext cx="8440877" cy="4747994"/>
                    </a:xfrm>
                    <a:prstGeom prst="rect">
                      <a:avLst/>
                    </a:prstGeom>
                    <a:ln>
                      <a:solidFill>
                        <a:schemeClr val="bg2">
                          <a:lumMod val="75000"/>
                        </a:schemeClr>
                      </a:solidFill>
                    </a:ln>
                  </pic:spPr>
                </pic:pic>
              </a:graphicData>
            </a:graphic>
          </wp:inline>
        </w:drawing>
      </w:r>
    </w:p>
    <w:p w14:paraId="01E5530F" w14:textId="798A7CB3" w:rsidR="00193EF6" w:rsidRPr="00193EF6" w:rsidRDefault="00193EF6" w:rsidP="00331334">
      <w:pPr>
        <w:spacing w:after="0" w:line="276" w:lineRule="auto"/>
        <w:contextualSpacing/>
        <w:rPr>
          <w:rFonts w:eastAsia="Times New Roman" w:cstheme="minorHAnsi"/>
          <w:b/>
          <w:bCs/>
          <w:sz w:val="20"/>
          <w:szCs w:val="20"/>
          <w:highlight w:val="green"/>
        </w:rPr>
      </w:pPr>
      <w:r w:rsidRPr="00985DDA">
        <w:rPr>
          <w:b/>
          <w:bCs/>
        </w:rPr>
        <w:lastRenderedPageBreak/>
        <w:t>14.</w:t>
      </w:r>
      <w:r w:rsidRPr="00193EF6">
        <w:t xml:space="preserve"> </w:t>
      </w:r>
      <w:r w:rsidRPr="00193EF6">
        <w:rPr>
          <w:rFonts w:eastAsia="Times New Roman" w:cstheme="minorHAnsi"/>
          <w:b/>
          <w:bCs/>
        </w:rPr>
        <w:t>Hodnocení kvality a bezpečí dobrovolnického programu a jeho zapojení do řízení kvality a bezpečí zdravotní péče u PZS</w:t>
      </w:r>
    </w:p>
    <w:p w14:paraId="50165C22" w14:textId="6D59B73E" w:rsidR="00766216" w:rsidRDefault="00161808" w:rsidP="00331334">
      <w:pPr>
        <w:spacing w:line="276" w:lineRule="auto"/>
        <w:jc w:val="center"/>
      </w:pPr>
      <w:r>
        <w:rPr>
          <w:noProof/>
        </w:rPr>
        <w:drawing>
          <wp:inline distT="0" distB="0" distL="0" distR="0" wp14:anchorId="25D7C654" wp14:editId="132C4890">
            <wp:extent cx="8461086" cy="4759361"/>
            <wp:effectExtent l="21907" t="16193" r="19368" b="19367"/>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pic:cNvPicPr/>
                  </pic:nvPicPr>
                  <pic:blipFill>
                    <a:blip r:embed="rId232">
                      <a:extLst>
                        <a:ext uri="{28A0092B-C50C-407E-A947-70E740481C1C}">
                          <a14:useLocalDpi xmlns:a14="http://schemas.microsoft.com/office/drawing/2010/main" val="0"/>
                        </a:ext>
                      </a:extLst>
                    </a:blip>
                    <a:stretch>
                      <a:fillRect/>
                    </a:stretch>
                  </pic:blipFill>
                  <pic:spPr>
                    <a:xfrm rot="16200000">
                      <a:off x="0" y="0"/>
                      <a:ext cx="8467234" cy="4762819"/>
                    </a:xfrm>
                    <a:prstGeom prst="rect">
                      <a:avLst/>
                    </a:prstGeom>
                    <a:ln>
                      <a:solidFill>
                        <a:schemeClr val="bg2">
                          <a:lumMod val="75000"/>
                        </a:schemeClr>
                      </a:solidFill>
                    </a:ln>
                  </pic:spPr>
                </pic:pic>
              </a:graphicData>
            </a:graphic>
          </wp:inline>
        </w:drawing>
      </w:r>
    </w:p>
    <w:p w14:paraId="16B2FE50" w14:textId="6BBEBA32" w:rsidR="00C60FF4" w:rsidRDefault="00193EF6" w:rsidP="00331334">
      <w:pPr>
        <w:spacing w:after="0" w:line="276" w:lineRule="auto"/>
        <w:rPr>
          <w:rFonts w:eastAsia="Times New Roman" w:cstheme="minorHAnsi"/>
          <w:b/>
          <w:bCs/>
        </w:rPr>
      </w:pPr>
      <w:r w:rsidRPr="00985DDA">
        <w:rPr>
          <w:b/>
          <w:bCs/>
        </w:rPr>
        <w:lastRenderedPageBreak/>
        <w:t>15.</w:t>
      </w:r>
      <w:r w:rsidRPr="00193EF6">
        <w:t xml:space="preserve"> </w:t>
      </w:r>
      <w:r w:rsidRPr="00193EF6">
        <w:rPr>
          <w:rFonts w:eastAsia="Times New Roman" w:cstheme="minorHAnsi"/>
          <w:b/>
          <w:bCs/>
        </w:rPr>
        <w:t>Aktuálně používaný systém evidence a práce s daty týkající se dobrovolnického programu u PZS</w:t>
      </w:r>
    </w:p>
    <w:p w14:paraId="0EF9F625" w14:textId="289D2C2E" w:rsidR="00193EF6" w:rsidRPr="00193EF6" w:rsidRDefault="00985DDA" w:rsidP="00985DDA">
      <w:pPr>
        <w:spacing w:after="0" w:line="276" w:lineRule="auto"/>
        <w:jc w:val="center"/>
        <w:rPr>
          <w:rFonts w:eastAsia="Times New Roman" w:cstheme="minorHAnsi"/>
          <w:b/>
          <w:bCs/>
          <w:highlight w:val="green"/>
        </w:rPr>
      </w:pPr>
      <w:r>
        <w:rPr>
          <w:noProof/>
        </w:rPr>
        <w:drawing>
          <wp:inline distT="0" distB="0" distL="0" distR="0" wp14:anchorId="30B4AA38" wp14:editId="5FFAB5C4">
            <wp:extent cx="8384733" cy="4716216"/>
            <wp:effectExtent l="24447" t="13653" r="21908" b="21907"/>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pic:cNvPicPr/>
                  </pic:nvPicPr>
                  <pic:blipFill>
                    <a:blip r:embed="rId233">
                      <a:extLst>
                        <a:ext uri="{28A0092B-C50C-407E-A947-70E740481C1C}">
                          <a14:useLocalDpi xmlns:a14="http://schemas.microsoft.com/office/drawing/2010/main" val="0"/>
                        </a:ext>
                      </a:extLst>
                    </a:blip>
                    <a:stretch>
                      <a:fillRect/>
                    </a:stretch>
                  </pic:blipFill>
                  <pic:spPr>
                    <a:xfrm rot="16200000">
                      <a:off x="0" y="0"/>
                      <a:ext cx="8402569" cy="4726249"/>
                    </a:xfrm>
                    <a:prstGeom prst="rect">
                      <a:avLst/>
                    </a:prstGeom>
                    <a:ln>
                      <a:solidFill>
                        <a:schemeClr val="bg2">
                          <a:lumMod val="75000"/>
                        </a:schemeClr>
                      </a:solidFill>
                    </a:ln>
                  </pic:spPr>
                </pic:pic>
              </a:graphicData>
            </a:graphic>
          </wp:inline>
        </w:drawing>
      </w:r>
    </w:p>
    <w:p w14:paraId="197684B8" w14:textId="0A1F7DE4" w:rsidR="00C60FF4" w:rsidRDefault="00C60FF4" w:rsidP="00331334">
      <w:pPr>
        <w:spacing w:line="276" w:lineRule="auto"/>
        <w:jc w:val="center"/>
      </w:pPr>
    </w:p>
    <w:p w14:paraId="75B89E29" w14:textId="69D38DAA" w:rsidR="00270919" w:rsidRPr="00193EF6" w:rsidRDefault="00193EF6" w:rsidP="00331334">
      <w:pPr>
        <w:spacing w:line="276" w:lineRule="auto"/>
        <w:jc w:val="left"/>
        <w:rPr>
          <w:b/>
          <w:bCs/>
        </w:rPr>
      </w:pPr>
      <w:r w:rsidRPr="00193EF6">
        <w:rPr>
          <w:b/>
          <w:bCs/>
        </w:rPr>
        <w:lastRenderedPageBreak/>
        <w:t>16. Ekonomika PD, náklady a zdroje financování dobrovolnického programu v PZS</w:t>
      </w:r>
    </w:p>
    <w:p w14:paraId="05039140" w14:textId="08176E64" w:rsidR="00224424" w:rsidRDefault="00161808" w:rsidP="00331334">
      <w:pPr>
        <w:spacing w:line="276" w:lineRule="auto"/>
        <w:jc w:val="center"/>
      </w:pPr>
      <w:r>
        <w:rPr>
          <w:noProof/>
        </w:rPr>
        <w:drawing>
          <wp:inline distT="0" distB="0" distL="0" distR="0" wp14:anchorId="05F2B877" wp14:editId="6993FC39">
            <wp:extent cx="8499609" cy="4781030"/>
            <wp:effectExtent l="11430" t="26670" r="27305" b="27305"/>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Obrázek 256"/>
                    <pic:cNvPicPr/>
                  </pic:nvPicPr>
                  <pic:blipFill>
                    <a:blip r:embed="rId234">
                      <a:extLst>
                        <a:ext uri="{28A0092B-C50C-407E-A947-70E740481C1C}">
                          <a14:useLocalDpi xmlns:a14="http://schemas.microsoft.com/office/drawing/2010/main" val="0"/>
                        </a:ext>
                      </a:extLst>
                    </a:blip>
                    <a:stretch>
                      <a:fillRect/>
                    </a:stretch>
                  </pic:blipFill>
                  <pic:spPr>
                    <a:xfrm rot="16200000">
                      <a:off x="0" y="0"/>
                      <a:ext cx="8527153" cy="4796523"/>
                    </a:xfrm>
                    <a:prstGeom prst="rect">
                      <a:avLst/>
                    </a:prstGeom>
                    <a:ln>
                      <a:solidFill>
                        <a:schemeClr val="bg2">
                          <a:lumMod val="75000"/>
                        </a:schemeClr>
                      </a:solidFill>
                    </a:ln>
                  </pic:spPr>
                </pic:pic>
              </a:graphicData>
            </a:graphic>
          </wp:inline>
        </w:drawing>
      </w:r>
    </w:p>
    <w:p w14:paraId="364AB02D" w14:textId="2911714B" w:rsidR="00193EF6" w:rsidRPr="00193EF6" w:rsidRDefault="00193EF6" w:rsidP="00331334">
      <w:pPr>
        <w:spacing w:line="276" w:lineRule="auto"/>
        <w:jc w:val="left"/>
        <w:rPr>
          <w:b/>
          <w:bCs/>
        </w:rPr>
      </w:pPr>
      <w:r w:rsidRPr="00193EF6">
        <w:rPr>
          <w:b/>
          <w:bCs/>
        </w:rPr>
        <w:lastRenderedPageBreak/>
        <w:t>17. Program dobrovolnictví v PZS v mimořádných situacích: vliv pandemie COVID-19</w:t>
      </w:r>
    </w:p>
    <w:p w14:paraId="01C9CFBD" w14:textId="3FB2C03A" w:rsidR="00224424" w:rsidRDefault="00161808" w:rsidP="00331334">
      <w:pPr>
        <w:spacing w:line="276" w:lineRule="auto"/>
        <w:jc w:val="center"/>
      </w:pPr>
      <w:r>
        <w:rPr>
          <w:noProof/>
        </w:rPr>
        <w:drawing>
          <wp:inline distT="0" distB="0" distL="0" distR="0" wp14:anchorId="47855566" wp14:editId="49CDD317">
            <wp:extent cx="8265332" cy="4649249"/>
            <wp:effectExtent l="17462" t="20638" r="20003" b="20002"/>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Obrázek 257"/>
                    <pic:cNvPicPr/>
                  </pic:nvPicPr>
                  <pic:blipFill>
                    <a:blip r:embed="rId235">
                      <a:extLst>
                        <a:ext uri="{28A0092B-C50C-407E-A947-70E740481C1C}">
                          <a14:useLocalDpi xmlns:a14="http://schemas.microsoft.com/office/drawing/2010/main" val="0"/>
                        </a:ext>
                      </a:extLst>
                    </a:blip>
                    <a:stretch>
                      <a:fillRect/>
                    </a:stretch>
                  </pic:blipFill>
                  <pic:spPr>
                    <a:xfrm rot="16200000">
                      <a:off x="0" y="0"/>
                      <a:ext cx="8282854" cy="4659105"/>
                    </a:xfrm>
                    <a:prstGeom prst="rect">
                      <a:avLst/>
                    </a:prstGeom>
                    <a:ln>
                      <a:solidFill>
                        <a:schemeClr val="bg2">
                          <a:lumMod val="75000"/>
                        </a:schemeClr>
                      </a:solidFill>
                    </a:ln>
                  </pic:spPr>
                </pic:pic>
              </a:graphicData>
            </a:graphic>
          </wp:inline>
        </w:drawing>
      </w:r>
    </w:p>
    <w:p w14:paraId="5E8E6C4F" w14:textId="4CE0B784" w:rsidR="007A7360" w:rsidRDefault="002F7600" w:rsidP="00331334">
      <w:pPr>
        <w:pStyle w:val="Nadpis2"/>
        <w:spacing w:line="276" w:lineRule="auto"/>
      </w:pPr>
      <w:r>
        <w:br w:type="column"/>
      </w:r>
      <w:bookmarkStart w:id="215" w:name="_Toc122682334"/>
      <w:r w:rsidR="007A7360" w:rsidRPr="002F7600">
        <w:lastRenderedPageBreak/>
        <w:t>Individuální karty pro jednotlivá PZS s výsledky analýz za jednotlivé fáze výzkumu</w:t>
      </w:r>
      <w:r w:rsidR="00571D1B">
        <w:t xml:space="preserve"> podle cílových skupin</w:t>
      </w:r>
      <w:bookmarkEnd w:id="215"/>
    </w:p>
    <w:p w14:paraId="63ED1C0A" w14:textId="77777777" w:rsidR="001A1B66" w:rsidRPr="001A1B66" w:rsidRDefault="001A1B66" w:rsidP="00331334">
      <w:pPr>
        <w:spacing w:line="276" w:lineRule="auto"/>
      </w:pPr>
    </w:p>
    <w:p w14:paraId="4E945610" w14:textId="5FEE6A16" w:rsidR="007E67CB" w:rsidRPr="00DB27AC" w:rsidRDefault="00571D1B" w:rsidP="00331334">
      <w:pPr>
        <w:spacing w:line="276" w:lineRule="auto"/>
        <w:rPr>
          <w:b/>
          <w:bCs/>
        </w:rPr>
      </w:pPr>
      <w:r w:rsidRPr="00DB27AC">
        <w:rPr>
          <w:b/>
          <w:bCs/>
        </w:rPr>
        <w:t>V průběhu realizace projektu a setkávání se s PZS, kteří byli zapojení do projektu</w:t>
      </w:r>
      <w:r w:rsidR="0037572B">
        <w:rPr>
          <w:b/>
          <w:bCs/>
        </w:rPr>
        <w:t>,</w:t>
      </w:r>
      <w:r w:rsidRPr="00DB27AC">
        <w:rPr>
          <w:b/>
          <w:bCs/>
        </w:rPr>
        <w:t xml:space="preserve"> </w:t>
      </w:r>
      <w:r w:rsidR="007E67CB" w:rsidRPr="00DB27AC">
        <w:rPr>
          <w:b/>
          <w:bCs/>
        </w:rPr>
        <w:t xml:space="preserve">vznikla myšlenka užitečného výstupu pro zúčastněná zařízení, která by reflektovala jejich individuální situaci a zároveň jim dala možnost srovnání s ostatními PZS. Tak vznikla myšlenka na „individuální karty PZS“, které budou obsahovat vybrané položky, které byly zjišťovány v rámci jednotlivých fází šetření mezi specifickými cílovými skupinami. </w:t>
      </w:r>
    </w:p>
    <w:p w14:paraId="1645DBF2" w14:textId="5868A954" w:rsidR="00787526" w:rsidRDefault="00787526" w:rsidP="00331334">
      <w:pPr>
        <w:spacing w:line="276" w:lineRule="auto"/>
      </w:pPr>
      <w:r>
        <w:t>Každé PZS tak obdrží v závěru projektu svůj PDF soubor, ve kterém budou uvedeny souhrnné indexy pro dané zařízení ve srovnání s celkovými výsledky za ČR nebo za skupinu 16 PZS s dlouhodobým programem</w:t>
      </w:r>
      <w:r w:rsidR="0037572B">
        <w:t>,</w:t>
      </w:r>
      <w:r>
        <w:t xml:space="preserve"> případně za 11 PZS s novým programem. U každé cílové skupiny bude uvedeno, z jak velkého počtu respondentů výsledky vycházejí, a to opět jak u konkrétního vybraného zařízení, tak případně v rámci celé ČR nebo podskupiny vybraných PZS v rámci projektu. </w:t>
      </w:r>
    </w:p>
    <w:p w14:paraId="415A2D2E" w14:textId="7FB9C9FF" w:rsidR="00E242D1" w:rsidRDefault="00E242D1" w:rsidP="00331334">
      <w:pPr>
        <w:spacing w:line="276" w:lineRule="auto"/>
      </w:pPr>
      <w:r>
        <w:t xml:space="preserve">Kromě individuálních karet jsou připravené také souhrnné karty pro skupinu 16 PZS s dlouhodobým PD a pro 11 PZS s novým programem. Příklad této karty je uveden na následujících stranách. </w:t>
      </w:r>
    </w:p>
    <w:p w14:paraId="7ABB4B30" w14:textId="380F8558" w:rsidR="00787526" w:rsidRPr="00DB27AC" w:rsidRDefault="00787526" w:rsidP="00331334">
      <w:pPr>
        <w:spacing w:line="276" w:lineRule="auto"/>
        <w:rPr>
          <w:b/>
          <w:bCs/>
        </w:rPr>
      </w:pPr>
      <w:r w:rsidRPr="00DB27AC">
        <w:rPr>
          <w:b/>
          <w:bCs/>
        </w:rPr>
        <w:t xml:space="preserve">Jsme si vědomi, že jednotlivá zařízení budou disponovat nízkými počty respondentů a také je na to ve výstupech upozorněno, existují také PZS, které mají absenci některých odpovědí ať už u cílových skupin nebo u některých položek. Nicméně i s těmito limity se domníváme, že konkrétní ukázka výsledků za dané PZS ve srovnání s ostatními může působit motivačně a být tak užitečnou zpětnou vazbou, kterou se zařízení naučí používat a budou si podobné výstupy realizovat také sami. </w:t>
      </w:r>
    </w:p>
    <w:p w14:paraId="26CEA0D3" w14:textId="77777777" w:rsidR="00571D1B" w:rsidRDefault="00571D1B" w:rsidP="00331334">
      <w:pPr>
        <w:spacing w:line="276" w:lineRule="auto"/>
      </w:pPr>
    </w:p>
    <w:p w14:paraId="7055544C" w14:textId="148FE079" w:rsidR="007A7360" w:rsidRDefault="007A7360" w:rsidP="00331334">
      <w:pPr>
        <w:spacing w:line="276" w:lineRule="auto"/>
      </w:pPr>
    </w:p>
    <w:p w14:paraId="6EA334FB" w14:textId="063475C7" w:rsidR="007A7360" w:rsidRDefault="007A7360" w:rsidP="00331334">
      <w:pPr>
        <w:spacing w:line="276" w:lineRule="auto"/>
      </w:pPr>
    </w:p>
    <w:p w14:paraId="2596F8AF" w14:textId="2BCF1D8E" w:rsidR="007A7360" w:rsidRDefault="007A7360" w:rsidP="00331334">
      <w:pPr>
        <w:spacing w:line="276" w:lineRule="auto"/>
      </w:pPr>
    </w:p>
    <w:p w14:paraId="43AD8B1B" w14:textId="73BE5F53" w:rsidR="007A7360" w:rsidRDefault="007A7360" w:rsidP="00331334">
      <w:pPr>
        <w:spacing w:line="276" w:lineRule="auto"/>
      </w:pPr>
    </w:p>
    <w:p w14:paraId="695BEF28" w14:textId="06F2C30D" w:rsidR="007A7360" w:rsidRDefault="007A7360" w:rsidP="00331334">
      <w:pPr>
        <w:spacing w:line="276" w:lineRule="auto"/>
      </w:pPr>
    </w:p>
    <w:p w14:paraId="2A318451" w14:textId="48ADF2EA" w:rsidR="007A7360" w:rsidRDefault="007A7360" w:rsidP="00331334">
      <w:pPr>
        <w:spacing w:line="276" w:lineRule="auto"/>
      </w:pPr>
    </w:p>
    <w:p w14:paraId="544CCC87" w14:textId="214F48DC" w:rsidR="007A7360" w:rsidRDefault="007A7360" w:rsidP="00331334">
      <w:pPr>
        <w:spacing w:line="276" w:lineRule="auto"/>
      </w:pPr>
    </w:p>
    <w:p w14:paraId="79AAF663" w14:textId="77777777" w:rsidR="007A7360" w:rsidRPr="007A7360" w:rsidRDefault="007A7360" w:rsidP="00331334">
      <w:pPr>
        <w:spacing w:line="276" w:lineRule="auto"/>
      </w:pPr>
    </w:p>
    <w:p w14:paraId="7A2E6A5C" w14:textId="77777777" w:rsidR="006315AE" w:rsidRDefault="006315AE" w:rsidP="00331334">
      <w:pPr>
        <w:spacing w:after="0" w:line="276" w:lineRule="auto"/>
        <w:rPr>
          <w:rFonts w:cstheme="minorHAnsi"/>
        </w:rPr>
      </w:pPr>
    </w:p>
    <w:p w14:paraId="5C8DCD5F" w14:textId="6ADE2042" w:rsidR="00845411" w:rsidRDefault="00845411" w:rsidP="00331334">
      <w:pPr>
        <w:spacing w:after="0" w:line="276" w:lineRule="auto"/>
        <w:contextualSpacing/>
      </w:pPr>
    </w:p>
    <w:sectPr w:rsidR="00845411" w:rsidSect="00562CE5">
      <w:footerReference w:type="default" r:id="rId236"/>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2F4D26" w14:textId="77777777" w:rsidR="00EF1EDB" w:rsidRDefault="00EF1EDB" w:rsidP="00521DAE">
      <w:pPr>
        <w:spacing w:after="0"/>
      </w:pPr>
      <w:r>
        <w:separator/>
      </w:r>
    </w:p>
  </w:endnote>
  <w:endnote w:type="continuationSeparator" w:id="0">
    <w:p w14:paraId="0914751B" w14:textId="77777777" w:rsidR="00EF1EDB" w:rsidRDefault="00EF1EDB" w:rsidP="00521DA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49F83" w14:textId="77777777" w:rsidR="0043411B" w:rsidRPr="00F22C3E" w:rsidRDefault="0043411B">
    <w:pPr>
      <w:pStyle w:val="Zpat"/>
      <w:jc w:val="center"/>
      <w:rPr>
        <w:color w:val="7F7F7F"/>
        <w:sz w:val="21"/>
        <w:szCs w:val="21"/>
      </w:rPr>
    </w:pPr>
    <w:r w:rsidRPr="00F22C3E">
      <w:rPr>
        <w:color w:val="7F7F7F"/>
        <w:sz w:val="21"/>
        <w:szCs w:val="21"/>
      </w:rPr>
      <w:fldChar w:fldCharType="begin"/>
    </w:r>
    <w:r w:rsidRPr="00F22C3E">
      <w:rPr>
        <w:color w:val="7F7F7F"/>
        <w:sz w:val="21"/>
        <w:szCs w:val="21"/>
      </w:rPr>
      <w:instrText>PAGE   \* MERGEFORMAT</w:instrText>
    </w:r>
    <w:r w:rsidRPr="00F22C3E">
      <w:rPr>
        <w:color w:val="7F7F7F"/>
        <w:sz w:val="21"/>
        <w:szCs w:val="21"/>
      </w:rPr>
      <w:fldChar w:fldCharType="separate"/>
    </w:r>
    <w:r w:rsidRPr="00F22C3E">
      <w:rPr>
        <w:noProof/>
        <w:color w:val="7F7F7F"/>
        <w:sz w:val="21"/>
        <w:szCs w:val="21"/>
      </w:rPr>
      <w:t>2</w:t>
    </w:r>
    <w:r w:rsidRPr="00F22C3E">
      <w:rPr>
        <w:color w:val="7F7F7F"/>
        <w:sz w:val="21"/>
        <w:szCs w:val="21"/>
      </w:rPr>
      <w:fldChar w:fldCharType="end"/>
    </w:r>
  </w:p>
  <w:p w14:paraId="503834C3" w14:textId="77777777" w:rsidR="0043411B" w:rsidRDefault="0043411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3482064"/>
      <w:docPartObj>
        <w:docPartGallery w:val="Page Numbers (Bottom of Page)"/>
        <w:docPartUnique/>
      </w:docPartObj>
    </w:sdtPr>
    <w:sdtEndPr/>
    <w:sdtContent>
      <w:p w14:paraId="47737947" w14:textId="77777777" w:rsidR="0043411B" w:rsidRDefault="0043411B">
        <w:pPr>
          <w:pStyle w:val="Zpat"/>
          <w:jc w:val="center"/>
        </w:pPr>
        <w:r>
          <w:rPr>
            <w:noProof/>
          </w:rPr>
          <w:fldChar w:fldCharType="begin"/>
        </w:r>
        <w:r>
          <w:rPr>
            <w:noProof/>
          </w:rPr>
          <w:instrText>PAGE   \* MERGEFORMAT</w:instrText>
        </w:r>
        <w:r>
          <w:rPr>
            <w:noProof/>
          </w:rPr>
          <w:fldChar w:fldCharType="separate"/>
        </w:r>
        <w:r w:rsidR="007F7F88">
          <w:rPr>
            <w:noProof/>
          </w:rPr>
          <w:t>4</w:t>
        </w:r>
        <w:r>
          <w:rPr>
            <w:noProof/>
          </w:rPr>
          <w:fldChar w:fldCharType="end"/>
        </w:r>
      </w:p>
    </w:sdtContent>
  </w:sdt>
  <w:p w14:paraId="3400649F" w14:textId="77777777" w:rsidR="0043411B" w:rsidRDefault="0043411B">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3450230"/>
      <w:docPartObj>
        <w:docPartGallery w:val="Page Numbers (Bottom of Page)"/>
        <w:docPartUnique/>
      </w:docPartObj>
    </w:sdtPr>
    <w:sdtEndPr/>
    <w:sdtContent>
      <w:p w14:paraId="4093C0F4" w14:textId="77777777" w:rsidR="0043411B" w:rsidRDefault="0043411B">
        <w:pPr>
          <w:pStyle w:val="Zpat"/>
          <w:jc w:val="center"/>
        </w:pPr>
        <w:r>
          <w:rPr>
            <w:noProof/>
          </w:rPr>
          <w:fldChar w:fldCharType="begin"/>
        </w:r>
        <w:r>
          <w:rPr>
            <w:noProof/>
          </w:rPr>
          <w:instrText>PAGE   \* MERGEFORMAT</w:instrText>
        </w:r>
        <w:r>
          <w:rPr>
            <w:noProof/>
          </w:rPr>
          <w:fldChar w:fldCharType="separate"/>
        </w:r>
        <w:r w:rsidR="007F7F88">
          <w:rPr>
            <w:noProof/>
          </w:rPr>
          <w:t>143</w:t>
        </w:r>
        <w:r>
          <w:rPr>
            <w:noProof/>
          </w:rPr>
          <w:fldChar w:fldCharType="end"/>
        </w:r>
      </w:p>
    </w:sdtContent>
  </w:sdt>
  <w:p w14:paraId="7F5E2D79" w14:textId="77777777" w:rsidR="0043411B" w:rsidRDefault="0043411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50187" w14:textId="77777777" w:rsidR="00EF1EDB" w:rsidRDefault="00EF1EDB" w:rsidP="00521DAE">
      <w:pPr>
        <w:spacing w:after="0"/>
      </w:pPr>
      <w:r>
        <w:separator/>
      </w:r>
    </w:p>
  </w:footnote>
  <w:footnote w:type="continuationSeparator" w:id="0">
    <w:p w14:paraId="557BCD62" w14:textId="77777777" w:rsidR="00EF1EDB" w:rsidRDefault="00EF1EDB" w:rsidP="00521DA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F83D0" w14:textId="77777777" w:rsidR="0043411B" w:rsidRPr="00BA00A2" w:rsidRDefault="0043411B" w:rsidP="00DF0C64">
    <w:pPr>
      <w:pStyle w:val="Zpat"/>
      <w:pBdr>
        <w:bottom w:val="single" w:sz="4" w:space="1" w:color="002060"/>
      </w:pBdr>
      <w:ind w:left="992" w:hanging="992"/>
      <w:rPr>
        <w:b/>
        <w:bCs/>
        <w:smallCaps/>
        <w:color w:val="002060"/>
        <w:sz w:val="21"/>
        <w:szCs w:val="21"/>
      </w:rPr>
    </w:pPr>
    <w:r>
      <w:rPr>
        <w:b/>
        <w:bCs/>
        <w:smallCaps/>
        <w:color w:val="002060"/>
        <w:sz w:val="21"/>
        <w:szCs w:val="21"/>
      </w:rPr>
      <w:t>Vstupní zpráva</w:t>
    </w:r>
  </w:p>
  <w:p w14:paraId="7C706C4B" w14:textId="77777777" w:rsidR="0043411B" w:rsidRPr="00BA00A2" w:rsidRDefault="0043411B" w:rsidP="00DF0C64">
    <w:pPr>
      <w:pStyle w:val="Zpat"/>
      <w:pBdr>
        <w:bottom w:val="single" w:sz="4" w:space="1" w:color="002060"/>
      </w:pBdr>
      <w:ind w:left="992" w:hanging="992"/>
      <w:rPr>
        <w:bCs/>
        <w:smallCaps/>
        <w:color w:val="002060"/>
        <w:sz w:val="21"/>
        <w:szCs w:val="21"/>
      </w:rPr>
    </w:pPr>
    <w:r w:rsidRPr="00BA00A2">
      <w:rPr>
        <w:bCs/>
        <w:smallCaps/>
        <w:color w:val="002060"/>
        <w:sz w:val="21"/>
        <w:szCs w:val="21"/>
      </w:rPr>
      <w:t>Kriminalisticko-taktické metody při odhalování, prověřování a vyšetřování problematiky veřejných zakázek</w:t>
    </w:r>
  </w:p>
  <w:p w14:paraId="7FF7801D" w14:textId="77777777" w:rsidR="0043411B" w:rsidRDefault="0043411B">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101E7" w14:textId="4B50C834" w:rsidR="0043411B" w:rsidRPr="009C2F0E" w:rsidRDefault="00B61FA4" w:rsidP="00DF0C64">
    <w:pPr>
      <w:pStyle w:val="Zhlav"/>
    </w:pPr>
    <w:r>
      <w:rPr>
        <w:noProof/>
      </w:rPr>
      <mc:AlternateContent>
        <mc:Choice Requires="wps">
          <w:drawing>
            <wp:anchor distT="0" distB="0" distL="114300" distR="114300" simplePos="0" relativeHeight="251662336" behindDoc="0" locked="0" layoutInCell="1" allowOverlap="1" wp14:anchorId="75CAC676" wp14:editId="6A43EFBB">
              <wp:simplePos x="0" y="0"/>
              <wp:positionH relativeFrom="column">
                <wp:posOffset>55245</wp:posOffset>
              </wp:positionH>
              <wp:positionV relativeFrom="paragraph">
                <wp:posOffset>416560</wp:posOffset>
              </wp:positionV>
              <wp:extent cx="5745480" cy="15875"/>
              <wp:effectExtent l="0" t="0" r="7620" b="3175"/>
              <wp:wrapNone/>
              <wp:docPr id="3" name="Přímá spojnic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1587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DD6C56" id="Přímá spojnice 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5pt,32.8pt" to="456.7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" strokecolor="#a5a5a5 [3206]" strokeweight=".5pt">
              <v:stroke joinstyle="miter"/>
              <o:lock v:ext="edit" shapetype="f"/>
            </v:line>
          </w:pict>
        </mc:Fallback>
      </mc:AlternateContent>
    </w:r>
    <w:r w:rsidR="00852267">
      <w:rPr>
        <w:noProof/>
        <w:lang w:eastAsia="cs-CZ"/>
      </w:rPr>
      <w:drawing>
        <wp:anchor distT="0" distB="0" distL="114300" distR="114300" simplePos="0" relativeHeight="251661312" behindDoc="0" locked="0" layoutInCell="1" allowOverlap="1" wp14:anchorId="6EC9530F" wp14:editId="398E237F">
          <wp:simplePos x="0" y="0"/>
          <wp:positionH relativeFrom="margin">
            <wp:posOffset>3706152</wp:posOffset>
          </wp:positionH>
          <wp:positionV relativeFrom="paragraph">
            <wp:posOffset>-93458</wp:posOffset>
          </wp:positionV>
          <wp:extent cx="2189042" cy="453154"/>
          <wp:effectExtent l="0" t="0" r="0" b="0"/>
          <wp:wrapNone/>
          <wp:docPr id="27" name="Obrázek 2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ZCR_RGB_p.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89042" cy="453154"/>
                  </a:xfrm>
                  <a:prstGeom prst="rect">
                    <a:avLst/>
                  </a:prstGeom>
                </pic:spPr>
              </pic:pic>
            </a:graphicData>
          </a:graphic>
          <wp14:sizeRelH relativeFrom="page">
            <wp14:pctWidth>0</wp14:pctWidth>
          </wp14:sizeRelH>
          <wp14:sizeRelV relativeFrom="page">
            <wp14:pctHeight>0</wp14:pctHeight>
          </wp14:sizeRelV>
        </wp:anchor>
      </w:drawing>
    </w:r>
    <w:r w:rsidR="00852267">
      <w:rPr>
        <w:noProof/>
        <w:lang w:eastAsia="cs-CZ"/>
      </w:rPr>
      <w:drawing>
        <wp:anchor distT="0" distB="0" distL="114300" distR="114300" simplePos="0" relativeHeight="251659264" behindDoc="0" locked="0" layoutInCell="1" allowOverlap="1" wp14:anchorId="001A2E19" wp14:editId="05CB2D63">
          <wp:simplePos x="0" y="0"/>
          <wp:positionH relativeFrom="margin">
            <wp:align>left</wp:align>
          </wp:positionH>
          <wp:positionV relativeFrom="paragraph">
            <wp:posOffset>-4518</wp:posOffset>
          </wp:positionV>
          <wp:extent cx="1302818" cy="270050"/>
          <wp:effectExtent l="0" t="0" r="0" b="0"/>
          <wp:wrapNone/>
          <wp:docPr id="5" name="Obrázek 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OPZ barevn+ę.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02818" cy="2700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309BD"/>
    <w:multiLevelType w:val="hybridMultilevel"/>
    <w:tmpl w:val="0D083E48"/>
    <w:lvl w:ilvl="0" w:tplc="EFDC5CAE">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790487"/>
    <w:multiLevelType w:val="hybridMultilevel"/>
    <w:tmpl w:val="6336A5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2952D3B"/>
    <w:multiLevelType w:val="hybridMultilevel"/>
    <w:tmpl w:val="4218E18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40C6D0E"/>
    <w:multiLevelType w:val="hybridMultilevel"/>
    <w:tmpl w:val="8E9674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6D390F"/>
    <w:multiLevelType w:val="hybridMultilevel"/>
    <w:tmpl w:val="5778F4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D96ECF"/>
    <w:multiLevelType w:val="hybridMultilevel"/>
    <w:tmpl w:val="A5808D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7446275"/>
    <w:multiLevelType w:val="hybridMultilevel"/>
    <w:tmpl w:val="F744772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78C2955"/>
    <w:multiLevelType w:val="hybridMultilevel"/>
    <w:tmpl w:val="D2EC33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9651A71"/>
    <w:multiLevelType w:val="multilevel"/>
    <w:tmpl w:val="865ABCFA"/>
    <w:lvl w:ilvl="0">
      <w:start w:val="1"/>
      <w:numFmt w:val="decimal"/>
      <w:lvlText w:val="%1."/>
      <w:lvlJc w:val="left"/>
      <w:pPr>
        <w:ind w:left="720" w:hanging="360"/>
      </w:pPr>
      <w:rPr>
        <w:rFonts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0AA1036D"/>
    <w:multiLevelType w:val="hybridMultilevel"/>
    <w:tmpl w:val="5544769E"/>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15:restartNumberingAfterBreak="0">
    <w:nsid w:val="0AC677C7"/>
    <w:multiLevelType w:val="hybridMultilevel"/>
    <w:tmpl w:val="A59A88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AFE54CD"/>
    <w:multiLevelType w:val="hybridMultilevel"/>
    <w:tmpl w:val="CB7AADEE"/>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C705400"/>
    <w:multiLevelType w:val="hybridMultilevel"/>
    <w:tmpl w:val="B54E295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F7075A9"/>
    <w:multiLevelType w:val="hybridMultilevel"/>
    <w:tmpl w:val="382EB5F4"/>
    <w:lvl w:ilvl="0" w:tplc="FFFFFFFF">
      <w:start w:val="1"/>
      <w:numFmt w:val="decimal"/>
      <w:lvlText w:val="%1."/>
      <w:lvlJc w:val="left"/>
      <w:pPr>
        <w:ind w:left="72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4" w15:restartNumberingAfterBreak="0">
    <w:nsid w:val="0FA67FAD"/>
    <w:multiLevelType w:val="multilevel"/>
    <w:tmpl w:val="2C90D72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5" w15:restartNumberingAfterBreak="0">
    <w:nsid w:val="11354B6B"/>
    <w:multiLevelType w:val="hybridMultilevel"/>
    <w:tmpl w:val="A57E4C24"/>
    <w:lvl w:ilvl="0" w:tplc="685CECFE">
      <w:numFmt w:val="bullet"/>
      <w:lvlText w:val="•"/>
      <w:lvlJc w:val="left"/>
      <w:pPr>
        <w:ind w:left="708" w:hanging="708"/>
      </w:pPr>
      <w:rPr>
        <w:rFonts w:ascii="Calibri" w:eastAsiaTheme="minorHAnsi" w:hAnsi="Calibri" w:cs="Calibri" w:hint="default"/>
      </w:rPr>
    </w:lvl>
    <w:lvl w:ilvl="1" w:tplc="76A65390">
      <w:numFmt w:val="bullet"/>
      <w:lvlText w:val="-"/>
      <w:lvlJc w:val="left"/>
      <w:pPr>
        <w:ind w:left="1428" w:hanging="708"/>
      </w:pPr>
      <w:rPr>
        <w:rFonts w:ascii="Calibri" w:eastAsiaTheme="minorHAnsi" w:hAnsi="Calibri" w:cs="Calibri"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6" w15:restartNumberingAfterBreak="0">
    <w:nsid w:val="11690BAF"/>
    <w:multiLevelType w:val="hybridMultilevel"/>
    <w:tmpl w:val="32927D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2FC7DFD"/>
    <w:multiLevelType w:val="multilevel"/>
    <w:tmpl w:val="676C0DA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8" w15:restartNumberingAfterBreak="0">
    <w:nsid w:val="140A6B4D"/>
    <w:multiLevelType w:val="hybridMultilevel"/>
    <w:tmpl w:val="33CC7F96"/>
    <w:lvl w:ilvl="0" w:tplc="04050011">
      <w:start w:val="1"/>
      <w:numFmt w:val="decimal"/>
      <w:lvlText w:val="%1)"/>
      <w:lvlJc w:val="left"/>
      <w:pPr>
        <w:ind w:left="720" w:hanging="360"/>
      </w:pPr>
      <w:rPr>
        <w:rFonts w:cs="Times New Roman"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5120E12"/>
    <w:multiLevelType w:val="multilevel"/>
    <w:tmpl w:val="03984A9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0" w15:restartNumberingAfterBreak="0">
    <w:nsid w:val="17787DF5"/>
    <w:multiLevelType w:val="multilevel"/>
    <w:tmpl w:val="865ABCFA"/>
    <w:lvl w:ilvl="0">
      <w:start w:val="1"/>
      <w:numFmt w:val="decimal"/>
      <w:lvlText w:val="%1."/>
      <w:lvlJc w:val="left"/>
      <w:pPr>
        <w:ind w:left="720" w:hanging="360"/>
      </w:pPr>
      <w:rPr>
        <w:rFonts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17A973FD"/>
    <w:multiLevelType w:val="hybridMultilevel"/>
    <w:tmpl w:val="0C8C90B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17FC5A58"/>
    <w:multiLevelType w:val="hybridMultilevel"/>
    <w:tmpl w:val="394C656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19DA63F5"/>
    <w:multiLevelType w:val="multilevel"/>
    <w:tmpl w:val="DBC2234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4" w15:restartNumberingAfterBreak="0">
    <w:nsid w:val="1A781ACC"/>
    <w:multiLevelType w:val="multilevel"/>
    <w:tmpl w:val="58CA9E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1AD04542"/>
    <w:multiLevelType w:val="hybridMultilevel"/>
    <w:tmpl w:val="FF7A770E"/>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6" w15:restartNumberingAfterBreak="0">
    <w:nsid w:val="1AF31142"/>
    <w:multiLevelType w:val="hybridMultilevel"/>
    <w:tmpl w:val="9AA42B88"/>
    <w:lvl w:ilvl="0" w:tplc="FFFFFFFF">
      <w:start w:val="1"/>
      <w:numFmt w:val="decimal"/>
      <w:lvlText w:val="%1."/>
      <w:lvlJc w:val="left"/>
      <w:pPr>
        <w:ind w:left="72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7" w15:restartNumberingAfterBreak="0">
    <w:nsid w:val="1B5D69B1"/>
    <w:multiLevelType w:val="hybridMultilevel"/>
    <w:tmpl w:val="F6D855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B7C224A"/>
    <w:multiLevelType w:val="hybridMultilevel"/>
    <w:tmpl w:val="71506548"/>
    <w:lvl w:ilvl="0" w:tplc="0405000F">
      <w:start w:val="1"/>
      <w:numFmt w:val="decimal"/>
      <w:lvlText w:val="%1."/>
      <w:lvlJc w:val="left"/>
      <w:pPr>
        <w:ind w:left="1425" w:hanging="360"/>
      </w:pPr>
    </w:lvl>
    <w:lvl w:ilvl="1" w:tplc="04050019" w:tentative="1">
      <w:start w:val="1"/>
      <w:numFmt w:val="lowerLetter"/>
      <w:lvlText w:val="%2."/>
      <w:lvlJc w:val="left"/>
      <w:pPr>
        <w:ind w:left="2145" w:hanging="360"/>
      </w:pPr>
    </w:lvl>
    <w:lvl w:ilvl="2" w:tplc="0405001B" w:tentative="1">
      <w:start w:val="1"/>
      <w:numFmt w:val="lowerRoman"/>
      <w:lvlText w:val="%3."/>
      <w:lvlJc w:val="right"/>
      <w:pPr>
        <w:ind w:left="2865" w:hanging="180"/>
      </w:pPr>
    </w:lvl>
    <w:lvl w:ilvl="3" w:tplc="0405000F" w:tentative="1">
      <w:start w:val="1"/>
      <w:numFmt w:val="decimal"/>
      <w:lvlText w:val="%4."/>
      <w:lvlJc w:val="left"/>
      <w:pPr>
        <w:ind w:left="3585" w:hanging="360"/>
      </w:pPr>
    </w:lvl>
    <w:lvl w:ilvl="4" w:tplc="04050019" w:tentative="1">
      <w:start w:val="1"/>
      <w:numFmt w:val="lowerLetter"/>
      <w:lvlText w:val="%5."/>
      <w:lvlJc w:val="left"/>
      <w:pPr>
        <w:ind w:left="4305" w:hanging="360"/>
      </w:pPr>
    </w:lvl>
    <w:lvl w:ilvl="5" w:tplc="0405001B" w:tentative="1">
      <w:start w:val="1"/>
      <w:numFmt w:val="lowerRoman"/>
      <w:lvlText w:val="%6."/>
      <w:lvlJc w:val="right"/>
      <w:pPr>
        <w:ind w:left="5025" w:hanging="180"/>
      </w:pPr>
    </w:lvl>
    <w:lvl w:ilvl="6" w:tplc="0405000F" w:tentative="1">
      <w:start w:val="1"/>
      <w:numFmt w:val="decimal"/>
      <w:lvlText w:val="%7."/>
      <w:lvlJc w:val="left"/>
      <w:pPr>
        <w:ind w:left="5745" w:hanging="360"/>
      </w:pPr>
    </w:lvl>
    <w:lvl w:ilvl="7" w:tplc="04050019" w:tentative="1">
      <w:start w:val="1"/>
      <w:numFmt w:val="lowerLetter"/>
      <w:lvlText w:val="%8."/>
      <w:lvlJc w:val="left"/>
      <w:pPr>
        <w:ind w:left="6465" w:hanging="360"/>
      </w:pPr>
    </w:lvl>
    <w:lvl w:ilvl="8" w:tplc="0405001B" w:tentative="1">
      <w:start w:val="1"/>
      <w:numFmt w:val="lowerRoman"/>
      <w:lvlText w:val="%9."/>
      <w:lvlJc w:val="right"/>
      <w:pPr>
        <w:ind w:left="7185" w:hanging="180"/>
      </w:pPr>
    </w:lvl>
  </w:abstractNum>
  <w:abstractNum w:abstractNumId="29" w15:restartNumberingAfterBreak="0">
    <w:nsid w:val="1BE854FF"/>
    <w:multiLevelType w:val="hybridMultilevel"/>
    <w:tmpl w:val="077454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1D724C02"/>
    <w:multiLevelType w:val="hybridMultilevel"/>
    <w:tmpl w:val="F74477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E596A06"/>
    <w:multiLevelType w:val="hybridMultilevel"/>
    <w:tmpl w:val="8E9674B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1E705536"/>
    <w:multiLevelType w:val="hybridMultilevel"/>
    <w:tmpl w:val="6142822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FFB17C2"/>
    <w:multiLevelType w:val="hybridMultilevel"/>
    <w:tmpl w:val="CE24E75E"/>
    <w:lvl w:ilvl="0" w:tplc="2294D6F4">
      <w:numFmt w:val="bullet"/>
      <w:lvlText w:val="-"/>
      <w:lvlJc w:val="left"/>
      <w:pPr>
        <w:ind w:left="1068" w:hanging="360"/>
      </w:pPr>
      <w:rPr>
        <w:rFonts w:ascii="Calibri" w:eastAsia="Calibr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34" w15:restartNumberingAfterBreak="0">
    <w:nsid w:val="2073047B"/>
    <w:multiLevelType w:val="hybridMultilevel"/>
    <w:tmpl w:val="ABC0523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4311CF9"/>
    <w:multiLevelType w:val="hybridMultilevel"/>
    <w:tmpl w:val="98CC5E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56267C1"/>
    <w:multiLevelType w:val="hybridMultilevel"/>
    <w:tmpl w:val="A9A0E4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6D73852"/>
    <w:multiLevelType w:val="multilevel"/>
    <w:tmpl w:val="BC3E50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7094222"/>
    <w:multiLevelType w:val="hybridMultilevel"/>
    <w:tmpl w:val="C5DAF9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BEC3B4A"/>
    <w:multiLevelType w:val="hybridMultilevel"/>
    <w:tmpl w:val="9FEA3D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DAF5779"/>
    <w:multiLevelType w:val="hybridMultilevel"/>
    <w:tmpl w:val="38240DAE"/>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1" w15:restartNumberingAfterBreak="0">
    <w:nsid w:val="2DE9785E"/>
    <w:multiLevelType w:val="hybridMultilevel"/>
    <w:tmpl w:val="720EF42C"/>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2" w15:restartNumberingAfterBreak="0">
    <w:nsid w:val="2E2A2EAA"/>
    <w:multiLevelType w:val="hybridMultilevel"/>
    <w:tmpl w:val="EAD809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3177610E"/>
    <w:multiLevelType w:val="hybridMultilevel"/>
    <w:tmpl w:val="F74477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1F00D6D"/>
    <w:multiLevelType w:val="hybridMultilevel"/>
    <w:tmpl w:val="833C3D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33323577"/>
    <w:multiLevelType w:val="hybridMultilevel"/>
    <w:tmpl w:val="AC4ED7C2"/>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35204CBA"/>
    <w:multiLevelType w:val="hybridMultilevel"/>
    <w:tmpl w:val="77D248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56532AD"/>
    <w:multiLevelType w:val="hybridMultilevel"/>
    <w:tmpl w:val="6D586780"/>
    <w:lvl w:ilvl="0" w:tplc="04050001">
      <w:start w:val="1"/>
      <w:numFmt w:val="bullet"/>
      <w:lvlText w:val=""/>
      <w:lvlJc w:val="left"/>
      <w:pPr>
        <w:ind w:left="720" w:hanging="360"/>
      </w:pPr>
      <w:rPr>
        <w:rFonts w:ascii="Symbol" w:hAnsi="Symbol" w:hint="default"/>
      </w:rPr>
    </w:lvl>
    <w:lvl w:ilvl="1" w:tplc="2402CD44">
      <w:numFmt w:val="bullet"/>
      <w:lvlText w:val="•"/>
      <w:lvlJc w:val="left"/>
      <w:pPr>
        <w:ind w:left="1788" w:hanging="708"/>
      </w:pPr>
      <w:rPr>
        <w:rFonts w:ascii="Calibri" w:eastAsia="Calibri" w:hAnsi="Calibri" w:cs="Calibr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5CB5ED4"/>
    <w:multiLevelType w:val="hybridMultilevel"/>
    <w:tmpl w:val="6F5205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6621907"/>
    <w:multiLevelType w:val="hybridMultilevel"/>
    <w:tmpl w:val="1B26D6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373E0E23"/>
    <w:multiLevelType w:val="hybridMultilevel"/>
    <w:tmpl w:val="55CAAA7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37851E90"/>
    <w:multiLevelType w:val="hybridMultilevel"/>
    <w:tmpl w:val="5E462A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37C13045"/>
    <w:multiLevelType w:val="multilevel"/>
    <w:tmpl w:val="2C90D72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3" w15:restartNumberingAfterBreak="0">
    <w:nsid w:val="38EA2CF9"/>
    <w:multiLevelType w:val="hybridMultilevel"/>
    <w:tmpl w:val="2CC28BD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54" w15:restartNumberingAfterBreak="0">
    <w:nsid w:val="390B17A9"/>
    <w:multiLevelType w:val="multilevel"/>
    <w:tmpl w:val="DDD6E62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5" w15:restartNumberingAfterBreak="0">
    <w:nsid w:val="39AD5165"/>
    <w:multiLevelType w:val="hybridMultilevel"/>
    <w:tmpl w:val="B14643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3D011BCB"/>
    <w:multiLevelType w:val="hybridMultilevel"/>
    <w:tmpl w:val="D850FB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2241EAE"/>
    <w:multiLevelType w:val="hybridMultilevel"/>
    <w:tmpl w:val="7FA8B732"/>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46212C5C"/>
    <w:multiLevelType w:val="multilevel"/>
    <w:tmpl w:val="E31076E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9" w15:restartNumberingAfterBreak="0">
    <w:nsid w:val="46946196"/>
    <w:multiLevelType w:val="hybridMultilevel"/>
    <w:tmpl w:val="FEA499CE"/>
    <w:lvl w:ilvl="0" w:tplc="685CECFE">
      <w:numFmt w:val="bullet"/>
      <w:lvlText w:val="•"/>
      <w:lvlJc w:val="left"/>
      <w:pPr>
        <w:ind w:left="1068" w:hanging="708"/>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47485D38"/>
    <w:multiLevelType w:val="hybridMultilevel"/>
    <w:tmpl w:val="4218E18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1" w15:restartNumberingAfterBreak="0">
    <w:nsid w:val="476701B8"/>
    <w:multiLevelType w:val="hybridMultilevel"/>
    <w:tmpl w:val="446C6E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7960840"/>
    <w:multiLevelType w:val="hybridMultilevel"/>
    <w:tmpl w:val="0D40A03C"/>
    <w:lvl w:ilvl="0" w:tplc="04050001">
      <w:start w:val="1"/>
      <w:numFmt w:val="bullet"/>
      <w:lvlText w:val=""/>
      <w:lvlJc w:val="left"/>
      <w:pPr>
        <w:ind w:left="720" w:hanging="360"/>
      </w:pPr>
      <w:rPr>
        <w:rFonts w:ascii="Symbol" w:hAnsi="Symbol" w:hint="default"/>
      </w:rPr>
    </w:lvl>
    <w:lvl w:ilvl="1" w:tplc="96A005A0">
      <w:numFmt w:val="bullet"/>
      <w:lvlText w:val="•"/>
      <w:lvlJc w:val="left"/>
      <w:pPr>
        <w:ind w:left="1788" w:hanging="708"/>
      </w:pPr>
      <w:rPr>
        <w:rFonts w:ascii="Calibri" w:eastAsiaTheme="minorHAnsi" w:hAnsi="Calibri" w:cs="Calibr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7E2798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4" w15:restartNumberingAfterBreak="0">
    <w:nsid w:val="47E306FD"/>
    <w:multiLevelType w:val="hybridMultilevel"/>
    <w:tmpl w:val="1B26D694"/>
    <w:lvl w:ilvl="0" w:tplc="0405000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49405D61"/>
    <w:multiLevelType w:val="multilevel"/>
    <w:tmpl w:val="5BE4A5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4A4E61A8"/>
    <w:multiLevelType w:val="hybridMultilevel"/>
    <w:tmpl w:val="7CE028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4A526E45"/>
    <w:multiLevelType w:val="multilevel"/>
    <w:tmpl w:val="2C90D72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8" w15:restartNumberingAfterBreak="0">
    <w:nsid w:val="4DA91940"/>
    <w:multiLevelType w:val="hybridMultilevel"/>
    <w:tmpl w:val="A97099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4F8575E9"/>
    <w:multiLevelType w:val="hybridMultilevel"/>
    <w:tmpl w:val="8FE6E28C"/>
    <w:lvl w:ilvl="0" w:tplc="0405000F">
      <w:start w:val="1"/>
      <w:numFmt w:val="decimal"/>
      <w:lvlText w:val="%1."/>
      <w:lvlJc w:val="left"/>
      <w:pPr>
        <w:ind w:left="720" w:hanging="360"/>
      </w:pPr>
    </w:lvl>
    <w:lvl w:ilvl="1" w:tplc="F2A8A064">
      <w:start w:val="1"/>
      <w:numFmt w:val="bullet"/>
      <w:lvlText w:val=""/>
      <w:lvlJc w:val="left"/>
      <w:pPr>
        <w:ind w:left="1440" w:hanging="360"/>
      </w:pPr>
      <w:rPr>
        <w:rFonts w:ascii="Symbol" w:hAnsi="Symbol"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50521B6B"/>
    <w:multiLevelType w:val="multilevel"/>
    <w:tmpl w:val="9EA2184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1" w15:restartNumberingAfterBreak="0">
    <w:nsid w:val="50A2271A"/>
    <w:multiLevelType w:val="hybridMultilevel"/>
    <w:tmpl w:val="2F6464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520C6AE7"/>
    <w:multiLevelType w:val="hybridMultilevel"/>
    <w:tmpl w:val="BC5E116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73" w15:restartNumberingAfterBreak="0">
    <w:nsid w:val="533C754D"/>
    <w:multiLevelType w:val="hybridMultilevel"/>
    <w:tmpl w:val="A3687D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3940E7E"/>
    <w:multiLevelType w:val="hybridMultilevel"/>
    <w:tmpl w:val="BEF8E1A2"/>
    <w:lvl w:ilvl="0" w:tplc="04050001">
      <w:start w:val="1"/>
      <w:numFmt w:val="bullet"/>
      <w:lvlText w:val=""/>
      <w:lvlJc w:val="left"/>
      <w:pPr>
        <w:ind w:left="771" w:hanging="360"/>
      </w:pPr>
      <w:rPr>
        <w:rFonts w:ascii="Symbol" w:hAnsi="Symbol" w:hint="default"/>
      </w:rPr>
    </w:lvl>
    <w:lvl w:ilvl="1" w:tplc="04050003" w:tentative="1">
      <w:start w:val="1"/>
      <w:numFmt w:val="bullet"/>
      <w:lvlText w:val="o"/>
      <w:lvlJc w:val="left"/>
      <w:pPr>
        <w:ind w:left="1491" w:hanging="360"/>
      </w:pPr>
      <w:rPr>
        <w:rFonts w:ascii="Courier New" w:hAnsi="Courier New" w:cs="Courier New" w:hint="default"/>
      </w:rPr>
    </w:lvl>
    <w:lvl w:ilvl="2" w:tplc="04050005" w:tentative="1">
      <w:start w:val="1"/>
      <w:numFmt w:val="bullet"/>
      <w:lvlText w:val=""/>
      <w:lvlJc w:val="left"/>
      <w:pPr>
        <w:ind w:left="2211" w:hanging="360"/>
      </w:pPr>
      <w:rPr>
        <w:rFonts w:ascii="Wingdings" w:hAnsi="Wingdings" w:hint="default"/>
      </w:rPr>
    </w:lvl>
    <w:lvl w:ilvl="3" w:tplc="04050001" w:tentative="1">
      <w:start w:val="1"/>
      <w:numFmt w:val="bullet"/>
      <w:lvlText w:val=""/>
      <w:lvlJc w:val="left"/>
      <w:pPr>
        <w:ind w:left="2931" w:hanging="360"/>
      </w:pPr>
      <w:rPr>
        <w:rFonts w:ascii="Symbol" w:hAnsi="Symbol" w:hint="default"/>
      </w:rPr>
    </w:lvl>
    <w:lvl w:ilvl="4" w:tplc="04050003" w:tentative="1">
      <w:start w:val="1"/>
      <w:numFmt w:val="bullet"/>
      <w:lvlText w:val="o"/>
      <w:lvlJc w:val="left"/>
      <w:pPr>
        <w:ind w:left="3651" w:hanging="360"/>
      </w:pPr>
      <w:rPr>
        <w:rFonts w:ascii="Courier New" w:hAnsi="Courier New" w:cs="Courier New" w:hint="default"/>
      </w:rPr>
    </w:lvl>
    <w:lvl w:ilvl="5" w:tplc="04050005" w:tentative="1">
      <w:start w:val="1"/>
      <w:numFmt w:val="bullet"/>
      <w:lvlText w:val=""/>
      <w:lvlJc w:val="left"/>
      <w:pPr>
        <w:ind w:left="4371" w:hanging="360"/>
      </w:pPr>
      <w:rPr>
        <w:rFonts w:ascii="Wingdings" w:hAnsi="Wingdings" w:hint="default"/>
      </w:rPr>
    </w:lvl>
    <w:lvl w:ilvl="6" w:tplc="04050001" w:tentative="1">
      <w:start w:val="1"/>
      <w:numFmt w:val="bullet"/>
      <w:lvlText w:val=""/>
      <w:lvlJc w:val="left"/>
      <w:pPr>
        <w:ind w:left="5091" w:hanging="360"/>
      </w:pPr>
      <w:rPr>
        <w:rFonts w:ascii="Symbol" w:hAnsi="Symbol" w:hint="default"/>
      </w:rPr>
    </w:lvl>
    <w:lvl w:ilvl="7" w:tplc="04050003" w:tentative="1">
      <w:start w:val="1"/>
      <w:numFmt w:val="bullet"/>
      <w:lvlText w:val="o"/>
      <w:lvlJc w:val="left"/>
      <w:pPr>
        <w:ind w:left="5811" w:hanging="360"/>
      </w:pPr>
      <w:rPr>
        <w:rFonts w:ascii="Courier New" w:hAnsi="Courier New" w:cs="Courier New" w:hint="default"/>
      </w:rPr>
    </w:lvl>
    <w:lvl w:ilvl="8" w:tplc="04050005" w:tentative="1">
      <w:start w:val="1"/>
      <w:numFmt w:val="bullet"/>
      <w:lvlText w:val=""/>
      <w:lvlJc w:val="left"/>
      <w:pPr>
        <w:ind w:left="6531" w:hanging="360"/>
      </w:pPr>
      <w:rPr>
        <w:rFonts w:ascii="Wingdings" w:hAnsi="Wingdings" w:hint="default"/>
      </w:rPr>
    </w:lvl>
  </w:abstractNum>
  <w:abstractNum w:abstractNumId="75" w15:restartNumberingAfterBreak="0">
    <w:nsid w:val="551E38B0"/>
    <w:multiLevelType w:val="multilevel"/>
    <w:tmpl w:val="DB3294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568481C"/>
    <w:multiLevelType w:val="hybridMultilevel"/>
    <w:tmpl w:val="3A5678E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7161EEE"/>
    <w:multiLevelType w:val="hybridMultilevel"/>
    <w:tmpl w:val="ABC0523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80F0BE1"/>
    <w:multiLevelType w:val="hybridMultilevel"/>
    <w:tmpl w:val="C9A2072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58AF6D3F"/>
    <w:multiLevelType w:val="hybridMultilevel"/>
    <w:tmpl w:val="B2CA792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58C248EE"/>
    <w:multiLevelType w:val="hybridMultilevel"/>
    <w:tmpl w:val="4650C7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58F50998"/>
    <w:multiLevelType w:val="multilevel"/>
    <w:tmpl w:val="865ABCFA"/>
    <w:lvl w:ilvl="0">
      <w:start w:val="1"/>
      <w:numFmt w:val="decimal"/>
      <w:lvlText w:val="%1."/>
      <w:lvlJc w:val="left"/>
      <w:pPr>
        <w:ind w:left="720" w:hanging="360"/>
      </w:pPr>
      <w:rPr>
        <w:rFonts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2" w15:restartNumberingAfterBreak="0">
    <w:nsid w:val="5905565C"/>
    <w:multiLevelType w:val="hybridMultilevel"/>
    <w:tmpl w:val="A352060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594B6685"/>
    <w:multiLevelType w:val="hybridMultilevel"/>
    <w:tmpl w:val="7A744E4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4" w15:restartNumberingAfterBreak="0">
    <w:nsid w:val="59C23D53"/>
    <w:multiLevelType w:val="hybridMultilevel"/>
    <w:tmpl w:val="317E0AF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5A511575"/>
    <w:multiLevelType w:val="hybridMultilevel"/>
    <w:tmpl w:val="CC56B9E4"/>
    <w:lvl w:ilvl="0" w:tplc="0405000F">
      <w:start w:val="1"/>
      <w:numFmt w:val="decimal"/>
      <w:lvlText w:val="%1."/>
      <w:lvlJc w:val="left"/>
      <w:pPr>
        <w:ind w:left="644"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6" w15:restartNumberingAfterBreak="0">
    <w:nsid w:val="5DD90E73"/>
    <w:multiLevelType w:val="multilevel"/>
    <w:tmpl w:val="2C90D72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87" w15:restartNumberingAfterBreak="0">
    <w:nsid w:val="5EDA0FBB"/>
    <w:multiLevelType w:val="hybridMultilevel"/>
    <w:tmpl w:val="6A5E289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15:restartNumberingAfterBreak="0">
    <w:nsid w:val="5F905023"/>
    <w:multiLevelType w:val="hybridMultilevel"/>
    <w:tmpl w:val="174C28A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09F0E46"/>
    <w:multiLevelType w:val="hybridMultilevel"/>
    <w:tmpl w:val="BA9A5F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15:restartNumberingAfterBreak="0">
    <w:nsid w:val="61D2107C"/>
    <w:multiLevelType w:val="hybridMultilevel"/>
    <w:tmpl w:val="248219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63382492"/>
    <w:multiLevelType w:val="hybridMultilevel"/>
    <w:tmpl w:val="47284B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15:restartNumberingAfterBreak="0">
    <w:nsid w:val="63CD7BCE"/>
    <w:multiLevelType w:val="hybridMultilevel"/>
    <w:tmpl w:val="BE9CD6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64A01274"/>
    <w:multiLevelType w:val="hybridMultilevel"/>
    <w:tmpl w:val="1B26D6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64DC0A41"/>
    <w:multiLevelType w:val="hybridMultilevel"/>
    <w:tmpl w:val="3FEE0FE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65B52C0F"/>
    <w:multiLevelType w:val="multilevel"/>
    <w:tmpl w:val="676C0DA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96" w15:restartNumberingAfterBreak="0">
    <w:nsid w:val="678A6A6E"/>
    <w:multiLevelType w:val="hybridMultilevel"/>
    <w:tmpl w:val="7ADCBF7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686371EB"/>
    <w:multiLevelType w:val="hybridMultilevel"/>
    <w:tmpl w:val="3A5678E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698C6C6A"/>
    <w:multiLevelType w:val="multilevel"/>
    <w:tmpl w:val="865ABCFA"/>
    <w:lvl w:ilvl="0">
      <w:start w:val="1"/>
      <w:numFmt w:val="decimal"/>
      <w:lvlText w:val="%1."/>
      <w:lvlJc w:val="left"/>
      <w:pPr>
        <w:ind w:left="720" w:hanging="360"/>
      </w:pPr>
      <w:rPr>
        <w:rFonts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9" w15:restartNumberingAfterBreak="0">
    <w:nsid w:val="6A453838"/>
    <w:multiLevelType w:val="hybridMultilevel"/>
    <w:tmpl w:val="DD3A81F0"/>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6BF0314B"/>
    <w:multiLevelType w:val="hybridMultilevel"/>
    <w:tmpl w:val="8BF00DDE"/>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start w:val="1"/>
      <w:numFmt w:val="bullet"/>
      <w:lvlText w:val="o"/>
      <w:lvlJc w:val="left"/>
      <w:pPr>
        <w:ind w:left="3240" w:hanging="360"/>
      </w:pPr>
      <w:rPr>
        <w:rFonts w:ascii="Courier New" w:hAnsi="Courier New" w:cs="Courier New" w:hint="default"/>
      </w:rPr>
    </w:lvl>
    <w:lvl w:ilvl="5" w:tplc="04050005">
      <w:start w:val="1"/>
      <w:numFmt w:val="bullet"/>
      <w:lvlText w:val=""/>
      <w:lvlJc w:val="left"/>
      <w:pPr>
        <w:ind w:left="3960" w:hanging="360"/>
      </w:pPr>
      <w:rPr>
        <w:rFonts w:ascii="Wingdings" w:hAnsi="Wingdings" w:hint="default"/>
      </w:rPr>
    </w:lvl>
    <w:lvl w:ilvl="6" w:tplc="04050001">
      <w:start w:val="1"/>
      <w:numFmt w:val="bullet"/>
      <w:lvlText w:val=""/>
      <w:lvlJc w:val="left"/>
      <w:pPr>
        <w:ind w:left="4680" w:hanging="360"/>
      </w:pPr>
      <w:rPr>
        <w:rFonts w:ascii="Symbol" w:hAnsi="Symbol" w:hint="default"/>
      </w:rPr>
    </w:lvl>
    <w:lvl w:ilvl="7" w:tplc="04050003">
      <w:start w:val="1"/>
      <w:numFmt w:val="bullet"/>
      <w:lvlText w:val="o"/>
      <w:lvlJc w:val="left"/>
      <w:pPr>
        <w:ind w:left="5400" w:hanging="360"/>
      </w:pPr>
      <w:rPr>
        <w:rFonts w:ascii="Courier New" w:hAnsi="Courier New" w:cs="Courier New" w:hint="default"/>
      </w:rPr>
    </w:lvl>
    <w:lvl w:ilvl="8" w:tplc="04050005">
      <w:start w:val="1"/>
      <w:numFmt w:val="bullet"/>
      <w:lvlText w:val=""/>
      <w:lvlJc w:val="left"/>
      <w:pPr>
        <w:ind w:left="6120" w:hanging="360"/>
      </w:pPr>
      <w:rPr>
        <w:rFonts w:ascii="Wingdings" w:hAnsi="Wingdings" w:hint="default"/>
      </w:rPr>
    </w:lvl>
  </w:abstractNum>
  <w:abstractNum w:abstractNumId="101" w15:restartNumberingAfterBreak="0">
    <w:nsid w:val="6D954259"/>
    <w:multiLevelType w:val="hybridMultilevel"/>
    <w:tmpl w:val="1C16C1D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15:restartNumberingAfterBreak="0">
    <w:nsid w:val="6F1A0F3A"/>
    <w:multiLevelType w:val="hybridMultilevel"/>
    <w:tmpl w:val="883494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6F1F5057"/>
    <w:multiLevelType w:val="hybridMultilevel"/>
    <w:tmpl w:val="DA50E92E"/>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4" w15:restartNumberingAfterBreak="0">
    <w:nsid w:val="6F6E2894"/>
    <w:multiLevelType w:val="hybridMultilevel"/>
    <w:tmpl w:val="00946A6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5" w15:restartNumberingAfterBreak="0">
    <w:nsid w:val="71801A05"/>
    <w:multiLevelType w:val="hybridMultilevel"/>
    <w:tmpl w:val="C0A86410"/>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71DA1A86"/>
    <w:multiLevelType w:val="hybridMultilevel"/>
    <w:tmpl w:val="902C5006"/>
    <w:lvl w:ilvl="0" w:tplc="8828DBD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7" w15:restartNumberingAfterBreak="0">
    <w:nsid w:val="71FD5550"/>
    <w:multiLevelType w:val="hybridMultilevel"/>
    <w:tmpl w:val="2D06B2FE"/>
    <w:lvl w:ilvl="0" w:tplc="0405000F">
      <w:start w:val="1"/>
      <w:numFmt w:val="decimal"/>
      <w:lvlText w:val="%1."/>
      <w:lvlJc w:val="left"/>
      <w:pPr>
        <w:ind w:left="768" w:hanging="360"/>
      </w:pPr>
    </w:lvl>
    <w:lvl w:ilvl="1" w:tplc="04050019" w:tentative="1">
      <w:start w:val="1"/>
      <w:numFmt w:val="lowerLetter"/>
      <w:lvlText w:val="%2."/>
      <w:lvlJc w:val="left"/>
      <w:pPr>
        <w:ind w:left="1488" w:hanging="360"/>
      </w:pPr>
    </w:lvl>
    <w:lvl w:ilvl="2" w:tplc="0405001B" w:tentative="1">
      <w:start w:val="1"/>
      <w:numFmt w:val="lowerRoman"/>
      <w:lvlText w:val="%3."/>
      <w:lvlJc w:val="right"/>
      <w:pPr>
        <w:ind w:left="2208" w:hanging="180"/>
      </w:pPr>
    </w:lvl>
    <w:lvl w:ilvl="3" w:tplc="0405000F" w:tentative="1">
      <w:start w:val="1"/>
      <w:numFmt w:val="decimal"/>
      <w:lvlText w:val="%4."/>
      <w:lvlJc w:val="left"/>
      <w:pPr>
        <w:ind w:left="2928" w:hanging="360"/>
      </w:pPr>
    </w:lvl>
    <w:lvl w:ilvl="4" w:tplc="04050019" w:tentative="1">
      <w:start w:val="1"/>
      <w:numFmt w:val="lowerLetter"/>
      <w:lvlText w:val="%5."/>
      <w:lvlJc w:val="left"/>
      <w:pPr>
        <w:ind w:left="3648" w:hanging="360"/>
      </w:pPr>
    </w:lvl>
    <w:lvl w:ilvl="5" w:tplc="0405001B" w:tentative="1">
      <w:start w:val="1"/>
      <w:numFmt w:val="lowerRoman"/>
      <w:lvlText w:val="%6."/>
      <w:lvlJc w:val="right"/>
      <w:pPr>
        <w:ind w:left="4368" w:hanging="180"/>
      </w:pPr>
    </w:lvl>
    <w:lvl w:ilvl="6" w:tplc="0405000F" w:tentative="1">
      <w:start w:val="1"/>
      <w:numFmt w:val="decimal"/>
      <w:lvlText w:val="%7."/>
      <w:lvlJc w:val="left"/>
      <w:pPr>
        <w:ind w:left="5088" w:hanging="360"/>
      </w:pPr>
    </w:lvl>
    <w:lvl w:ilvl="7" w:tplc="04050019" w:tentative="1">
      <w:start w:val="1"/>
      <w:numFmt w:val="lowerLetter"/>
      <w:lvlText w:val="%8."/>
      <w:lvlJc w:val="left"/>
      <w:pPr>
        <w:ind w:left="5808" w:hanging="360"/>
      </w:pPr>
    </w:lvl>
    <w:lvl w:ilvl="8" w:tplc="0405001B" w:tentative="1">
      <w:start w:val="1"/>
      <w:numFmt w:val="lowerRoman"/>
      <w:lvlText w:val="%9."/>
      <w:lvlJc w:val="right"/>
      <w:pPr>
        <w:ind w:left="6528" w:hanging="180"/>
      </w:pPr>
    </w:lvl>
  </w:abstractNum>
  <w:abstractNum w:abstractNumId="108" w15:restartNumberingAfterBreak="0">
    <w:nsid w:val="72E87E79"/>
    <w:multiLevelType w:val="hybridMultilevel"/>
    <w:tmpl w:val="749A98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75341AA5"/>
    <w:multiLevelType w:val="hybridMultilevel"/>
    <w:tmpl w:val="B90A23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0" w15:restartNumberingAfterBreak="0">
    <w:nsid w:val="75F86A96"/>
    <w:multiLevelType w:val="hybridMultilevel"/>
    <w:tmpl w:val="A544CC5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766E3919"/>
    <w:multiLevelType w:val="hybridMultilevel"/>
    <w:tmpl w:val="4B763A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2" w15:restartNumberingAfterBreak="0">
    <w:nsid w:val="783A2813"/>
    <w:multiLevelType w:val="multilevel"/>
    <w:tmpl w:val="865ABCFA"/>
    <w:lvl w:ilvl="0">
      <w:start w:val="1"/>
      <w:numFmt w:val="decimal"/>
      <w:lvlText w:val="%1."/>
      <w:lvlJc w:val="left"/>
      <w:pPr>
        <w:ind w:left="720" w:hanging="360"/>
      </w:pPr>
      <w:rPr>
        <w:rFonts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3" w15:restartNumberingAfterBreak="0">
    <w:nsid w:val="7ACC360B"/>
    <w:multiLevelType w:val="hybridMultilevel"/>
    <w:tmpl w:val="561E47CE"/>
    <w:lvl w:ilvl="0" w:tplc="685CECFE">
      <w:numFmt w:val="bullet"/>
      <w:lvlText w:val="•"/>
      <w:lvlJc w:val="left"/>
      <w:pPr>
        <w:ind w:left="1068" w:hanging="708"/>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15:restartNumberingAfterBreak="0">
    <w:nsid w:val="7BDF7349"/>
    <w:multiLevelType w:val="hybridMultilevel"/>
    <w:tmpl w:val="24927746"/>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5" w15:restartNumberingAfterBreak="0">
    <w:nsid w:val="7F2052A3"/>
    <w:multiLevelType w:val="hybridMultilevel"/>
    <w:tmpl w:val="F74477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F6053D4"/>
    <w:multiLevelType w:val="multilevel"/>
    <w:tmpl w:val="528055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380641638">
    <w:abstractNumId w:val="63"/>
  </w:num>
  <w:num w:numId="2" w16cid:durableId="1177965713">
    <w:abstractNumId w:val="42"/>
  </w:num>
  <w:num w:numId="3" w16cid:durableId="60636931">
    <w:abstractNumId w:val="50"/>
  </w:num>
  <w:num w:numId="4" w16cid:durableId="846135930">
    <w:abstractNumId w:val="108"/>
  </w:num>
  <w:num w:numId="5" w16cid:durableId="493836401">
    <w:abstractNumId w:val="22"/>
  </w:num>
  <w:num w:numId="6" w16cid:durableId="920062357">
    <w:abstractNumId w:val="87"/>
  </w:num>
  <w:num w:numId="7" w16cid:durableId="11031930">
    <w:abstractNumId w:val="0"/>
  </w:num>
  <w:num w:numId="8" w16cid:durableId="1201430758">
    <w:abstractNumId w:val="1"/>
  </w:num>
  <w:num w:numId="9" w16cid:durableId="1948923187">
    <w:abstractNumId w:val="72"/>
  </w:num>
  <w:num w:numId="10" w16cid:durableId="1443497363">
    <w:abstractNumId w:val="27"/>
  </w:num>
  <w:num w:numId="11" w16cid:durableId="2106726715">
    <w:abstractNumId w:val="4"/>
  </w:num>
  <w:num w:numId="12" w16cid:durableId="408189112">
    <w:abstractNumId w:val="21"/>
  </w:num>
  <w:num w:numId="13" w16cid:durableId="441925389">
    <w:abstractNumId w:val="44"/>
  </w:num>
  <w:num w:numId="14" w16cid:durableId="96298522">
    <w:abstractNumId w:val="61"/>
  </w:num>
  <w:num w:numId="15" w16cid:durableId="1242568499">
    <w:abstractNumId w:val="68"/>
  </w:num>
  <w:num w:numId="16" w16cid:durableId="1590309366">
    <w:abstractNumId w:val="109"/>
  </w:num>
  <w:num w:numId="17" w16cid:durableId="1961958950">
    <w:abstractNumId w:val="111"/>
  </w:num>
  <w:num w:numId="18" w16cid:durableId="543712277">
    <w:abstractNumId w:val="29"/>
  </w:num>
  <w:num w:numId="19" w16cid:durableId="1335759786">
    <w:abstractNumId w:val="5"/>
  </w:num>
  <w:num w:numId="20" w16cid:durableId="669452573">
    <w:abstractNumId w:val="80"/>
  </w:num>
  <w:num w:numId="21" w16cid:durableId="815606251">
    <w:abstractNumId w:val="75"/>
  </w:num>
  <w:num w:numId="22" w16cid:durableId="1517308440">
    <w:abstractNumId w:val="18"/>
  </w:num>
  <w:num w:numId="23" w16cid:durableId="1127940155">
    <w:abstractNumId w:val="31"/>
  </w:num>
  <w:num w:numId="24" w16cid:durableId="105472203">
    <w:abstractNumId w:val="66"/>
  </w:num>
  <w:num w:numId="25" w16cid:durableId="238642196">
    <w:abstractNumId w:val="51"/>
  </w:num>
  <w:num w:numId="26" w16cid:durableId="211188781">
    <w:abstractNumId w:val="47"/>
  </w:num>
  <w:num w:numId="27" w16cid:durableId="693847419">
    <w:abstractNumId w:val="92"/>
  </w:num>
  <w:num w:numId="28" w16cid:durableId="890920351">
    <w:abstractNumId w:val="94"/>
  </w:num>
  <w:num w:numId="29" w16cid:durableId="1504930597">
    <w:abstractNumId w:val="104"/>
  </w:num>
  <w:num w:numId="30" w16cid:durableId="1353142888">
    <w:abstractNumId w:val="97"/>
  </w:num>
  <w:num w:numId="31" w16cid:durableId="375740487">
    <w:abstractNumId w:val="71"/>
  </w:num>
  <w:num w:numId="32" w16cid:durableId="1454904196">
    <w:abstractNumId w:val="38"/>
  </w:num>
  <w:num w:numId="33" w16cid:durableId="1617054386">
    <w:abstractNumId w:val="114"/>
  </w:num>
  <w:num w:numId="34" w16cid:durableId="1006329315">
    <w:abstractNumId w:val="91"/>
  </w:num>
  <w:num w:numId="35" w16cid:durableId="212811130">
    <w:abstractNumId w:val="6"/>
  </w:num>
  <w:num w:numId="36" w16cid:durableId="1120686814">
    <w:abstractNumId w:val="113"/>
  </w:num>
  <w:num w:numId="37" w16cid:durableId="1651131303">
    <w:abstractNumId w:val="115"/>
  </w:num>
  <w:num w:numId="38" w16cid:durableId="378549856">
    <w:abstractNumId w:val="30"/>
  </w:num>
  <w:num w:numId="39" w16cid:durableId="1258832280">
    <w:abstractNumId w:val="43"/>
  </w:num>
  <w:num w:numId="40" w16cid:durableId="529686672">
    <w:abstractNumId w:val="45"/>
  </w:num>
  <w:num w:numId="41" w16cid:durableId="886186609">
    <w:abstractNumId w:val="15"/>
  </w:num>
  <w:num w:numId="42" w16cid:durableId="162355205">
    <w:abstractNumId w:val="59"/>
  </w:num>
  <w:num w:numId="43" w16cid:durableId="874191937">
    <w:abstractNumId w:val="96"/>
  </w:num>
  <w:num w:numId="44" w16cid:durableId="1508203736">
    <w:abstractNumId w:val="64"/>
  </w:num>
  <w:num w:numId="45" w16cid:durableId="371535795">
    <w:abstractNumId w:val="56"/>
  </w:num>
  <w:num w:numId="46" w16cid:durableId="1516310505">
    <w:abstractNumId w:val="32"/>
  </w:num>
  <w:num w:numId="47" w16cid:durableId="343093545">
    <w:abstractNumId w:val="28"/>
  </w:num>
  <w:num w:numId="48" w16cid:durableId="6239224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8623567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008241877">
    <w:abstractNumId w:val="70"/>
  </w:num>
  <w:num w:numId="51" w16cid:durableId="128018338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72163697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99567375">
    <w:abstractNumId w:val="65"/>
  </w:num>
  <w:num w:numId="54" w16cid:durableId="1115439771">
    <w:abstractNumId w:val="116"/>
  </w:num>
  <w:num w:numId="55" w16cid:durableId="2135784017">
    <w:abstractNumId w:val="37"/>
  </w:num>
  <w:num w:numId="56" w16cid:durableId="1296138052">
    <w:abstractNumId w:val="86"/>
  </w:num>
  <w:num w:numId="57" w16cid:durableId="869221249">
    <w:abstractNumId w:val="14"/>
  </w:num>
  <w:num w:numId="58" w16cid:durableId="2040467999">
    <w:abstractNumId w:val="67"/>
  </w:num>
  <w:num w:numId="59" w16cid:durableId="1896156211">
    <w:abstractNumId w:val="95"/>
  </w:num>
  <w:num w:numId="60" w16cid:durableId="681929985">
    <w:abstractNumId w:val="82"/>
  </w:num>
  <w:num w:numId="61" w16cid:durableId="294875654">
    <w:abstractNumId w:val="78"/>
  </w:num>
  <w:num w:numId="62" w16cid:durableId="313031067">
    <w:abstractNumId w:val="77"/>
  </w:num>
  <w:num w:numId="63" w16cid:durableId="2044749966">
    <w:abstractNumId w:val="102"/>
  </w:num>
  <w:num w:numId="64" w16cid:durableId="1378965278">
    <w:abstractNumId w:val="90"/>
  </w:num>
  <w:num w:numId="65" w16cid:durableId="1533492371">
    <w:abstractNumId w:val="83"/>
  </w:num>
  <w:num w:numId="66" w16cid:durableId="404184118">
    <w:abstractNumId w:val="34"/>
  </w:num>
  <w:num w:numId="67" w16cid:durableId="1610238991">
    <w:abstractNumId w:val="40"/>
  </w:num>
  <w:num w:numId="68" w16cid:durableId="782847644">
    <w:abstractNumId w:val="41"/>
  </w:num>
  <w:num w:numId="69" w16cid:durableId="2066827107">
    <w:abstractNumId w:val="13"/>
  </w:num>
  <w:num w:numId="70" w16cid:durableId="1977176736">
    <w:abstractNumId w:val="26"/>
  </w:num>
  <w:num w:numId="71" w16cid:durableId="1735541522">
    <w:abstractNumId w:val="101"/>
  </w:num>
  <w:num w:numId="72" w16cid:durableId="1217162750">
    <w:abstractNumId w:val="107"/>
  </w:num>
  <w:num w:numId="73" w16cid:durableId="1733581655">
    <w:abstractNumId w:val="36"/>
  </w:num>
  <w:num w:numId="74" w16cid:durableId="1603341860">
    <w:abstractNumId w:val="62"/>
  </w:num>
  <w:num w:numId="75" w16cid:durableId="642392455">
    <w:abstractNumId w:val="88"/>
  </w:num>
  <w:num w:numId="76" w16cid:durableId="129093796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939723899">
    <w:abstractNumId w:val="100"/>
  </w:num>
  <w:num w:numId="78" w16cid:durableId="1471092194">
    <w:abstractNumId w:val="9"/>
  </w:num>
  <w:num w:numId="79" w16cid:durableId="967475071">
    <w:abstractNumId w:val="99"/>
  </w:num>
  <w:num w:numId="80" w16cid:durableId="1905293576">
    <w:abstractNumId w:val="103"/>
  </w:num>
  <w:num w:numId="81" w16cid:durableId="1803494149">
    <w:abstractNumId w:val="11"/>
  </w:num>
  <w:num w:numId="82" w16cid:durableId="1629776251">
    <w:abstractNumId w:val="2"/>
  </w:num>
  <w:num w:numId="83" w16cid:durableId="1581019716">
    <w:abstractNumId w:val="25"/>
  </w:num>
  <w:num w:numId="84" w16cid:durableId="363989818">
    <w:abstractNumId w:val="10"/>
  </w:num>
  <w:num w:numId="85" w16cid:durableId="1451171053">
    <w:abstractNumId w:val="81"/>
  </w:num>
  <w:num w:numId="86" w16cid:durableId="929192507">
    <w:abstractNumId w:val="57"/>
  </w:num>
  <w:num w:numId="87" w16cid:durableId="1106928467">
    <w:abstractNumId w:val="106"/>
  </w:num>
  <w:num w:numId="88" w16cid:durableId="1155535661">
    <w:abstractNumId w:val="105"/>
  </w:num>
  <w:num w:numId="89" w16cid:durableId="1428883317">
    <w:abstractNumId w:val="46"/>
  </w:num>
  <w:num w:numId="90" w16cid:durableId="2069956992">
    <w:abstractNumId w:val="35"/>
  </w:num>
  <w:num w:numId="91" w16cid:durableId="739013538">
    <w:abstractNumId w:val="73"/>
  </w:num>
  <w:num w:numId="92" w16cid:durableId="1903976485">
    <w:abstractNumId w:val="7"/>
  </w:num>
  <w:num w:numId="93" w16cid:durableId="795828064">
    <w:abstractNumId w:val="16"/>
  </w:num>
  <w:num w:numId="94" w16cid:durableId="1000809678">
    <w:abstractNumId w:val="89"/>
  </w:num>
  <w:num w:numId="95" w16cid:durableId="616254877">
    <w:abstractNumId w:val="39"/>
  </w:num>
  <w:num w:numId="96" w16cid:durableId="1835804212">
    <w:abstractNumId w:val="54"/>
  </w:num>
  <w:num w:numId="97" w16cid:durableId="1571774256">
    <w:abstractNumId w:val="24"/>
  </w:num>
  <w:num w:numId="98" w16cid:durableId="2091078062">
    <w:abstractNumId w:val="19"/>
  </w:num>
  <w:num w:numId="99" w16cid:durableId="1130434998">
    <w:abstractNumId w:val="79"/>
  </w:num>
  <w:num w:numId="100" w16cid:durableId="644509536">
    <w:abstractNumId w:val="112"/>
  </w:num>
  <w:num w:numId="101" w16cid:durableId="174541124">
    <w:abstractNumId w:val="8"/>
  </w:num>
  <w:num w:numId="102" w16cid:durableId="187068472">
    <w:abstractNumId w:val="98"/>
  </w:num>
  <w:num w:numId="103" w16cid:durableId="1887715028">
    <w:abstractNumId w:val="20"/>
  </w:num>
  <w:num w:numId="104" w16cid:durableId="485053223">
    <w:abstractNumId w:val="76"/>
  </w:num>
  <w:num w:numId="105" w16cid:durableId="1830560848">
    <w:abstractNumId w:val="85"/>
  </w:num>
  <w:num w:numId="106" w16cid:durableId="2119332095">
    <w:abstractNumId w:val="3"/>
  </w:num>
  <w:num w:numId="107" w16cid:durableId="2036690214">
    <w:abstractNumId w:val="33"/>
  </w:num>
  <w:num w:numId="108" w16cid:durableId="2040734533">
    <w:abstractNumId w:val="55"/>
  </w:num>
  <w:num w:numId="109" w16cid:durableId="908269639">
    <w:abstractNumId w:val="69"/>
  </w:num>
  <w:num w:numId="110" w16cid:durableId="357194916">
    <w:abstractNumId w:val="93"/>
  </w:num>
  <w:num w:numId="111" w16cid:durableId="938945238">
    <w:abstractNumId w:val="48"/>
  </w:num>
  <w:num w:numId="112" w16cid:durableId="30375837">
    <w:abstractNumId w:val="12"/>
  </w:num>
  <w:num w:numId="113" w16cid:durableId="289824930">
    <w:abstractNumId w:val="49"/>
  </w:num>
  <w:num w:numId="114" w16cid:durableId="117262591">
    <w:abstractNumId w:val="84"/>
  </w:num>
  <w:num w:numId="115" w16cid:durableId="521750258">
    <w:abstractNumId w:val="74"/>
  </w:num>
  <w:num w:numId="116" w16cid:durableId="1670908487">
    <w:abstractNumId w:val="110"/>
  </w:num>
  <w:num w:numId="117" w16cid:durableId="730618603">
    <w:abstractNumId w:val="53"/>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DFF"/>
    <w:rsid w:val="000012DD"/>
    <w:rsid w:val="00002B03"/>
    <w:rsid w:val="00002E0D"/>
    <w:rsid w:val="0000356F"/>
    <w:rsid w:val="00005B40"/>
    <w:rsid w:val="000071D9"/>
    <w:rsid w:val="00007D99"/>
    <w:rsid w:val="00007EBA"/>
    <w:rsid w:val="00011920"/>
    <w:rsid w:val="00012019"/>
    <w:rsid w:val="000125F5"/>
    <w:rsid w:val="000159A0"/>
    <w:rsid w:val="00020C7A"/>
    <w:rsid w:val="00023CED"/>
    <w:rsid w:val="00024AA0"/>
    <w:rsid w:val="000271B0"/>
    <w:rsid w:val="00027240"/>
    <w:rsid w:val="000279DE"/>
    <w:rsid w:val="000328D6"/>
    <w:rsid w:val="00032FF2"/>
    <w:rsid w:val="000333E1"/>
    <w:rsid w:val="00036263"/>
    <w:rsid w:val="00037BB6"/>
    <w:rsid w:val="00042E65"/>
    <w:rsid w:val="0004327A"/>
    <w:rsid w:val="000446A0"/>
    <w:rsid w:val="00045292"/>
    <w:rsid w:val="00045CEB"/>
    <w:rsid w:val="00052ABC"/>
    <w:rsid w:val="000534DC"/>
    <w:rsid w:val="00053E16"/>
    <w:rsid w:val="000551C5"/>
    <w:rsid w:val="00055510"/>
    <w:rsid w:val="00055B58"/>
    <w:rsid w:val="00055D8C"/>
    <w:rsid w:val="000609F2"/>
    <w:rsid w:val="00062203"/>
    <w:rsid w:val="00062B37"/>
    <w:rsid w:val="00064022"/>
    <w:rsid w:val="000642ED"/>
    <w:rsid w:val="00065B7D"/>
    <w:rsid w:val="000666BF"/>
    <w:rsid w:val="000673FE"/>
    <w:rsid w:val="0007016F"/>
    <w:rsid w:val="00073070"/>
    <w:rsid w:val="0007459C"/>
    <w:rsid w:val="00076387"/>
    <w:rsid w:val="00076A10"/>
    <w:rsid w:val="00077BE6"/>
    <w:rsid w:val="00081152"/>
    <w:rsid w:val="000833DF"/>
    <w:rsid w:val="00084939"/>
    <w:rsid w:val="00085CCA"/>
    <w:rsid w:val="000864B4"/>
    <w:rsid w:val="000864C6"/>
    <w:rsid w:val="0009078F"/>
    <w:rsid w:val="00090AAA"/>
    <w:rsid w:val="000975C5"/>
    <w:rsid w:val="000A062B"/>
    <w:rsid w:val="000A215E"/>
    <w:rsid w:val="000A22ED"/>
    <w:rsid w:val="000A3131"/>
    <w:rsid w:val="000A32BB"/>
    <w:rsid w:val="000A3735"/>
    <w:rsid w:val="000A4843"/>
    <w:rsid w:val="000A5A68"/>
    <w:rsid w:val="000A5C42"/>
    <w:rsid w:val="000A7834"/>
    <w:rsid w:val="000B7D61"/>
    <w:rsid w:val="000C0805"/>
    <w:rsid w:val="000C0FF0"/>
    <w:rsid w:val="000C172B"/>
    <w:rsid w:val="000C3E54"/>
    <w:rsid w:val="000C6739"/>
    <w:rsid w:val="000C7D6E"/>
    <w:rsid w:val="000D4BBC"/>
    <w:rsid w:val="000D522D"/>
    <w:rsid w:val="000D6C67"/>
    <w:rsid w:val="000D7517"/>
    <w:rsid w:val="000E030A"/>
    <w:rsid w:val="000E682F"/>
    <w:rsid w:val="000F134E"/>
    <w:rsid w:val="000F2C9B"/>
    <w:rsid w:val="000F5D0E"/>
    <w:rsid w:val="000F622E"/>
    <w:rsid w:val="000F6757"/>
    <w:rsid w:val="0010042B"/>
    <w:rsid w:val="001011E8"/>
    <w:rsid w:val="0010366A"/>
    <w:rsid w:val="00104997"/>
    <w:rsid w:val="001067EA"/>
    <w:rsid w:val="00110595"/>
    <w:rsid w:val="00113BD6"/>
    <w:rsid w:val="001201E3"/>
    <w:rsid w:val="00123038"/>
    <w:rsid w:val="00124421"/>
    <w:rsid w:val="00124522"/>
    <w:rsid w:val="0012547D"/>
    <w:rsid w:val="00130336"/>
    <w:rsid w:val="00130DC2"/>
    <w:rsid w:val="00131625"/>
    <w:rsid w:val="00135CE3"/>
    <w:rsid w:val="00144C3F"/>
    <w:rsid w:val="00144EFC"/>
    <w:rsid w:val="00153DA5"/>
    <w:rsid w:val="00155A51"/>
    <w:rsid w:val="001561A5"/>
    <w:rsid w:val="00156306"/>
    <w:rsid w:val="00157BE3"/>
    <w:rsid w:val="00160890"/>
    <w:rsid w:val="00161808"/>
    <w:rsid w:val="00162C26"/>
    <w:rsid w:val="00171F97"/>
    <w:rsid w:val="00172CC6"/>
    <w:rsid w:val="00173571"/>
    <w:rsid w:val="00173827"/>
    <w:rsid w:val="00176C58"/>
    <w:rsid w:val="001806A0"/>
    <w:rsid w:val="00181175"/>
    <w:rsid w:val="001824E9"/>
    <w:rsid w:val="00182D75"/>
    <w:rsid w:val="00187F7D"/>
    <w:rsid w:val="00190BA5"/>
    <w:rsid w:val="00191581"/>
    <w:rsid w:val="0019165B"/>
    <w:rsid w:val="00193EF6"/>
    <w:rsid w:val="00195A3C"/>
    <w:rsid w:val="00197645"/>
    <w:rsid w:val="00197FC4"/>
    <w:rsid w:val="001A1B66"/>
    <w:rsid w:val="001A2C72"/>
    <w:rsid w:val="001A343E"/>
    <w:rsid w:val="001A52FE"/>
    <w:rsid w:val="001B217B"/>
    <w:rsid w:val="001B3DA4"/>
    <w:rsid w:val="001B4AF0"/>
    <w:rsid w:val="001B4D40"/>
    <w:rsid w:val="001B5C19"/>
    <w:rsid w:val="001B69A4"/>
    <w:rsid w:val="001B793B"/>
    <w:rsid w:val="001B7D92"/>
    <w:rsid w:val="001C355D"/>
    <w:rsid w:val="001C381F"/>
    <w:rsid w:val="001C6ECA"/>
    <w:rsid w:val="001D0D4C"/>
    <w:rsid w:val="001D209E"/>
    <w:rsid w:val="001D23D6"/>
    <w:rsid w:val="001D3954"/>
    <w:rsid w:val="001D398B"/>
    <w:rsid w:val="001D3BD9"/>
    <w:rsid w:val="001E2E3E"/>
    <w:rsid w:val="001E3B70"/>
    <w:rsid w:val="001E6E08"/>
    <w:rsid w:val="001F0FF9"/>
    <w:rsid w:val="001F3C1C"/>
    <w:rsid w:val="001F56C5"/>
    <w:rsid w:val="001F5BDC"/>
    <w:rsid w:val="001F69F8"/>
    <w:rsid w:val="001F6F7F"/>
    <w:rsid w:val="001F7F99"/>
    <w:rsid w:val="0020192B"/>
    <w:rsid w:val="00202C65"/>
    <w:rsid w:val="00202D3B"/>
    <w:rsid w:val="00203889"/>
    <w:rsid w:val="00207452"/>
    <w:rsid w:val="0021196E"/>
    <w:rsid w:val="0021758F"/>
    <w:rsid w:val="00220011"/>
    <w:rsid w:val="0022017A"/>
    <w:rsid w:val="00220203"/>
    <w:rsid w:val="0022116C"/>
    <w:rsid w:val="002217B7"/>
    <w:rsid w:val="00221BCF"/>
    <w:rsid w:val="0022422E"/>
    <w:rsid w:val="00224424"/>
    <w:rsid w:val="002250EE"/>
    <w:rsid w:val="002312DA"/>
    <w:rsid w:val="002334CC"/>
    <w:rsid w:val="00236D74"/>
    <w:rsid w:val="002439F0"/>
    <w:rsid w:val="00244BAF"/>
    <w:rsid w:val="00244FEC"/>
    <w:rsid w:val="00250CF8"/>
    <w:rsid w:val="00252C82"/>
    <w:rsid w:val="002550E5"/>
    <w:rsid w:val="00260518"/>
    <w:rsid w:val="0026188D"/>
    <w:rsid w:val="00263AC5"/>
    <w:rsid w:val="00263C09"/>
    <w:rsid w:val="00264DD7"/>
    <w:rsid w:val="00267CD2"/>
    <w:rsid w:val="00270919"/>
    <w:rsid w:val="00270A9B"/>
    <w:rsid w:val="00271113"/>
    <w:rsid w:val="00272517"/>
    <w:rsid w:val="00273F96"/>
    <w:rsid w:val="002749FD"/>
    <w:rsid w:val="00274F69"/>
    <w:rsid w:val="00276080"/>
    <w:rsid w:val="00276ADD"/>
    <w:rsid w:val="002808F1"/>
    <w:rsid w:val="0028204E"/>
    <w:rsid w:val="00283D1C"/>
    <w:rsid w:val="00284980"/>
    <w:rsid w:val="00284B3F"/>
    <w:rsid w:val="00287470"/>
    <w:rsid w:val="00290DCF"/>
    <w:rsid w:val="00291793"/>
    <w:rsid w:val="002917CD"/>
    <w:rsid w:val="0029368A"/>
    <w:rsid w:val="002967B2"/>
    <w:rsid w:val="0029757D"/>
    <w:rsid w:val="002A3933"/>
    <w:rsid w:val="002A7759"/>
    <w:rsid w:val="002B17E8"/>
    <w:rsid w:val="002B1924"/>
    <w:rsid w:val="002B2DAE"/>
    <w:rsid w:val="002B2FBE"/>
    <w:rsid w:val="002B31F6"/>
    <w:rsid w:val="002B3863"/>
    <w:rsid w:val="002B446C"/>
    <w:rsid w:val="002B4F67"/>
    <w:rsid w:val="002B582C"/>
    <w:rsid w:val="002B5919"/>
    <w:rsid w:val="002B6863"/>
    <w:rsid w:val="002B6D6F"/>
    <w:rsid w:val="002B7C8B"/>
    <w:rsid w:val="002B7F92"/>
    <w:rsid w:val="002C2218"/>
    <w:rsid w:val="002C5C5D"/>
    <w:rsid w:val="002C6A96"/>
    <w:rsid w:val="002D0358"/>
    <w:rsid w:val="002D12A0"/>
    <w:rsid w:val="002D2A83"/>
    <w:rsid w:val="002D7F36"/>
    <w:rsid w:val="002E289E"/>
    <w:rsid w:val="002E3E7A"/>
    <w:rsid w:val="002E4083"/>
    <w:rsid w:val="002E51DF"/>
    <w:rsid w:val="002E610D"/>
    <w:rsid w:val="002E7E91"/>
    <w:rsid w:val="002F124C"/>
    <w:rsid w:val="002F2D0A"/>
    <w:rsid w:val="002F317F"/>
    <w:rsid w:val="002F3A13"/>
    <w:rsid w:val="002F7600"/>
    <w:rsid w:val="00300126"/>
    <w:rsid w:val="00300F54"/>
    <w:rsid w:val="003017CC"/>
    <w:rsid w:val="00302CB7"/>
    <w:rsid w:val="00303474"/>
    <w:rsid w:val="0030731E"/>
    <w:rsid w:val="00311082"/>
    <w:rsid w:val="00311B53"/>
    <w:rsid w:val="00311DDD"/>
    <w:rsid w:val="0031287E"/>
    <w:rsid w:val="00315061"/>
    <w:rsid w:val="0031609D"/>
    <w:rsid w:val="00321BEA"/>
    <w:rsid w:val="00326CB3"/>
    <w:rsid w:val="00331334"/>
    <w:rsid w:val="00332161"/>
    <w:rsid w:val="00332167"/>
    <w:rsid w:val="003324B7"/>
    <w:rsid w:val="00334F93"/>
    <w:rsid w:val="00336CC8"/>
    <w:rsid w:val="00336EA3"/>
    <w:rsid w:val="00341092"/>
    <w:rsid w:val="0034138D"/>
    <w:rsid w:val="00341814"/>
    <w:rsid w:val="003530AA"/>
    <w:rsid w:val="003548F4"/>
    <w:rsid w:val="00356206"/>
    <w:rsid w:val="0035628E"/>
    <w:rsid w:val="00357BD7"/>
    <w:rsid w:val="003611FE"/>
    <w:rsid w:val="00361B59"/>
    <w:rsid w:val="00362846"/>
    <w:rsid w:val="00363E43"/>
    <w:rsid w:val="003649A1"/>
    <w:rsid w:val="003673D8"/>
    <w:rsid w:val="00367FB0"/>
    <w:rsid w:val="00371C28"/>
    <w:rsid w:val="0037572B"/>
    <w:rsid w:val="00377FC6"/>
    <w:rsid w:val="0038190F"/>
    <w:rsid w:val="00382B61"/>
    <w:rsid w:val="00385188"/>
    <w:rsid w:val="0038563B"/>
    <w:rsid w:val="003861DD"/>
    <w:rsid w:val="00386F38"/>
    <w:rsid w:val="0039027A"/>
    <w:rsid w:val="0039225E"/>
    <w:rsid w:val="00396AE3"/>
    <w:rsid w:val="003A249F"/>
    <w:rsid w:val="003A37A6"/>
    <w:rsid w:val="003A5541"/>
    <w:rsid w:val="003A5979"/>
    <w:rsid w:val="003B0679"/>
    <w:rsid w:val="003B1F17"/>
    <w:rsid w:val="003B3A88"/>
    <w:rsid w:val="003B65DB"/>
    <w:rsid w:val="003B6B28"/>
    <w:rsid w:val="003B7A65"/>
    <w:rsid w:val="003C1059"/>
    <w:rsid w:val="003C1F65"/>
    <w:rsid w:val="003C3492"/>
    <w:rsid w:val="003C407A"/>
    <w:rsid w:val="003C6067"/>
    <w:rsid w:val="003C7FF2"/>
    <w:rsid w:val="003D27EA"/>
    <w:rsid w:val="003D338E"/>
    <w:rsid w:val="003D58F1"/>
    <w:rsid w:val="003D7E63"/>
    <w:rsid w:val="003E0813"/>
    <w:rsid w:val="003E0B93"/>
    <w:rsid w:val="003E2823"/>
    <w:rsid w:val="003E36FC"/>
    <w:rsid w:val="003E3AA5"/>
    <w:rsid w:val="003E3F13"/>
    <w:rsid w:val="003E457D"/>
    <w:rsid w:val="003E5490"/>
    <w:rsid w:val="003E6C2A"/>
    <w:rsid w:val="003E7C85"/>
    <w:rsid w:val="003F48A2"/>
    <w:rsid w:val="003F494F"/>
    <w:rsid w:val="003F5810"/>
    <w:rsid w:val="003F6DAA"/>
    <w:rsid w:val="00404628"/>
    <w:rsid w:val="00404770"/>
    <w:rsid w:val="004048C8"/>
    <w:rsid w:val="00404CCE"/>
    <w:rsid w:val="004051FC"/>
    <w:rsid w:val="00405248"/>
    <w:rsid w:val="00405325"/>
    <w:rsid w:val="00407D54"/>
    <w:rsid w:val="00407E46"/>
    <w:rsid w:val="00410A8C"/>
    <w:rsid w:val="00413285"/>
    <w:rsid w:val="004142A7"/>
    <w:rsid w:val="0041476B"/>
    <w:rsid w:val="00416934"/>
    <w:rsid w:val="00416EF5"/>
    <w:rsid w:val="00421456"/>
    <w:rsid w:val="00423E39"/>
    <w:rsid w:val="00427779"/>
    <w:rsid w:val="004300F3"/>
    <w:rsid w:val="00433C70"/>
    <w:rsid w:val="0043411B"/>
    <w:rsid w:val="0043433C"/>
    <w:rsid w:val="0043701D"/>
    <w:rsid w:val="00440BF5"/>
    <w:rsid w:val="00441001"/>
    <w:rsid w:val="00444FF2"/>
    <w:rsid w:val="0044522E"/>
    <w:rsid w:val="00447D20"/>
    <w:rsid w:val="0045140A"/>
    <w:rsid w:val="00451878"/>
    <w:rsid w:val="00452428"/>
    <w:rsid w:val="00452AF9"/>
    <w:rsid w:val="00454211"/>
    <w:rsid w:val="00457F79"/>
    <w:rsid w:val="0046039E"/>
    <w:rsid w:val="0046134B"/>
    <w:rsid w:val="004644EB"/>
    <w:rsid w:val="00466CF2"/>
    <w:rsid w:val="00467087"/>
    <w:rsid w:val="0047359F"/>
    <w:rsid w:val="00474284"/>
    <w:rsid w:val="00474863"/>
    <w:rsid w:val="00474CAC"/>
    <w:rsid w:val="00475AD8"/>
    <w:rsid w:val="0048026E"/>
    <w:rsid w:val="00482C9E"/>
    <w:rsid w:val="00482F2B"/>
    <w:rsid w:val="004834D7"/>
    <w:rsid w:val="004847CE"/>
    <w:rsid w:val="004849FB"/>
    <w:rsid w:val="00485C30"/>
    <w:rsid w:val="00485D28"/>
    <w:rsid w:val="004911E6"/>
    <w:rsid w:val="0049155B"/>
    <w:rsid w:val="004918ED"/>
    <w:rsid w:val="00492428"/>
    <w:rsid w:val="00492C62"/>
    <w:rsid w:val="00493A9A"/>
    <w:rsid w:val="00494F79"/>
    <w:rsid w:val="0049552B"/>
    <w:rsid w:val="00496EB4"/>
    <w:rsid w:val="004A2F7A"/>
    <w:rsid w:val="004A3EEF"/>
    <w:rsid w:val="004A50FA"/>
    <w:rsid w:val="004A5EE1"/>
    <w:rsid w:val="004A6284"/>
    <w:rsid w:val="004A73CC"/>
    <w:rsid w:val="004B3588"/>
    <w:rsid w:val="004B4C68"/>
    <w:rsid w:val="004B55B5"/>
    <w:rsid w:val="004B5C82"/>
    <w:rsid w:val="004B7DAB"/>
    <w:rsid w:val="004C3C7B"/>
    <w:rsid w:val="004C45A5"/>
    <w:rsid w:val="004C5664"/>
    <w:rsid w:val="004C6940"/>
    <w:rsid w:val="004D3350"/>
    <w:rsid w:val="004D45DD"/>
    <w:rsid w:val="004D579E"/>
    <w:rsid w:val="004D6492"/>
    <w:rsid w:val="004D7D50"/>
    <w:rsid w:val="004D7E22"/>
    <w:rsid w:val="004D7EC8"/>
    <w:rsid w:val="004E34A9"/>
    <w:rsid w:val="004F0D46"/>
    <w:rsid w:val="004F4A20"/>
    <w:rsid w:val="004F4EDA"/>
    <w:rsid w:val="004F59D8"/>
    <w:rsid w:val="004F636A"/>
    <w:rsid w:val="004F717F"/>
    <w:rsid w:val="005009D6"/>
    <w:rsid w:val="0050127C"/>
    <w:rsid w:val="00501D26"/>
    <w:rsid w:val="00503E62"/>
    <w:rsid w:val="0050416C"/>
    <w:rsid w:val="00506934"/>
    <w:rsid w:val="00507B8A"/>
    <w:rsid w:val="00507EA5"/>
    <w:rsid w:val="00514B4E"/>
    <w:rsid w:val="00516A71"/>
    <w:rsid w:val="00517AB2"/>
    <w:rsid w:val="00520B3B"/>
    <w:rsid w:val="00520E96"/>
    <w:rsid w:val="005213AA"/>
    <w:rsid w:val="0052185B"/>
    <w:rsid w:val="00521CDF"/>
    <w:rsid w:val="00521DAE"/>
    <w:rsid w:val="00522216"/>
    <w:rsid w:val="0052224D"/>
    <w:rsid w:val="00523F02"/>
    <w:rsid w:val="00524957"/>
    <w:rsid w:val="00526AF1"/>
    <w:rsid w:val="00527F2E"/>
    <w:rsid w:val="00531BEC"/>
    <w:rsid w:val="00531FEB"/>
    <w:rsid w:val="00532461"/>
    <w:rsid w:val="00540BE6"/>
    <w:rsid w:val="00541E88"/>
    <w:rsid w:val="005457C9"/>
    <w:rsid w:val="00547116"/>
    <w:rsid w:val="005479A6"/>
    <w:rsid w:val="00550272"/>
    <w:rsid w:val="005508E7"/>
    <w:rsid w:val="00551B44"/>
    <w:rsid w:val="00554983"/>
    <w:rsid w:val="00554BC3"/>
    <w:rsid w:val="00554F14"/>
    <w:rsid w:val="00555DCE"/>
    <w:rsid w:val="0055630F"/>
    <w:rsid w:val="00556A6F"/>
    <w:rsid w:val="00562CE5"/>
    <w:rsid w:val="00563E93"/>
    <w:rsid w:val="00566AF4"/>
    <w:rsid w:val="005677EE"/>
    <w:rsid w:val="00567EC7"/>
    <w:rsid w:val="00571D1B"/>
    <w:rsid w:val="0057298A"/>
    <w:rsid w:val="005764BC"/>
    <w:rsid w:val="00577836"/>
    <w:rsid w:val="00577AE5"/>
    <w:rsid w:val="00580829"/>
    <w:rsid w:val="00580938"/>
    <w:rsid w:val="005824BB"/>
    <w:rsid w:val="005838BC"/>
    <w:rsid w:val="005852D8"/>
    <w:rsid w:val="00587D37"/>
    <w:rsid w:val="00595702"/>
    <w:rsid w:val="00596401"/>
    <w:rsid w:val="005A1C19"/>
    <w:rsid w:val="005A35A1"/>
    <w:rsid w:val="005A361E"/>
    <w:rsid w:val="005A4082"/>
    <w:rsid w:val="005A4145"/>
    <w:rsid w:val="005A4E21"/>
    <w:rsid w:val="005A6441"/>
    <w:rsid w:val="005A71C5"/>
    <w:rsid w:val="005B208A"/>
    <w:rsid w:val="005B4088"/>
    <w:rsid w:val="005B4F28"/>
    <w:rsid w:val="005B6F1E"/>
    <w:rsid w:val="005C20CE"/>
    <w:rsid w:val="005C3F93"/>
    <w:rsid w:val="005C452C"/>
    <w:rsid w:val="005C62A0"/>
    <w:rsid w:val="005D0FD3"/>
    <w:rsid w:val="005D1B03"/>
    <w:rsid w:val="005D3217"/>
    <w:rsid w:val="005D75F3"/>
    <w:rsid w:val="005E06A6"/>
    <w:rsid w:val="005E0AD7"/>
    <w:rsid w:val="005E5C2C"/>
    <w:rsid w:val="005E7718"/>
    <w:rsid w:val="005F0AA1"/>
    <w:rsid w:val="005F1125"/>
    <w:rsid w:val="005F32E0"/>
    <w:rsid w:val="005F34FC"/>
    <w:rsid w:val="005F60DE"/>
    <w:rsid w:val="005F6315"/>
    <w:rsid w:val="005F718F"/>
    <w:rsid w:val="00600D52"/>
    <w:rsid w:val="006041DC"/>
    <w:rsid w:val="00605854"/>
    <w:rsid w:val="006104AB"/>
    <w:rsid w:val="006115AC"/>
    <w:rsid w:val="00611617"/>
    <w:rsid w:val="00612C60"/>
    <w:rsid w:val="006153C3"/>
    <w:rsid w:val="00617AFE"/>
    <w:rsid w:val="00623BB0"/>
    <w:rsid w:val="00627143"/>
    <w:rsid w:val="006278B8"/>
    <w:rsid w:val="006279A6"/>
    <w:rsid w:val="006315AE"/>
    <w:rsid w:val="0063222E"/>
    <w:rsid w:val="006345BF"/>
    <w:rsid w:val="0063609D"/>
    <w:rsid w:val="00636504"/>
    <w:rsid w:val="006428A0"/>
    <w:rsid w:val="00642EC8"/>
    <w:rsid w:val="0064649C"/>
    <w:rsid w:val="00650083"/>
    <w:rsid w:val="006532E0"/>
    <w:rsid w:val="006533AC"/>
    <w:rsid w:val="006549EB"/>
    <w:rsid w:val="006608BC"/>
    <w:rsid w:val="00662E51"/>
    <w:rsid w:val="00665C72"/>
    <w:rsid w:val="006660C3"/>
    <w:rsid w:val="00666B49"/>
    <w:rsid w:val="00667597"/>
    <w:rsid w:val="006747BB"/>
    <w:rsid w:val="00677835"/>
    <w:rsid w:val="0068034E"/>
    <w:rsid w:val="00683B58"/>
    <w:rsid w:val="00686BAE"/>
    <w:rsid w:val="00692C6E"/>
    <w:rsid w:val="006938E5"/>
    <w:rsid w:val="0069522E"/>
    <w:rsid w:val="00695FF4"/>
    <w:rsid w:val="006A1C80"/>
    <w:rsid w:val="006A57F4"/>
    <w:rsid w:val="006A5CF3"/>
    <w:rsid w:val="006B040F"/>
    <w:rsid w:val="006B0EEA"/>
    <w:rsid w:val="006B1841"/>
    <w:rsid w:val="006B241C"/>
    <w:rsid w:val="006B2440"/>
    <w:rsid w:val="006B2D72"/>
    <w:rsid w:val="006B5ADE"/>
    <w:rsid w:val="006B60E3"/>
    <w:rsid w:val="006B6661"/>
    <w:rsid w:val="006B72D9"/>
    <w:rsid w:val="006B7B86"/>
    <w:rsid w:val="006C0A63"/>
    <w:rsid w:val="006C11A2"/>
    <w:rsid w:val="006C2D53"/>
    <w:rsid w:val="006C4F5E"/>
    <w:rsid w:val="006C507D"/>
    <w:rsid w:val="006D239D"/>
    <w:rsid w:val="006D2B1D"/>
    <w:rsid w:val="006D2E3C"/>
    <w:rsid w:val="006D31CA"/>
    <w:rsid w:val="006D38A6"/>
    <w:rsid w:val="006D5794"/>
    <w:rsid w:val="006D57E4"/>
    <w:rsid w:val="006E3996"/>
    <w:rsid w:val="006E6556"/>
    <w:rsid w:val="006E7D24"/>
    <w:rsid w:val="006F25E5"/>
    <w:rsid w:val="006F511F"/>
    <w:rsid w:val="006F558D"/>
    <w:rsid w:val="006F58B2"/>
    <w:rsid w:val="006F64E0"/>
    <w:rsid w:val="006F68B1"/>
    <w:rsid w:val="006F7236"/>
    <w:rsid w:val="007006BF"/>
    <w:rsid w:val="00703935"/>
    <w:rsid w:val="0070442C"/>
    <w:rsid w:val="0070494E"/>
    <w:rsid w:val="00704D8F"/>
    <w:rsid w:val="007067C9"/>
    <w:rsid w:val="00707AFF"/>
    <w:rsid w:val="007105BE"/>
    <w:rsid w:val="00711AAD"/>
    <w:rsid w:val="00713CFF"/>
    <w:rsid w:val="0071562C"/>
    <w:rsid w:val="0071573F"/>
    <w:rsid w:val="007176FE"/>
    <w:rsid w:val="007209E0"/>
    <w:rsid w:val="007221FD"/>
    <w:rsid w:val="00725671"/>
    <w:rsid w:val="00727770"/>
    <w:rsid w:val="007329D1"/>
    <w:rsid w:val="007343D0"/>
    <w:rsid w:val="007363C7"/>
    <w:rsid w:val="00737CDB"/>
    <w:rsid w:val="007400B8"/>
    <w:rsid w:val="00740E3C"/>
    <w:rsid w:val="007416E9"/>
    <w:rsid w:val="00742EDE"/>
    <w:rsid w:val="00746821"/>
    <w:rsid w:val="00746F09"/>
    <w:rsid w:val="0076107E"/>
    <w:rsid w:val="00761A6F"/>
    <w:rsid w:val="00763EED"/>
    <w:rsid w:val="00764996"/>
    <w:rsid w:val="00766216"/>
    <w:rsid w:val="00766A76"/>
    <w:rsid w:val="00766F38"/>
    <w:rsid w:val="00771D40"/>
    <w:rsid w:val="0077326A"/>
    <w:rsid w:val="00774FBD"/>
    <w:rsid w:val="007751F4"/>
    <w:rsid w:val="007752E0"/>
    <w:rsid w:val="00783350"/>
    <w:rsid w:val="00783AB0"/>
    <w:rsid w:val="00785AE9"/>
    <w:rsid w:val="0078669F"/>
    <w:rsid w:val="007867A3"/>
    <w:rsid w:val="00786942"/>
    <w:rsid w:val="00786DF7"/>
    <w:rsid w:val="00787526"/>
    <w:rsid w:val="00790039"/>
    <w:rsid w:val="00791EA0"/>
    <w:rsid w:val="00793898"/>
    <w:rsid w:val="007939DE"/>
    <w:rsid w:val="00794F5A"/>
    <w:rsid w:val="00797E35"/>
    <w:rsid w:val="007A0BEA"/>
    <w:rsid w:val="007A23AF"/>
    <w:rsid w:val="007A2721"/>
    <w:rsid w:val="007A4984"/>
    <w:rsid w:val="007A50EF"/>
    <w:rsid w:val="007A52BE"/>
    <w:rsid w:val="007A7360"/>
    <w:rsid w:val="007B0B79"/>
    <w:rsid w:val="007B16AF"/>
    <w:rsid w:val="007B2E76"/>
    <w:rsid w:val="007B6582"/>
    <w:rsid w:val="007B71E9"/>
    <w:rsid w:val="007B7CC4"/>
    <w:rsid w:val="007C09B7"/>
    <w:rsid w:val="007C0BB3"/>
    <w:rsid w:val="007C0D1E"/>
    <w:rsid w:val="007C69B0"/>
    <w:rsid w:val="007D0032"/>
    <w:rsid w:val="007D139F"/>
    <w:rsid w:val="007D48F5"/>
    <w:rsid w:val="007D5132"/>
    <w:rsid w:val="007D74C1"/>
    <w:rsid w:val="007E16FF"/>
    <w:rsid w:val="007E3269"/>
    <w:rsid w:val="007E5B17"/>
    <w:rsid w:val="007E5E4C"/>
    <w:rsid w:val="007E61C4"/>
    <w:rsid w:val="007E67CB"/>
    <w:rsid w:val="007E7483"/>
    <w:rsid w:val="007F3767"/>
    <w:rsid w:val="007F45DF"/>
    <w:rsid w:val="007F54B6"/>
    <w:rsid w:val="007F7F88"/>
    <w:rsid w:val="0080302E"/>
    <w:rsid w:val="00803A98"/>
    <w:rsid w:val="00803F79"/>
    <w:rsid w:val="00804318"/>
    <w:rsid w:val="00804747"/>
    <w:rsid w:val="00805963"/>
    <w:rsid w:val="00810822"/>
    <w:rsid w:val="0081134F"/>
    <w:rsid w:val="008115AF"/>
    <w:rsid w:val="00813C03"/>
    <w:rsid w:val="00815A6E"/>
    <w:rsid w:val="00815FDC"/>
    <w:rsid w:val="008206A7"/>
    <w:rsid w:val="00821C9D"/>
    <w:rsid w:val="00822D38"/>
    <w:rsid w:val="008253AC"/>
    <w:rsid w:val="00827DDA"/>
    <w:rsid w:val="0083374C"/>
    <w:rsid w:val="008351E4"/>
    <w:rsid w:val="00835A7F"/>
    <w:rsid w:val="008415F6"/>
    <w:rsid w:val="00843A50"/>
    <w:rsid w:val="0084440B"/>
    <w:rsid w:val="0084448E"/>
    <w:rsid w:val="00845411"/>
    <w:rsid w:val="0085087C"/>
    <w:rsid w:val="008515E4"/>
    <w:rsid w:val="00851972"/>
    <w:rsid w:val="00852267"/>
    <w:rsid w:val="00852A28"/>
    <w:rsid w:val="00857E9B"/>
    <w:rsid w:val="00860E1A"/>
    <w:rsid w:val="008627D7"/>
    <w:rsid w:val="00866683"/>
    <w:rsid w:val="00873291"/>
    <w:rsid w:val="00876C04"/>
    <w:rsid w:val="00881704"/>
    <w:rsid w:val="008827D7"/>
    <w:rsid w:val="00884DB2"/>
    <w:rsid w:val="008857C9"/>
    <w:rsid w:val="00890B9B"/>
    <w:rsid w:val="00892BED"/>
    <w:rsid w:val="00892CF5"/>
    <w:rsid w:val="00895799"/>
    <w:rsid w:val="00896441"/>
    <w:rsid w:val="00897B25"/>
    <w:rsid w:val="008A04E4"/>
    <w:rsid w:val="008A07DB"/>
    <w:rsid w:val="008A1058"/>
    <w:rsid w:val="008A4C69"/>
    <w:rsid w:val="008A4FD1"/>
    <w:rsid w:val="008A639A"/>
    <w:rsid w:val="008B0628"/>
    <w:rsid w:val="008B095A"/>
    <w:rsid w:val="008B0D0F"/>
    <w:rsid w:val="008B1BEC"/>
    <w:rsid w:val="008B2F3E"/>
    <w:rsid w:val="008B414D"/>
    <w:rsid w:val="008B4C39"/>
    <w:rsid w:val="008B6E95"/>
    <w:rsid w:val="008C0D5F"/>
    <w:rsid w:val="008C1DB4"/>
    <w:rsid w:val="008C4B6A"/>
    <w:rsid w:val="008C5536"/>
    <w:rsid w:val="008C56A0"/>
    <w:rsid w:val="008C6C44"/>
    <w:rsid w:val="008D04F5"/>
    <w:rsid w:val="008D081A"/>
    <w:rsid w:val="008D2304"/>
    <w:rsid w:val="008D312F"/>
    <w:rsid w:val="008D5A69"/>
    <w:rsid w:val="008D5C8A"/>
    <w:rsid w:val="008D6D0C"/>
    <w:rsid w:val="008E047D"/>
    <w:rsid w:val="008E058D"/>
    <w:rsid w:val="008F21D8"/>
    <w:rsid w:val="008F2B5F"/>
    <w:rsid w:val="00902364"/>
    <w:rsid w:val="009023D8"/>
    <w:rsid w:val="00902836"/>
    <w:rsid w:val="00902E06"/>
    <w:rsid w:val="00907205"/>
    <w:rsid w:val="0091267A"/>
    <w:rsid w:val="00913DF8"/>
    <w:rsid w:val="0091557C"/>
    <w:rsid w:val="009202F5"/>
    <w:rsid w:val="00922AB6"/>
    <w:rsid w:val="00923052"/>
    <w:rsid w:val="0092329F"/>
    <w:rsid w:val="0092420F"/>
    <w:rsid w:val="00925B34"/>
    <w:rsid w:val="009275D5"/>
    <w:rsid w:val="00927B58"/>
    <w:rsid w:val="00930F23"/>
    <w:rsid w:val="00931804"/>
    <w:rsid w:val="009335DC"/>
    <w:rsid w:val="009359A6"/>
    <w:rsid w:val="009405B8"/>
    <w:rsid w:val="00940C2F"/>
    <w:rsid w:val="00942674"/>
    <w:rsid w:val="00942EBF"/>
    <w:rsid w:val="0094376C"/>
    <w:rsid w:val="0094644A"/>
    <w:rsid w:val="00947A65"/>
    <w:rsid w:val="00950413"/>
    <w:rsid w:val="0095084C"/>
    <w:rsid w:val="0095537E"/>
    <w:rsid w:val="009556B8"/>
    <w:rsid w:val="00955F63"/>
    <w:rsid w:val="0095794C"/>
    <w:rsid w:val="00957EC1"/>
    <w:rsid w:val="00961367"/>
    <w:rsid w:val="009614D8"/>
    <w:rsid w:val="009620ED"/>
    <w:rsid w:val="009628E8"/>
    <w:rsid w:val="009632FD"/>
    <w:rsid w:val="0096369F"/>
    <w:rsid w:val="00964E2E"/>
    <w:rsid w:val="00966039"/>
    <w:rsid w:val="0096654E"/>
    <w:rsid w:val="009700E0"/>
    <w:rsid w:val="009733EE"/>
    <w:rsid w:val="00974D35"/>
    <w:rsid w:val="009757F7"/>
    <w:rsid w:val="00975DCC"/>
    <w:rsid w:val="00980559"/>
    <w:rsid w:val="00980D7F"/>
    <w:rsid w:val="009856AF"/>
    <w:rsid w:val="00985DDA"/>
    <w:rsid w:val="0099020A"/>
    <w:rsid w:val="00991095"/>
    <w:rsid w:val="00991274"/>
    <w:rsid w:val="00991C09"/>
    <w:rsid w:val="00993ED5"/>
    <w:rsid w:val="00997337"/>
    <w:rsid w:val="009A1459"/>
    <w:rsid w:val="009A2F63"/>
    <w:rsid w:val="009A5A76"/>
    <w:rsid w:val="009A7835"/>
    <w:rsid w:val="009B08DB"/>
    <w:rsid w:val="009B0F08"/>
    <w:rsid w:val="009B191E"/>
    <w:rsid w:val="009B5FB2"/>
    <w:rsid w:val="009B65F5"/>
    <w:rsid w:val="009B698A"/>
    <w:rsid w:val="009B6EB9"/>
    <w:rsid w:val="009C0397"/>
    <w:rsid w:val="009C0BCC"/>
    <w:rsid w:val="009C0E65"/>
    <w:rsid w:val="009C782F"/>
    <w:rsid w:val="009D048E"/>
    <w:rsid w:val="009D1886"/>
    <w:rsid w:val="009D270E"/>
    <w:rsid w:val="009D33B1"/>
    <w:rsid w:val="009D39E8"/>
    <w:rsid w:val="009D439F"/>
    <w:rsid w:val="009D468B"/>
    <w:rsid w:val="009D5B62"/>
    <w:rsid w:val="009E2399"/>
    <w:rsid w:val="009E281B"/>
    <w:rsid w:val="009E3C95"/>
    <w:rsid w:val="009E5D30"/>
    <w:rsid w:val="009E6002"/>
    <w:rsid w:val="009E68BD"/>
    <w:rsid w:val="009E6AEF"/>
    <w:rsid w:val="009E6BDE"/>
    <w:rsid w:val="009E72A8"/>
    <w:rsid w:val="009E74E6"/>
    <w:rsid w:val="009F1AEF"/>
    <w:rsid w:val="009F3628"/>
    <w:rsid w:val="009F54E2"/>
    <w:rsid w:val="009F5FB6"/>
    <w:rsid w:val="009F6E38"/>
    <w:rsid w:val="00A007AA"/>
    <w:rsid w:val="00A03B3D"/>
    <w:rsid w:val="00A11EB2"/>
    <w:rsid w:val="00A13BA3"/>
    <w:rsid w:val="00A16341"/>
    <w:rsid w:val="00A178BB"/>
    <w:rsid w:val="00A2026D"/>
    <w:rsid w:val="00A22358"/>
    <w:rsid w:val="00A237F6"/>
    <w:rsid w:val="00A34EB5"/>
    <w:rsid w:val="00A404BB"/>
    <w:rsid w:val="00A412B0"/>
    <w:rsid w:val="00A41690"/>
    <w:rsid w:val="00A435E2"/>
    <w:rsid w:val="00A46EC2"/>
    <w:rsid w:val="00A51F0E"/>
    <w:rsid w:val="00A5388C"/>
    <w:rsid w:val="00A55CA3"/>
    <w:rsid w:val="00A569BD"/>
    <w:rsid w:val="00A56F79"/>
    <w:rsid w:val="00A57DB9"/>
    <w:rsid w:val="00A60BE1"/>
    <w:rsid w:val="00A61F48"/>
    <w:rsid w:val="00A62A58"/>
    <w:rsid w:val="00A64F1F"/>
    <w:rsid w:val="00A652B1"/>
    <w:rsid w:val="00A6694E"/>
    <w:rsid w:val="00A67535"/>
    <w:rsid w:val="00A70D87"/>
    <w:rsid w:val="00A73567"/>
    <w:rsid w:val="00A750B3"/>
    <w:rsid w:val="00A7703D"/>
    <w:rsid w:val="00A7772E"/>
    <w:rsid w:val="00A77FE9"/>
    <w:rsid w:val="00A8160E"/>
    <w:rsid w:val="00A82354"/>
    <w:rsid w:val="00A82CC5"/>
    <w:rsid w:val="00A874A9"/>
    <w:rsid w:val="00A92162"/>
    <w:rsid w:val="00A925D1"/>
    <w:rsid w:val="00A9271C"/>
    <w:rsid w:val="00A94613"/>
    <w:rsid w:val="00A95031"/>
    <w:rsid w:val="00A96A17"/>
    <w:rsid w:val="00A974A6"/>
    <w:rsid w:val="00A975D2"/>
    <w:rsid w:val="00AA1470"/>
    <w:rsid w:val="00AA588D"/>
    <w:rsid w:val="00AA6707"/>
    <w:rsid w:val="00AB1411"/>
    <w:rsid w:val="00AB6373"/>
    <w:rsid w:val="00AC0C7C"/>
    <w:rsid w:val="00AC3793"/>
    <w:rsid w:val="00AC3E9B"/>
    <w:rsid w:val="00AD364A"/>
    <w:rsid w:val="00AD7081"/>
    <w:rsid w:val="00AD7419"/>
    <w:rsid w:val="00AD7C2D"/>
    <w:rsid w:val="00AD7F01"/>
    <w:rsid w:val="00AE1AE4"/>
    <w:rsid w:val="00AE1D68"/>
    <w:rsid w:val="00AE3FA3"/>
    <w:rsid w:val="00AE4516"/>
    <w:rsid w:val="00AE58DB"/>
    <w:rsid w:val="00AE6159"/>
    <w:rsid w:val="00AE6198"/>
    <w:rsid w:val="00AE6A23"/>
    <w:rsid w:val="00AF25AE"/>
    <w:rsid w:val="00AF271F"/>
    <w:rsid w:val="00AF5053"/>
    <w:rsid w:val="00AF5DFD"/>
    <w:rsid w:val="00B026BB"/>
    <w:rsid w:val="00B0447F"/>
    <w:rsid w:val="00B060E5"/>
    <w:rsid w:val="00B10AE6"/>
    <w:rsid w:val="00B10B1E"/>
    <w:rsid w:val="00B125FA"/>
    <w:rsid w:val="00B13308"/>
    <w:rsid w:val="00B1713D"/>
    <w:rsid w:val="00B206D7"/>
    <w:rsid w:val="00B241C1"/>
    <w:rsid w:val="00B24209"/>
    <w:rsid w:val="00B3014A"/>
    <w:rsid w:val="00B31332"/>
    <w:rsid w:val="00B31FEA"/>
    <w:rsid w:val="00B3247B"/>
    <w:rsid w:val="00B34C99"/>
    <w:rsid w:val="00B35674"/>
    <w:rsid w:val="00B368C9"/>
    <w:rsid w:val="00B36F4C"/>
    <w:rsid w:val="00B4049C"/>
    <w:rsid w:val="00B4141D"/>
    <w:rsid w:val="00B44CC0"/>
    <w:rsid w:val="00B464E9"/>
    <w:rsid w:val="00B50B0A"/>
    <w:rsid w:val="00B51254"/>
    <w:rsid w:val="00B52178"/>
    <w:rsid w:val="00B52732"/>
    <w:rsid w:val="00B529EB"/>
    <w:rsid w:val="00B52EDF"/>
    <w:rsid w:val="00B537D6"/>
    <w:rsid w:val="00B542C2"/>
    <w:rsid w:val="00B5478C"/>
    <w:rsid w:val="00B60B6A"/>
    <w:rsid w:val="00B61FA4"/>
    <w:rsid w:val="00B6342B"/>
    <w:rsid w:val="00B65EE6"/>
    <w:rsid w:val="00B6680E"/>
    <w:rsid w:val="00B67460"/>
    <w:rsid w:val="00B70DB7"/>
    <w:rsid w:val="00B72EC5"/>
    <w:rsid w:val="00B738CC"/>
    <w:rsid w:val="00B75C63"/>
    <w:rsid w:val="00B76737"/>
    <w:rsid w:val="00B80226"/>
    <w:rsid w:val="00B82676"/>
    <w:rsid w:val="00B845D0"/>
    <w:rsid w:val="00B85BF4"/>
    <w:rsid w:val="00B86860"/>
    <w:rsid w:val="00B877A6"/>
    <w:rsid w:val="00B947C7"/>
    <w:rsid w:val="00B94A67"/>
    <w:rsid w:val="00B97500"/>
    <w:rsid w:val="00B97B63"/>
    <w:rsid w:val="00BA0512"/>
    <w:rsid w:val="00BA2ED6"/>
    <w:rsid w:val="00BA31BE"/>
    <w:rsid w:val="00BA478D"/>
    <w:rsid w:val="00BA7E37"/>
    <w:rsid w:val="00BB1ABB"/>
    <w:rsid w:val="00BB1CA9"/>
    <w:rsid w:val="00BB2072"/>
    <w:rsid w:val="00BB7AB4"/>
    <w:rsid w:val="00BC18E5"/>
    <w:rsid w:val="00BC1D7D"/>
    <w:rsid w:val="00BC211F"/>
    <w:rsid w:val="00BC21C0"/>
    <w:rsid w:val="00BC26F1"/>
    <w:rsid w:val="00BC4184"/>
    <w:rsid w:val="00BC5A63"/>
    <w:rsid w:val="00BC6673"/>
    <w:rsid w:val="00BC7E12"/>
    <w:rsid w:val="00BD558F"/>
    <w:rsid w:val="00BD6359"/>
    <w:rsid w:val="00BD6B17"/>
    <w:rsid w:val="00BD7FC9"/>
    <w:rsid w:val="00BE39C1"/>
    <w:rsid w:val="00BE5A06"/>
    <w:rsid w:val="00BF0CE7"/>
    <w:rsid w:val="00BF16B6"/>
    <w:rsid w:val="00BF2098"/>
    <w:rsid w:val="00BF33DF"/>
    <w:rsid w:val="00BF3A0D"/>
    <w:rsid w:val="00BF453C"/>
    <w:rsid w:val="00BF65F3"/>
    <w:rsid w:val="00BF75FB"/>
    <w:rsid w:val="00C044C2"/>
    <w:rsid w:val="00C05DA0"/>
    <w:rsid w:val="00C06605"/>
    <w:rsid w:val="00C06830"/>
    <w:rsid w:val="00C071D6"/>
    <w:rsid w:val="00C07BE1"/>
    <w:rsid w:val="00C100CF"/>
    <w:rsid w:val="00C119DD"/>
    <w:rsid w:val="00C12781"/>
    <w:rsid w:val="00C12FC3"/>
    <w:rsid w:val="00C145A1"/>
    <w:rsid w:val="00C14741"/>
    <w:rsid w:val="00C20D14"/>
    <w:rsid w:val="00C21501"/>
    <w:rsid w:val="00C22524"/>
    <w:rsid w:val="00C240AD"/>
    <w:rsid w:val="00C2509D"/>
    <w:rsid w:val="00C2652D"/>
    <w:rsid w:val="00C27657"/>
    <w:rsid w:val="00C30468"/>
    <w:rsid w:val="00C304B5"/>
    <w:rsid w:val="00C30A6F"/>
    <w:rsid w:val="00C3312E"/>
    <w:rsid w:val="00C347B7"/>
    <w:rsid w:val="00C349B6"/>
    <w:rsid w:val="00C34E12"/>
    <w:rsid w:val="00C43671"/>
    <w:rsid w:val="00C4645A"/>
    <w:rsid w:val="00C47DFF"/>
    <w:rsid w:val="00C502B2"/>
    <w:rsid w:val="00C51863"/>
    <w:rsid w:val="00C52208"/>
    <w:rsid w:val="00C52962"/>
    <w:rsid w:val="00C53468"/>
    <w:rsid w:val="00C54ACD"/>
    <w:rsid w:val="00C55AE9"/>
    <w:rsid w:val="00C57563"/>
    <w:rsid w:val="00C57A26"/>
    <w:rsid w:val="00C609D8"/>
    <w:rsid w:val="00C60FF4"/>
    <w:rsid w:val="00C62695"/>
    <w:rsid w:val="00C67B70"/>
    <w:rsid w:val="00C71325"/>
    <w:rsid w:val="00C72541"/>
    <w:rsid w:val="00C7255C"/>
    <w:rsid w:val="00C733A2"/>
    <w:rsid w:val="00C737A5"/>
    <w:rsid w:val="00C81342"/>
    <w:rsid w:val="00C872F1"/>
    <w:rsid w:val="00C87D00"/>
    <w:rsid w:val="00C92EC8"/>
    <w:rsid w:val="00C9719B"/>
    <w:rsid w:val="00CA04D6"/>
    <w:rsid w:val="00CA26FB"/>
    <w:rsid w:val="00CA28F6"/>
    <w:rsid w:val="00CA31A1"/>
    <w:rsid w:val="00CA32E3"/>
    <w:rsid w:val="00CA388E"/>
    <w:rsid w:val="00CA6895"/>
    <w:rsid w:val="00CA6F20"/>
    <w:rsid w:val="00CB4168"/>
    <w:rsid w:val="00CB4205"/>
    <w:rsid w:val="00CC0845"/>
    <w:rsid w:val="00CC545F"/>
    <w:rsid w:val="00CC6518"/>
    <w:rsid w:val="00CC72CB"/>
    <w:rsid w:val="00CD1EAF"/>
    <w:rsid w:val="00CD2C24"/>
    <w:rsid w:val="00CD3925"/>
    <w:rsid w:val="00CD6592"/>
    <w:rsid w:val="00CD70BA"/>
    <w:rsid w:val="00CE00EA"/>
    <w:rsid w:val="00CE01D3"/>
    <w:rsid w:val="00CE01F5"/>
    <w:rsid w:val="00CE3AC8"/>
    <w:rsid w:val="00CE4BCC"/>
    <w:rsid w:val="00CE5933"/>
    <w:rsid w:val="00CE5D30"/>
    <w:rsid w:val="00CE6285"/>
    <w:rsid w:val="00CE645A"/>
    <w:rsid w:val="00CE740C"/>
    <w:rsid w:val="00CE74A0"/>
    <w:rsid w:val="00CE75DC"/>
    <w:rsid w:val="00CF1690"/>
    <w:rsid w:val="00CF474E"/>
    <w:rsid w:val="00CF6256"/>
    <w:rsid w:val="00CF71BA"/>
    <w:rsid w:val="00D01D6A"/>
    <w:rsid w:val="00D026BB"/>
    <w:rsid w:val="00D039BE"/>
    <w:rsid w:val="00D045FD"/>
    <w:rsid w:val="00D06173"/>
    <w:rsid w:val="00D07AFE"/>
    <w:rsid w:val="00D10C96"/>
    <w:rsid w:val="00D112A4"/>
    <w:rsid w:val="00D120B9"/>
    <w:rsid w:val="00D16733"/>
    <w:rsid w:val="00D16B15"/>
    <w:rsid w:val="00D223C7"/>
    <w:rsid w:val="00D22C6B"/>
    <w:rsid w:val="00D22C95"/>
    <w:rsid w:val="00D25053"/>
    <w:rsid w:val="00D25BF0"/>
    <w:rsid w:val="00D26359"/>
    <w:rsid w:val="00D27180"/>
    <w:rsid w:val="00D30BEB"/>
    <w:rsid w:val="00D311E3"/>
    <w:rsid w:val="00D3154D"/>
    <w:rsid w:val="00D3204F"/>
    <w:rsid w:val="00D34224"/>
    <w:rsid w:val="00D36A64"/>
    <w:rsid w:val="00D36B3F"/>
    <w:rsid w:val="00D40F6C"/>
    <w:rsid w:val="00D4163C"/>
    <w:rsid w:val="00D437B1"/>
    <w:rsid w:val="00D440F8"/>
    <w:rsid w:val="00D45425"/>
    <w:rsid w:val="00D50A0E"/>
    <w:rsid w:val="00D53ADC"/>
    <w:rsid w:val="00D53AE8"/>
    <w:rsid w:val="00D57A5E"/>
    <w:rsid w:val="00D60050"/>
    <w:rsid w:val="00D62593"/>
    <w:rsid w:val="00D63369"/>
    <w:rsid w:val="00D66EAF"/>
    <w:rsid w:val="00D725E9"/>
    <w:rsid w:val="00D72A4F"/>
    <w:rsid w:val="00D742B1"/>
    <w:rsid w:val="00D8135B"/>
    <w:rsid w:val="00D819BE"/>
    <w:rsid w:val="00D82295"/>
    <w:rsid w:val="00D85FFB"/>
    <w:rsid w:val="00D86214"/>
    <w:rsid w:val="00D90D8C"/>
    <w:rsid w:val="00D92874"/>
    <w:rsid w:val="00D92BEE"/>
    <w:rsid w:val="00D94659"/>
    <w:rsid w:val="00D95038"/>
    <w:rsid w:val="00D97261"/>
    <w:rsid w:val="00DA2FC9"/>
    <w:rsid w:val="00DA4767"/>
    <w:rsid w:val="00DB00E9"/>
    <w:rsid w:val="00DB02D6"/>
    <w:rsid w:val="00DB03DC"/>
    <w:rsid w:val="00DB1B9A"/>
    <w:rsid w:val="00DB27AC"/>
    <w:rsid w:val="00DB5F77"/>
    <w:rsid w:val="00DB6622"/>
    <w:rsid w:val="00DC01B3"/>
    <w:rsid w:val="00DD18ED"/>
    <w:rsid w:val="00DD49AE"/>
    <w:rsid w:val="00DD5F66"/>
    <w:rsid w:val="00DE0114"/>
    <w:rsid w:val="00DE0A0E"/>
    <w:rsid w:val="00DE0A70"/>
    <w:rsid w:val="00DE1F7A"/>
    <w:rsid w:val="00DE31FA"/>
    <w:rsid w:val="00DE51B1"/>
    <w:rsid w:val="00DE7E0D"/>
    <w:rsid w:val="00DF0C64"/>
    <w:rsid w:val="00DF3F9A"/>
    <w:rsid w:val="00DF50A5"/>
    <w:rsid w:val="00DF598E"/>
    <w:rsid w:val="00DF738D"/>
    <w:rsid w:val="00E011AD"/>
    <w:rsid w:val="00E039BE"/>
    <w:rsid w:val="00E03E4D"/>
    <w:rsid w:val="00E04A98"/>
    <w:rsid w:val="00E117C5"/>
    <w:rsid w:val="00E12C1B"/>
    <w:rsid w:val="00E16592"/>
    <w:rsid w:val="00E165E6"/>
    <w:rsid w:val="00E16E6C"/>
    <w:rsid w:val="00E21991"/>
    <w:rsid w:val="00E23264"/>
    <w:rsid w:val="00E242D1"/>
    <w:rsid w:val="00E24A81"/>
    <w:rsid w:val="00E24B45"/>
    <w:rsid w:val="00E26BB7"/>
    <w:rsid w:val="00E30E96"/>
    <w:rsid w:val="00E3793A"/>
    <w:rsid w:val="00E44F8C"/>
    <w:rsid w:val="00E4613C"/>
    <w:rsid w:val="00E544E3"/>
    <w:rsid w:val="00E54F09"/>
    <w:rsid w:val="00E55A31"/>
    <w:rsid w:val="00E57D5D"/>
    <w:rsid w:val="00E60D6F"/>
    <w:rsid w:val="00E61018"/>
    <w:rsid w:val="00E6370C"/>
    <w:rsid w:val="00E64256"/>
    <w:rsid w:val="00E67442"/>
    <w:rsid w:val="00E738AC"/>
    <w:rsid w:val="00E749B2"/>
    <w:rsid w:val="00E74ECA"/>
    <w:rsid w:val="00E7509A"/>
    <w:rsid w:val="00E75666"/>
    <w:rsid w:val="00E81186"/>
    <w:rsid w:val="00E8332F"/>
    <w:rsid w:val="00E833C1"/>
    <w:rsid w:val="00E84AA0"/>
    <w:rsid w:val="00E87F86"/>
    <w:rsid w:val="00E96B7D"/>
    <w:rsid w:val="00E96C20"/>
    <w:rsid w:val="00EA251D"/>
    <w:rsid w:val="00EA46ED"/>
    <w:rsid w:val="00EB0048"/>
    <w:rsid w:val="00EB522D"/>
    <w:rsid w:val="00EC1050"/>
    <w:rsid w:val="00EC1295"/>
    <w:rsid w:val="00EC137D"/>
    <w:rsid w:val="00EC1869"/>
    <w:rsid w:val="00EC3237"/>
    <w:rsid w:val="00EC3716"/>
    <w:rsid w:val="00EC4AC9"/>
    <w:rsid w:val="00EC4B14"/>
    <w:rsid w:val="00EC62D4"/>
    <w:rsid w:val="00EC64D3"/>
    <w:rsid w:val="00EC7E8E"/>
    <w:rsid w:val="00ED2C1D"/>
    <w:rsid w:val="00ED34FE"/>
    <w:rsid w:val="00ED3BC7"/>
    <w:rsid w:val="00EE60C6"/>
    <w:rsid w:val="00EE648A"/>
    <w:rsid w:val="00EE66A3"/>
    <w:rsid w:val="00EE6A19"/>
    <w:rsid w:val="00EF14C8"/>
    <w:rsid w:val="00EF1548"/>
    <w:rsid w:val="00EF1EDB"/>
    <w:rsid w:val="00EF3DE3"/>
    <w:rsid w:val="00EF5256"/>
    <w:rsid w:val="00F00657"/>
    <w:rsid w:val="00F00DC2"/>
    <w:rsid w:val="00F01525"/>
    <w:rsid w:val="00F04FEE"/>
    <w:rsid w:val="00F05D9A"/>
    <w:rsid w:val="00F07F0F"/>
    <w:rsid w:val="00F1108C"/>
    <w:rsid w:val="00F11AA4"/>
    <w:rsid w:val="00F13FC2"/>
    <w:rsid w:val="00F1504D"/>
    <w:rsid w:val="00F168EA"/>
    <w:rsid w:val="00F20958"/>
    <w:rsid w:val="00F20CD2"/>
    <w:rsid w:val="00F20F08"/>
    <w:rsid w:val="00F23A0E"/>
    <w:rsid w:val="00F254E7"/>
    <w:rsid w:val="00F27390"/>
    <w:rsid w:val="00F30E9A"/>
    <w:rsid w:val="00F325B1"/>
    <w:rsid w:val="00F356C3"/>
    <w:rsid w:val="00F40C74"/>
    <w:rsid w:val="00F42CD1"/>
    <w:rsid w:val="00F42F22"/>
    <w:rsid w:val="00F43018"/>
    <w:rsid w:val="00F43F0D"/>
    <w:rsid w:val="00F45756"/>
    <w:rsid w:val="00F460C2"/>
    <w:rsid w:val="00F46939"/>
    <w:rsid w:val="00F52A42"/>
    <w:rsid w:val="00F53510"/>
    <w:rsid w:val="00F54C21"/>
    <w:rsid w:val="00F55796"/>
    <w:rsid w:val="00F60A09"/>
    <w:rsid w:val="00F60AE4"/>
    <w:rsid w:val="00F61BFF"/>
    <w:rsid w:val="00F630A0"/>
    <w:rsid w:val="00F6434F"/>
    <w:rsid w:val="00F659B3"/>
    <w:rsid w:val="00F65B20"/>
    <w:rsid w:val="00F664CC"/>
    <w:rsid w:val="00F67B26"/>
    <w:rsid w:val="00F70B7D"/>
    <w:rsid w:val="00F71262"/>
    <w:rsid w:val="00F72747"/>
    <w:rsid w:val="00F7314D"/>
    <w:rsid w:val="00F767EE"/>
    <w:rsid w:val="00F77179"/>
    <w:rsid w:val="00F810F2"/>
    <w:rsid w:val="00F81A39"/>
    <w:rsid w:val="00F82CAC"/>
    <w:rsid w:val="00F83AFA"/>
    <w:rsid w:val="00F845BC"/>
    <w:rsid w:val="00F84F6B"/>
    <w:rsid w:val="00F918D1"/>
    <w:rsid w:val="00FA1E65"/>
    <w:rsid w:val="00FA4F6A"/>
    <w:rsid w:val="00FA570A"/>
    <w:rsid w:val="00FA59E3"/>
    <w:rsid w:val="00FA6572"/>
    <w:rsid w:val="00FA69EA"/>
    <w:rsid w:val="00FA7CF2"/>
    <w:rsid w:val="00FB02FF"/>
    <w:rsid w:val="00FB14DB"/>
    <w:rsid w:val="00FB156A"/>
    <w:rsid w:val="00FB3073"/>
    <w:rsid w:val="00FB3BE7"/>
    <w:rsid w:val="00FB4B98"/>
    <w:rsid w:val="00FB4C5A"/>
    <w:rsid w:val="00FB7640"/>
    <w:rsid w:val="00FB7D38"/>
    <w:rsid w:val="00FC041A"/>
    <w:rsid w:val="00FC154C"/>
    <w:rsid w:val="00FC27A5"/>
    <w:rsid w:val="00FC438A"/>
    <w:rsid w:val="00FC4D25"/>
    <w:rsid w:val="00FC4F9C"/>
    <w:rsid w:val="00FD003F"/>
    <w:rsid w:val="00FD08C3"/>
    <w:rsid w:val="00FD20B5"/>
    <w:rsid w:val="00FD26C7"/>
    <w:rsid w:val="00FD2A82"/>
    <w:rsid w:val="00FD2EAD"/>
    <w:rsid w:val="00FD3D13"/>
    <w:rsid w:val="00FD6A80"/>
    <w:rsid w:val="00FD6CF6"/>
    <w:rsid w:val="00FE0483"/>
    <w:rsid w:val="00FE0A7F"/>
    <w:rsid w:val="00FE12D2"/>
    <w:rsid w:val="00FE155D"/>
    <w:rsid w:val="00FE360C"/>
    <w:rsid w:val="00FF1186"/>
    <w:rsid w:val="00FF14E8"/>
    <w:rsid w:val="00FF4D3E"/>
    <w:rsid w:val="00FF60B7"/>
    <w:rsid w:val="00FF61AC"/>
    <w:rsid w:val="00FF7AB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B9C38E"/>
  <w15:docId w15:val="{1D552C1E-EDE4-4BDB-AF95-96587DAC3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C4F9C"/>
    <w:pPr>
      <w:spacing w:after="200" w:line="240" w:lineRule="auto"/>
      <w:jc w:val="both"/>
    </w:pPr>
    <w:rPr>
      <w:rFonts w:eastAsia="Calibri" w:cs="Times New Roman"/>
    </w:rPr>
  </w:style>
  <w:style w:type="paragraph" w:styleId="Nadpis1">
    <w:name w:val="heading 1"/>
    <w:basedOn w:val="Normln"/>
    <w:next w:val="Normln"/>
    <w:link w:val="Nadpis1Char"/>
    <w:qFormat/>
    <w:rsid w:val="001A2C72"/>
    <w:pPr>
      <w:keepNext/>
      <w:keepLines/>
      <w:numPr>
        <w:numId w:val="1"/>
      </w:numPr>
      <w:spacing w:before="240" w:after="12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nhideWhenUsed/>
    <w:qFormat/>
    <w:rsid w:val="00503E62"/>
    <w:pPr>
      <w:keepNext/>
      <w:keepLines/>
      <w:numPr>
        <w:ilvl w:val="1"/>
        <w:numId w:val="1"/>
      </w:numPr>
      <w:spacing w:before="40" w:after="12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nhideWhenUsed/>
    <w:qFormat/>
    <w:rsid w:val="00173571"/>
    <w:pPr>
      <w:keepNext/>
      <w:keepLines/>
      <w:numPr>
        <w:ilvl w:val="2"/>
        <w:numId w:val="1"/>
      </w:numPr>
      <w:spacing w:before="120" w:after="12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nhideWhenUsed/>
    <w:qFormat/>
    <w:rsid w:val="00303474"/>
    <w:pPr>
      <w:keepNext/>
      <w:keepLines/>
      <w:numPr>
        <w:ilvl w:val="3"/>
        <w:numId w:val="1"/>
      </w:numPr>
      <w:spacing w:before="40" w:after="12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nhideWhenUsed/>
    <w:qFormat/>
    <w:rsid w:val="00C47DFF"/>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nhideWhenUsed/>
    <w:qFormat/>
    <w:rsid w:val="00C47DFF"/>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nhideWhenUsed/>
    <w:qFormat/>
    <w:rsid w:val="00C47DFF"/>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nhideWhenUsed/>
    <w:qFormat/>
    <w:rsid w:val="00C47DF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nhideWhenUsed/>
    <w:qFormat/>
    <w:rsid w:val="00C47DF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A2C72"/>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rsid w:val="00503E62"/>
    <w:rPr>
      <w:rFonts w:asciiTheme="majorHAnsi" w:eastAsiaTheme="majorEastAsia" w:hAnsiTheme="majorHAnsi" w:cstheme="majorBidi"/>
      <w:color w:val="2E74B5" w:themeColor="accent1" w:themeShade="BF"/>
      <w:sz w:val="26"/>
      <w:szCs w:val="26"/>
    </w:rPr>
  </w:style>
  <w:style w:type="character" w:customStyle="1" w:styleId="Nadpis3Char">
    <w:name w:val="Nadpis 3 Char"/>
    <w:basedOn w:val="Standardnpsmoodstavce"/>
    <w:link w:val="Nadpis3"/>
    <w:rsid w:val="00173571"/>
    <w:rPr>
      <w:rFonts w:asciiTheme="majorHAnsi" w:eastAsiaTheme="majorEastAsia" w:hAnsiTheme="majorHAnsi" w:cstheme="majorBidi"/>
      <w:color w:val="1F4D78" w:themeColor="accent1" w:themeShade="7F"/>
      <w:sz w:val="24"/>
      <w:szCs w:val="24"/>
    </w:rPr>
  </w:style>
  <w:style w:type="character" w:customStyle="1" w:styleId="Nadpis4Char">
    <w:name w:val="Nadpis 4 Char"/>
    <w:basedOn w:val="Standardnpsmoodstavce"/>
    <w:link w:val="Nadpis4"/>
    <w:rsid w:val="00303474"/>
    <w:rPr>
      <w:rFonts w:asciiTheme="majorHAnsi" w:eastAsiaTheme="majorEastAsia" w:hAnsiTheme="majorHAnsi" w:cstheme="majorBidi"/>
      <w:i/>
      <w:iCs/>
      <w:color w:val="2E74B5" w:themeColor="accent1" w:themeShade="BF"/>
    </w:rPr>
  </w:style>
  <w:style w:type="character" w:customStyle="1" w:styleId="Nadpis5Char">
    <w:name w:val="Nadpis 5 Char"/>
    <w:basedOn w:val="Standardnpsmoodstavce"/>
    <w:link w:val="Nadpis5"/>
    <w:rsid w:val="00C47DFF"/>
    <w:rPr>
      <w:rFonts w:asciiTheme="majorHAnsi" w:eastAsiaTheme="majorEastAsia" w:hAnsiTheme="majorHAnsi" w:cstheme="majorBidi"/>
      <w:color w:val="2E74B5" w:themeColor="accent1" w:themeShade="BF"/>
    </w:rPr>
  </w:style>
  <w:style w:type="character" w:customStyle="1" w:styleId="Nadpis6Char">
    <w:name w:val="Nadpis 6 Char"/>
    <w:basedOn w:val="Standardnpsmoodstavce"/>
    <w:link w:val="Nadpis6"/>
    <w:rsid w:val="00C47DFF"/>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rsid w:val="00C47DFF"/>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rsid w:val="00C47DFF"/>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rsid w:val="00C47DFF"/>
    <w:rPr>
      <w:rFonts w:asciiTheme="majorHAnsi" w:eastAsiaTheme="majorEastAsia" w:hAnsiTheme="majorHAnsi" w:cstheme="majorBidi"/>
      <w:i/>
      <w:iCs/>
      <w:color w:val="272727" w:themeColor="text1" w:themeTint="D8"/>
      <w:sz w:val="21"/>
      <w:szCs w:val="21"/>
    </w:rPr>
  </w:style>
  <w:style w:type="paragraph" w:styleId="Zhlav">
    <w:name w:val="header"/>
    <w:aliases w:val="Záhlaví a zápatí"/>
    <w:basedOn w:val="Normln"/>
    <w:link w:val="ZhlavChar"/>
    <w:uiPriority w:val="99"/>
    <w:unhideWhenUsed/>
    <w:rsid w:val="00C47DFF"/>
    <w:pPr>
      <w:tabs>
        <w:tab w:val="center" w:pos="4536"/>
        <w:tab w:val="right" w:pos="9072"/>
      </w:tabs>
      <w:spacing w:after="0"/>
    </w:pPr>
  </w:style>
  <w:style w:type="character" w:customStyle="1" w:styleId="ZhlavChar">
    <w:name w:val="Záhlaví Char"/>
    <w:aliases w:val="Záhlaví a zápatí Char"/>
    <w:basedOn w:val="Standardnpsmoodstavce"/>
    <w:link w:val="Zhlav"/>
    <w:uiPriority w:val="99"/>
    <w:rsid w:val="00C47DFF"/>
    <w:rPr>
      <w:rFonts w:eastAsia="Calibri" w:cs="Times New Roman"/>
    </w:rPr>
  </w:style>
  <w:style w:type="paragraph" w:styleId="Zpat">
    <w:name w:val="footer"/>
    <w:aliases w:val=" Char10,Char10"/>
    <w:basedOn w:val="Normln"/>
    <w:link w:val="ZpatChar"/>
    <w:uiPriority w:val="99"/>
    <w:unhideWhenUsed/>
    <w:rsid w:val="00C47DFF"/>
    <w:pPr>
      <w:tabs>
        <w:tab w:val="center" w:pos="4536"/>
        <w:tab w:val="right" w:pos="9072"/>
      </w:tabs>
      <w:spacing w:after="0"/>
    </w:pPr>
  </w:style>
  <w:style w:type="character" w:customStyle="1" w:styleId="ZpatChar">
    <w:name w:val="Zápatí Char"/>
    <w:aliases w:val=" Char10 Char,Char10 Char"/>
    <w:basedOn w:val="Standardnpsmoodstavce"/>
    <w:link w:val="Zpat"/>
    <w:uiPriority w:val="99"/>
    <w:rsid w:val="00C47DFF"/>
    <w:rPr>
      <w:rFonts w:eastAsia="Calibri" w:cs="Times New Roman"/>
    </w:rPr>
  </w:style>
  <w:style w:type="character" w:styleId="Hypertextovodkaz">
    <w:name w:val="Hyperlink"/>
    <w:uiPriority w:val="99"/>
    <w:unhideWhenUsed/>
    <w:rsid w:val="00C47DFF"/>
    <w:rPr>
      <w:color w:val="0000FF"/>
      <w:u w:val="single"/>
    </w:rPr>
  </w:style>
  <w:style w:type="paragraph" w:styleId="Nadpisobsahu">
    <w:name w:val="TOC Heading"/>
    <w:basedOn w:val="Nadpis1"/>
    <w:next w:val="Normln"/>
    <w:uiPriority w:val="39"/>
    <w:unhideWhenUsed/>
    <w:qFormat/>
    <w:rsid w:val="00C47DFF"/>
    <w:pPr>
      <w:numPr>
        <w:numId w:val="0"/>
      </w:numPr>
      <w:outlineLvl w:val="9"/>
    </w:pPr>
    <w:rPr>
      <w:rFonts w:ascii="Calibri Light" w:eastAsia="Times New Roman" w:hAnsi="Calibri Light" w:cs="Times New Roman"/>
      <w:color w:val="2E74B5"/>
      <w:lang w:eastAsia="cs-CZ"/>
    </w:rPr>
  </w:style>
  <w:style w:type="paragraph" w:styleId="Obsah1">
    <w:name w:val="toc 1"/>
    <w:basedOn w:val="Normln"/>
    <w:next w:val="Normln"/>
    <w:autoRedefine/>
    <w:uiPriority w:val="39"/>
    <w:unhideWhenUsed/>
    <w:qFormat/>
    <w:rsid w:val="00C47DFF"/>
    <w:pPr>
      <w:tabs>
        <w:tab w:val="left" w:pos="426"/>
        <w:tab w:val="right" w:leader="dot" w:pos="8777"/>
      </w:tabs>
      <w:spacing w:after="100"/>
      <w:ind w:left="426" w:hanging="426"/>
    </w:pPr>
  </w:style>
  <w:style w:type="paragraph" w:styleId="Obsah2">
    <w:name w:val="toc 2"/>
    <w:basedOn w:val="Normln"/>
    <w:next w:val="Normln"/>
    <w:autoRedefine/>
    <w:uiPriority w:val="39"/>
    <w:unhideWhenUsed/>
    <w:qFormat/>
    <w:rsid w:val="004B3588"/>
    <w:pPr>
      <w:tabs>
        <w:tab w:val="left" w:pos="426"/>
        <w:tab w:val="right" w:leader="dot" w:pos="8789"/>
      </w:tabs>
      <w:spacing w:after="100" w:line="250" w:lineRule="auto"/>
    </w:pPr>
    <w:rPr>
      <w:rFonts w:eastAsia="Times New Roman"/>
      <w:i/>
      <w:iCs/>
      <w:noProof/>
      <w:lang w:eastAsia="cs-CZ"/>
    </w:rPr>
  </w:style>
  <w:style w:type="table" w:styleId="Mkatabulky">
    <w:name w:val="Table Grid"/>
    <w:basedOn w:val="Normlntabulka"/>
    <w:uiPriority w:val="39"/>
    <w:rsid w:val="00C47DFF"/>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3">
    <w:name w:val="toc 3"/>
    <w:basedOn w:val="Normln"/>
    <w:next w:val="Normln"/>
    <w:autoRedefine/>
    <w:uiPriority w:val="39"/>
    <w:unhideWhenUsed/>
    <w:qFormat/>
    <w:rsid w:val="00C47DFF"/>
    <w:pPr>
      <w:tabs>
        <w:tab w:val="left" w:pos="851"/>
        <w:tab w:val="right" w:leader="dot" w:pos="8777"/>
      </w:tabs>
      <w:spacing w:after="100"/>
      <w:ind w:left="142"/>
    </w:pPr>
  </w:style>
  <w:style w:type="character" w:customStyle="1" w:styleId="ng-binding">
    <w:name w:val="ng-binding"/>
    <w:basedOn w:val="Standardnpsmoodstavce"/>
    <w:rsid w:val="00521DAE"/>
  </w:style>
  <w:style w:type="paragraph" w:styleId="Odstavecseseznamem">
    <w:name w:val="List Paragraph"/>
    <w:aliases w:val="_Odstavec se seznamem,Seznam - odrážky,Tučné,A-Odrážky1,Odstavec_muj,Nad,Odstavec_muj1,Odstavec_muj2,Odstavec_muj3,Nad1,Odstavec_muj4,Nad2,List Paragraph2,Odstavec_muj5,Odstavec_muj6,Odstavec_muj7,Odstavec_muj8,Odstavec_muj9,nad 1"/>
    <w:basedOn w:val="Normln"/>
    <w:link w:val="OdstavecseseznamemChar"/>
    <w:uiPriority w:val="34"/>
    <w:qFormat/>
    <w:rsid w:val="00007D99"/>
    <w:pPr>
      <w:spacing w:after="160" w:line="259" w:lineRule="auto"/>
      <w:ind w:left="720"/>
      <w:contextualSpacing/>
      <w:jc w:val="left"/>
    </w:pPr>
    <w:rPr>
      <w:rFonts w:eastAsiaTheme="minorHAnsi" w:cstheme="minorBidi"/>
    </w:rPr>
  </w:style>
  <w:style w:type="paragraph" w:customStyle="1" w:styleId="Default">
    <w:name w:val="Default"/>
    <w:rsid w:val="00007D99"/>
    <w:pPr>
      <w:autoSpaceDE w:val="0"/>
      <w:autoSpaceDN w:val="0"/>
      <w:adjustRightInd w:val="0"/>
      <w:spacing w:after="0" w:line="240" w:lineRule="auto"/>
    </w:pPr>
    <w:rPr>
      <w:rFonts w:ascii="Cambria" w:hAnsi="Cambria" w:cs="Cambria"/>
      <w:color w:val="000000"/>
      <w:sz w:val="24"/>
      <w:szCs w:val="24"/>
    </w:rPr>
  </w:style>
  <w:style w:type="paragraph" w:customStyle="1" w:styleId="Zdroj">
    <w:name w:val="Zdroj"/>
    <w:basedOn w:val="Normln"/>
    <w:link w:val="ZdrojChar"/>
    <w:rsid w:val="00E165E6"/>
    <w:pPr>
      <w:spacing w:before="60" w:after="120" w:line="259" w:lineRule="auto"/>
      <w:jc w:val="left"/>
    </w:pPr>
    <w:rPr>
      <w:rFonts w:eastAsiaTheme="minorHAnsi" w:cstheme="minorBidi"/>
      <w:i/>
      <w:sz w:val="18"/>
    </w:rPr>
  </w:style>
  <w:style w:type="character" w:customStyle="1" w:styleId="ZdrojChar">
    <w:name w:val="Zdroj Char"/>
    <w:basedOn w:val="Standardnpsmoodstavce"/>
    <w:link w:val="Zdroj"/>
    <w:rsid w:val="00E165E6"/>
    <w:rPr>
      <w:i/>
      <w:sz w:val="18"/>
    </w:rPr>
  </w:style>
  <w:style w:type="paragraph" w:customStyle="1" w:styleId="Popisek">
    <w:name w:val="Popisek"/>
    <w:basedOn w:val="Titulek"/>
    <w:link w:val="PopisekChar"/>
    <w:qFormat/>
    <w:rsid w:val="00E165E6"/>
    <w:pPr>
      <w:spacing w:before="120"/>
    </w:pPr>
    <w:rPr>
      <w:rFonts w:eastAsiaTheme="minorHAnsi" w:cstheme="minorBidi"/>
      <w:b w:val="0"/>
      <w:i/>
      <w:color w:val="000000" w:themeColor="text1"/>
    </w:rPr>
  </w:style>
  <w:style w:type="paragraph" w:customStyle="1" w:styleId="Tabulka">
    <w:name w:val="Tabulka"/>
    <w:basedOn w:val="Normln"/>
    <w:link w:val="TabulkaChar"/>
    <w:qFormat/>
    <w:rsid w:val="00E165E6"/>
    <w:pPr>
      <w:keepNext/>
      <w:spacing w:after="0" w:line="259" w:lineRule="auto"/>
    </w:pPr>
    <w:rPr>
      <w:rFonts w:ascii="Calibri" w:eastAsiaTheme="minorHAnsi" w:hAnsi="Calibri" w:cstheme="minorBidi"/>
      <w:color w:val="000000"/>
      <w:sz w:val="18"/>
      <w:szCs w:val="18"/>
    </w:rPr>
  </w:style>
  <w:style w:type="character" w:customStyle="1" w:styleId="PopisekChar">
    <w:name w:val="Popisek Char"/>
    <w:basedOn w:val="Standardnpsmoodstavce"/>
    <w:link w:val="Popisek"/>
    <w:rsid w:val="00E165E6"/>
    <w:rPr>
      <w:b/>
      <w:iCs/>
      <w:color w:val="000000" w:themeColor="text1"/>
      <w:sz w:val="18"/>
      <w:szCs w:val="18"/>
    </w:rPr>
  </w:style>
  <w:style w:type="paragraph" w:customStyle="1" w:styleId="Tabulkaslo">
    <w:name w:val="Tabulka číslo"/>
    <w:basedOn w:val="Normln"/>
    <w:link w:val="TabulkasloChar"/>
    <w:qFormat/>
    <w:rsid w:val="00E165E6"/>
    <w:pPr>
      <w:keepNext/>
      <w:spacing w:after="0" w:line="259" w:lineRule="auto"/>
      <w:jc w:val="right"/>
    </w:pPr>
    <w:rPr>
      <w:rFonts w:ascii="Calibri" w:eastAsiaTheme="minorHAnsi" w:hAnsi="Calibri" w:cstheme="minorBidi"/>
      <w:color w:val="000000"/>
      <w:sz w:val="18"/>
      <w:szCs w:val="18"/>
    </w:rPr>
  </w:style>
  <w:style w:type="character" w:customStyle="1" w:styleId="TabulkaChar">
    <w:name w:val="Tabulka Char"/>
    <w:basedOn w:val="Standardnpsmoodstavce"/>
    <w:link w:val="Tabulka"/>
    <w:rsid w:val="00E165E6"/>
    <w:rPr>
      <w:rFonts w:ascii="Calibri" w:hAnsi="Calibri"/>
      <w:color w:val="000000"/>
      <w:sz w:val="18"/>
      <w:szCs w:val="18"/>
    </w:rPr>
  </w:style>
  <w:style w:type="character" w:customStyle="1" w:styleId="TabulkasloChar">
    <w:name w:val="Tabulka číslo Char"/>
    <w:basedOn w:val="Standardnpsmoodstavce"/>
    <w:link w:val="Tabulkaslo"/>
    <w:rsid w:val="00E165E6"/>
    <w:rPr>
      <w:rFonts w:ascii="Calibri" w:hAnsi="Calibri"/>
      <w:color w:val="000000"/>
      <w:sz w:val="18"/>
      <w:szCs w:val="18"/>
    </w:rPr>
  </w:style>
  <w:style w:type="paragraph" w:styleId="Textpoznpodarou">
    <w:name w:val="footnote text"/>
    <w:basedOn w:val="Normln"/>
    <w:link w:val="TextpoznpodarouChar"/>
    <w:uiPriority w:val="99"/>
    <w:unhideWhenUsed/>
    <w:rsid w:val="00E165E6"/>
    <w:pPr>
      <w:spacing w:after="0"/>
    </w:pPr>
    <w:rPr>
      <w:rFonts w:eastAsiaTheme="minorHAnsi" w:cstheme="minorBidi"/>
      <w:sz w:val="20"/>
      <w:szCs w:val="20"/>
    </w:rPr>
  </w:style>
  <w:style w:type="character" w:customStyle="1" w:styleId="TextpoznpodarouChar">
    <w:name w:val="Text pozn. pod čarou Char"/>
    <w:basedOn w:val="Standardnpsmoodstavce"/>
    <w:link w:val="Textpoznpodarou"/>
    <w:uiPriority w:val="99"/>
    <w:rsid w:val="00E165E6"/>
    <w:rPr>
      <w:sz w:val="20"/>
      <w:szCs w:val="20"/>
    </w:rPr>
  </w:style>
  <w:style w:type="character" w:styleId="Znakapoznpodarou">
    <w:name w:val="footnote reference"/>
    <w:basedOn w:val="Standardnpsmoodstavce"/>
    <w:uiPriority w:val="99"/>
    <w:unhideWhenUsed/>
    <w:rsid w:val="00E165E6"/>
    <w:rPr>
      <w:vertAlign w:val="superscript"/>
    </w:rPr>
  </w:style>
  <w:style w:type="paragraph" w:styleId="Titulek">
    <w:name w:val="caption"/>
    <w:basedOn w:val="Normln"/>
    <w:next w:val="Normln"/>
    <w:uiPriority w:val="35"/>
    <w:unhideWhenUsed/>
    <w:qFormat/>
    <w:rsid w:val="00C304B5"/>
    <w:pPr>
      <w:keepNext/>
      <w:spacing w:after="0"/>
    </w:pPr>
    <w:rPr>
      <w:b/>
      <w:iCs/>
      <w:sz w:val="18"/>
      <w:szCs w:val="18"/>
    </w:rPr>
  </w:style>
  <w:style w:type="paragraph" w:styleId="Zkladntext">
    <w:name w:val="Body Text"/>
    <w:basedOn w:val="Normln"/>
    <w:link w:val="ZkladntextChar"/>
    <w:rsid w:val="00423E39"/>
    <w:pPr>
      <w:widowControl w:val="0"/>
      <w:tabs>
        <w:tab w:val="left" w:pos="1200"/>
        <w:tab w:val="left" w:pos="1470"/>
        <w:tab w:val="left" w:pos="1755"/>
        <w:tab w:val="left" w:pos="2055"/>
        <w:tab w:val="left" w:pos="2340"/>
        <w:tab w:val="left" w:pos="2610"/>
        <w:tab w:val="left" w:pos="2895"/>
        <w:tab w:val="left" w:pos="3192"/>
        <w:tab w:val="left" w:pos="3480"/>
      </w:tabs>
      <w:autoSpaceDE w:val="0"/>
      <w:autoSpaceDN w:val="0"/>
      <w:adjustRightInd w:val="0"/>
      <w:spacing w:after="0"/>
    </w:pPr>
    <w:rPr>
      <w:rFonts w:ascii="Times New Roman" w:eastAsia="Times New Roman" w:hAnsi="Times New Roman"/>
      <w:noProof/>
      <w:color w:val="000000"/>
      <w:lang w:val="en-US" w:eastAsia="cs-CZ"/>
    </w:rPr>
  </w:style>
  <w:style w:type="character" w:customStyle="1" w:styleId="ZkladntextChar">
    <w:name w:val="Základní text Char"/>
    <w:basedOn w:val="Standardnpsmoodstavce"/>
    <w:link w:val="Zkladntext"/>
    <w:rsid w:val="00423E39"/>
    <w:rPr>
      <w:rFonts w:ascii="Times New Roman" w:eastAsia="Times New Roman" w:hAnsi="Times New Roman" w:cs="Times New Roman"/>
      <w:noProof/>
      <w:color w:val="000000"/>
      <w:lang w:val="en-US" w:eastAsia="cs-CZ"/>
    </w:rPr>
  </w:style>
  <w:style w:type="character" w:customStyle="1" w:styleId="OdstavecseseznamemChar">
    <w:name w:val="Odstavec se seznamem Char"/>
    <w:aliases w:val="_Odstavec se seznamem Char,Seznam - odrážky Char,Tučné Char,A-Odrážky1 Char,Odstavec_muj Char,Nad Char,Odstavec_muj1 Char,Odstavec_muj2 Char,Odstavec_muj3 Char,Nad1 Char,Odstavec_muj4 Char,Nad2 Char,List Paragraph2 Char"/>
    <w:link w:val="Odstavecseseznamem"/>
    <w:uiPriority w:val="34"/>
    <w:qFormat/>
    <w:locked/>
    <w:rsid w:val="00DF0C64"/>
  </w:style>
  <w:style w:type="paragraph" w:styleId="Textbubliny">
    <w:name w:val="Balloon Text"/>
    <w:basedOn w:val="Normln"/>
    <w:link w:val="TextbublinyChar"/>
    <w:uiPriority w:val="99"/>
    <w:semiHidden/>
    <w:unhideWhenUsed/>
    <w:rsid w:val="000071D9"/>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071D9"/>
    <w:rPr>
      <w:rFonts w:ascii="Segoe UI" w:eastAsia="Calibri" w:hAnsi="Segoe UI" w:cs="Segoe UI"/>
      <w:sz w:val="18"/>
      <w:szCs w:val="18"/>
    </w:rPr>
  </w:style>
  <w:style w:type="character" w:styleId="Odkaznakoment">
    <w:name w:val="annotation reference"/>
    <w:basedOn w:val="Standardnpsmoodstavce"/>
    <w:uiPriority w:val="99"/>
    <w:semiHidden/>
    <w:unhideWhenUsed/>
    <w:rsid w:val="00336CC8"/>
    <w:rPr>
      <w:sz w:val="16"/>
      <w:szCs w:val="16"/>
    </w:rPr>
  </w:style>
  <w:style w:type="paragraph" w:styleId="Textkomente">
    <w:name w:val="annotation text"/>
    <w:basedOn w:val="Normln"/>
    <w:link w:val="TextkomenteChar"/>
    <w:uiPriority w:val="99"/>
    <w:unhideWhenUsed/>
    <w:rsid w:val="00336CC8"/>
    <w:rPr>
      <w:sz w:val="20"/>
      <w:szCs w:val="20"/>
    </w:rPr>
  </w:style>
  <w:style w:type="character" w:customStyle="1" w:styleId="TextkomenteChar">
    <w:name w:val="Text komentáře Char"/>
    <w:basedOn w:val="Standardnpsmoodstavce"/>
    <w:link w:val="Textkomente"/>
    <w:uiPriority w:val="99"/>
    <w:rsid w:val="00336CC8"/>
    <w:rPr>
      <w:rFonts w:eastAsia="Calibri" w:cs="Times New Roman"/>
      <w:sz w:val="20"/>
      <w:szCs w:val="20"/>
    </w:rPr>
  </w:style>
  <w:style w:type="paragraph" w:styleId="Pedmtkomente">
    <w:name w:val="annotation subject"/>
    <w:basedOn w:val="Textkomente"/>
    <w:next w:val="Textkomente"/>
    <w:link w:val="PedmtkomenteChar"/>
    <w:uiPriority w:val="99"/>
    <w:semiHidden/>
    <w:unhideWhenUsed/>
    <w:rsid w:val="00336CC8"/>
    <w:rPr>
      <w:b/>
      <w:bCs/>
    </w:rPr>
  </w:style>
  <w:style w:type="character" w:customStyle="1" w:styleId="PedmtkomenteChar">
    <w:name w:val="Předmět komentáře Char"/>
    <w:basedOn w:val="TextkomenteChar"/>
    <w:link w:val="Pedmtkomente"/>
    <w:uiPriority w:val="99"/>
    <w:semiHidden/>
    <w:rsid w:val="00336CC8"/>
    <w:rPr>
      <w:rFonts w:eastAsia="Calibri" w:cs="Times New Roman"/>
      <w:b/>
      <w:bCs/>
      <w:sz w:val="20"/>
      <w:szCs w:val="20"/>
    </w:rPr>
  </w:style>
  <w:style w:type="character" w:styleId="Sledovanodkaz">
    <w:name w:val="FollowedHyperlink"/>
    <w:basedOn w:val="Standardnpsmoodstavce"/>
    <w:uiPriority w:val="99"/>
    <w:semiHidden/>
    <w:unhideWhenUsed/>
    <w:rsid w:val="007F3767"/>
    <w:rPr>
      <w:color w:val="954F72" w:themeColor="followedHyperlink"/>
      <w:u w:val="single"/>
    </w:rPr>
  </w:style>
  <w:style w:type="character" w:customStyle="1" w:styleId="hgkelc">
    <w:name w:val="hgkelc"/>
    <w:basedOn w:val="Standardnpsmoodstavce"/>
    <w:rsid w:val="005824BB"/>
  </w:style>
  <w:style w:type="table" w:styleId="Tabulkasmkou4zvraznn2">
    <w:name w:val="Grid Table 4 Accent 2"/>
    <w:basedOn w:val="Normlntabulka"/>
    <w:uiPriority w:val="49"/>
    <w:rsid w:val="00090AAA"/>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ulkasmkou4zvraznn1">
    <w:name w:val="Grid Table 4 Accent 1"/>
    <w:basedOn w:val="Normlntabulka"/>
    <w:uiPriority w:val="49"/>
    <w:rsid w:val="0022020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Svtltabulkasmkou1zvraznn1">
    <w:name w:val="Grid Table 1 Light Accent 1"/>
    <w:basedOn w:val="Normlntabulka"/>
    <w:uiPriority w:val="46"/>
    <w:rsid w:val="00220203"/>
    <w:pPr>
      <w:spacing w:after="0" w:line="240" w:lineRule="auto"/>
    </w:pPr>
    <w:rPr>
      <w:rFonts w:ascii="Calibri" w:hAnsi="Calibri" w:cstheme="minorHAnsi"/>
      <w:sz w:val="20"/>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MZRzklad">
    <w:name w:val="MZČR základ"/>
    <w:basedOn w:val="Normln"/>
    <w:link w:val="MZRzkladChar"/>
    <w:qFormat/>
    <w:rsid w:val="00220203"/>
    <w:pPr>
      <w:spacing w:after="0"/>
    </w:pPr>
    <w:rPr>
      <w:rFonts w:eastAsia="Times New Roman" w:cstheme="minorHAnsi"/>
      <w:sz w:val="24"/>
      <w:szCs w:val="24"/>
    </w:rPr>
  </w:style>
  <w:style w:type="character" w:customStyle="1" w:styleId="MZRzkladChar">
    <w:name w:val="MZČR základ Char"/>
    <w:basedOn w:val="Standardnpsmoodstavce"/>
    <w:link w:val="MZRzklad"/>
    <w:rsid w:val="00220203"/>
    <w:rPr>
      <w:rFonts w:eastAsia="Times New Roman" w:cstheme="minorHAnsi"/>
      <w:sz w:val="24"/>
      <w:szCs w:val="24"/>
    </w:rPr>
  </w:style>
  <w:style w:type="character" w:styleId="Siln">
    <w:name w:val="Strong"/>
    <w:basedOn w:val="Standardnpsmoodstavce"/>
    <w:uiPriority w:val="22"/>
    <w:qFormat/>
    <w:rsid w:val="00C43671"/>
    <w:rPr>
      <w:b/>
      <w:bCs/>
    </w:rPr>
  </w:style>
  <w:style w:type="paragraph" w:styleId="Obsah4">
    <w:name w:val="toc 4"/>
    <w:basedOn w:val="Normln"/>
    <w:next w:val="Normln"/>
    <w:autoRedefine/>
    <w:uiPriority w:val="39"/>
    <w:unhideWhenUsed/>
    <w:rsid w:val="00E84AA0"/>
    <w:pPr>
      <w:spacing w:after="100" w:line="259" w:lineRule="auto"/>
      <w:ind w:left="660"/>
      <w:jc w:val="left"/>
    </w:pPr>
    <w:rPr>
      <w:rFonts w:eastAsiaTheme="minorEastAsia" w:cstheme="minorBidi"/>
      <w:lang w:eastAsia="cs-CZ"/>
    </w:rPr>
  </w:style>
  <w:style w:type="paragraph" w:styleId="Obsah5">
    <w:name w:val="toc 5"/>
    <w:basedOn w:val="Normln"/>
    <w:next w:val="Normln"/>
    <w:autoRedefine/>
    <w:uiPriority w:val="39"/>
    <w:unhideWhenUsed/>
    <w:rsid w:val="00E84AA0"/>
    <w:pPr>
      <w:spacing w:after="100" w:line="259" w:lineRule="auto"/>
      <w:ind w:left="880"/>
      <w:jc w:val="left"/>
    </w:pPr>
    <w:rPr>
      <w:rFonts w:eastAsiaTheme="minorEastAsia" w:cstheme="minorBidi"/>
      <w:lang w:eastAsia="cs-CZ"/>
    </w:rPr>
  </w:style>
  <w:style w:type="paragraph" w:styleId="Obsah6">
    <w:name w:val="toc 6"/>
    <w:basedOn w:val="Normln"/>
    <w:next w:val="Normln"/>
    <w:autoRedefine/>
    <w:uiPriority w:val="39"/>
    <w:unhideWhenUsed/>
    <w:rsid w:val="00E84AA0"/>
    <w:pPr>
      <w:spacing w:after="100" w:line="259" w:lineRule="auto"/>
      <w:ind w:left="1100"/>
      <w:jc w:val="left"/>
    </w:pPr>
    <w:rPr>
      <w:rFonts w:eastAsiaTheme="minorEastAsia" w:cstheme="minorBidi"/>
      <w:lang w:eastAsia="cs-CZ"/>
    </w:rPr>
  </w:style>
  <w:style w:type="paragraph" w:styleId="Obsah7">
    <w:name w:val="toc 7"/>
    <w:basedOn w:val="Normln"/>
    <w:next w:val="Normln"/>
    <w:autoRedefine/>
    <w:uiPriority w:val="39"/>
    <w:unhideWhenUsed/>
    <w:rsid w:val="00E84AA0"/>
    <w:pPr>
      <w:spacing w:after="100" w:line="259" w:lineRule="auto"/>
      <w:ind w:left="1320"/>
      <w:jc w:val="left"/>
    </w:pPr>
    <w:rPr>
      <w:rFonts w:eastAsiaTheme="minorEastAsia" w:cstheme="minorBidi"/>
      <w:lang w:eastAsia="cs-CZ"/>
    </w:rPr>
  </w:style>
  <w:style w:type="paragraph" w:styleId="Obsah8">
    <w:name w:val="toc 8"/>
    <w:basedOn w:val="Normln"/>
    <w:next w:val="Normln"/>
    <w:autoRedefine/>
    <w:uiPriority w:val="39"/>
    <w:unhideWhenUsed/>
    <w:rsid w:val="00E84AA0"/>
    <w:pPr>
      <w:spacing w:after="100" w:line="259" w:lineRule="auto"/>
      <w:ind w:left="1540"/>
      <w:jc w:val="left"/>
    </w:pPr>
    <w:rPr>
      <w:rFonts w:eastAsiaTheme="minorEastAsia" w:cstheme="minorBidi"/>
      <w:lang w:eastAsia="cs-CZ"/>
    </w:rPr>
  </w:style>
  <w:style w:type="paragraph" w:styleId="Obsah9">
    <w:name w:val="toc 9"/>
    <w:basedOn w:val="Normln"/>
    <w:next w:val="Normln"/>
    <w:autoRedefine/>
    <w:uiPriority w:val="39"/>
    <w:unhideWhenUsed/>
    <w:rsid w:val="00E84AA0"/>
    <w:pPr>
      <w:spacing w:after="100" w:line="259" w:lineRule="auto"/>
      <w:ind w:left="1760"/>
      <w:jc w:val="left"/>
    </w:pPr>
    <w:rPr>
      <w:rFonts w:eastAsiaTheme="minorEastAsia" w:cstheme="minorBidi"/>
      <w:lang w:eastAsia="cs-CZ"/>
    </w:rPr>
  </w:style>
  <w:style w:type="character" w:styleId="Nevyeenzmnka">
    <w:name w:val="Unresolved Mention"/>
    <w:basedOn w:val="Standardnpsmoodstavce"/>
    <w:uiPriority w:val="99"/>
    <w:semiHidden/>
    <w:unhideWhenUsed/>
    <w:rsid w:val="00E84AA0"/>
    <w:rPr>
      <w:color w:val="605E5C"/>
      <w:shd w:val="clear" w:color="auto" w:fill="E1DFDD"/>
    </w:rPr>
  </w:style>
  <w:style w:type="character" w:customStyle="1" w:styleId="markedcontent">
    <w:name w:val="markedcontent"/>
    <w:basedOn w:val="Standardnpsmoodstavce"/>
    <w:rsid w:val="00326CB3"/>
  </w:style>
  <w:style w:type="paragraph" w:styleId="Normlnweb">
    <w:name w:val="Normal (Web)"/>
    <w:basedOn w:val="Normln"/>
    <w:uiPriority w:val="99"/>
    <w:semiHidden/>
    <w:unhideWhenUsed/>
    <w:rsid w:val="00326CB3"/>
    <w:pPr>
      <w:spacing w:before="100" w:beforeAutospacing="1" w:after="100" w:afterAutospacing="1"/>
      <w:jc w:val="left"/>
    </w:pPr>
    <w:rPr>
      <w:rFonts w:ascii="Times New Roman" w:eastAsia="Times New Roman" w:hAnsi="Times New Roman"/>
      <w:sz w:val="24"/>
      <w:szCs w:val="24"/>
      <w:lang w:eastAsia="cs-CZ"/>
    </w:rPr>
  </w:style>
  <w:style w:type="table" w:styleId="Tabulkasmkou4zvraznn3">
    <w:name w:val="Grid Table 4 Accent 3"/>
    <w:basedOn w:val="Normlntabulka"/>
    <w:uiPriority w:val="49"/>
    <w:rsid w:val="004F636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Revize">
    <w:name w:val="Revision"/>
    <w:hidden/>
    <w:uiPriority w:val="99"/>
    <w:semiHidden/>
    <w:rsid w:val="000A4843"/>
    <w:pPr>
      <w:spacing w:after="0" w:line="240" w:lineRule="auto"/>
    </w:pPr>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9729">
      <w:bodyDiv w:val="1"/>
      <w:marLeft w:val="0"/>
      <w:marRight w:val="0"/>
      <w:marTop w:val="0"/>
      <w:marBottom w:val="0"/>
      <w:divBdr>
        <w:top w:val="none" w:sz="0" w:space="0" w:color="auto"/>
        <w:left w:val="none" w:sz="0" w:space="0" w:color="auto"/>
        <w:bottom w:val="none" w:sz="0" w:space="0" w:color="auto"/>
        <w:right w:val="none" w:sz="0" w:space="0" w:color="auto"/>
      </w:divBdr>
    </w:div>
    <w:div w:id="6443778">
      <w:bodyDiv w:val="1"/>
      <w:marLeft w:val="0"/>
      <w:marRight w:val="0"/>
      <w:marTop w:val="0"/>
      <w:marBottom w:val="0"/>
      <w:divBdr>
        <w:top w:val="none" w:sz="0" w:space="0" w:color="auto"/>
        <w:left w:val="none" w:sz="0" w:space="0" w:color="auto"/>
        <w:bottom w:val="none" w:sz="0" w:space="0" w:color="auto"/>
        <w:right w:val="none" w:sz="0" w:space="0" w:color="auto"/>
      </w:divBdr>
    </w:div>
    <w:div w:id="34427432">
      <w:bodyDiv w:val="1"/>
      <w:marLeft w:val="0"/>
      <w:marRight w:val="0"/>
      <w:marTop w:val="0"/>
      <w:marBottom w:val="0"/>
      <w:divBdr>
        <w:top w:val="none" w:sz="0" w:space="0" w:color="auto"/>
        <w:left w:val="none" w:sz="0" w:space="0" w:color="auto"/>
        <w:bottom w:val="none" w:sz="0" w:space="0" w:color="auto"/>
        <w:right w:val="none" w:sz="0" w:space="0" w:color="auto"/>
      </w:divBdr>
    </w:div>
    <w:div w:id="90470783">
      <w:bodyDiv w:val="1"/>
      <w:marLeft w:val="0"/>
      <w:marRight w:val="0"/>
      <w:marTop w:val="0"/>
      <w:marBottom w:val="0"/>
      <w:divBdr>
        <w:top w:val="none" w:sz="0" w:space="0" w:color="auto"/>
        <w:left w:val="none" w:sz="0" w:space="0" w:color="auto"/>
        <w:bottom w:val="none" w:sz="0" w:space="0" w:color="auto"/>
        <w:right w:val="none" w:sz="0" w:space="0" w:color="auto"/>
      </w:divBdr>
    </w:div>
    <w:div w:id="98986466">
      <w:bodyDiv w:val="1"/>
      <w:marLeft w:val="0"/>
      <w:marRight w:val="0"/>
      <w:marTop w:val="0"/>
      <w:marBottom w:val="0"/>
      <w:divBdr>
        <w:top w:val="none" w:sz="0" w:space="0" w:color="auto"/>
        <w:left w:val="none" w:sz="0" w:space="0" w:color="auto"/>
        <w:bottom w:val="none" w:sz="0" w:space="0" w:color="auto"/>
        <w:right w:val="none" w:sz="0" w:space="0" w:color="auto"/>
      </w:divBdr>
    </w:div>
    <w:div w:id="124932897">
      <w:bodyDiv w:val="1"/>
      <w:marLeft w:val="0"/>
      <w:marRight w:val="0"/>
      <w:marTop w:val="0"/>
      <w:marBottom w:val="0"/>
      <w:divBdr>
        <w:top w:val="none" w:sz="0" w:space="0" w:color="auto"/>
        <w:left w:val="none" w:sz="0" w:space="0" w:color="auto"/>
        <w:bottom w:val="none" w:sz="0" w:space="0" w:color="auto"/>
        <w:right w:val="none" w:sz="0" w:space="0" w:color="auto"/>
      </w:divBdr>
    </w:div>
    <w:div w:id="128133334">
      <w:bodyDiv w:val="1"/>
      <w:marLeft w:val="0"/>
      <w:marRight w:val="0"/>
      <w:marTop w:val="0"/>
      <w:marBottom w:val="0"/>
      <w:divBdr>
        <w:top w:val="none" w:sz="0" w:space="0" w:color="auto"/>
        <w:left w:val="none" w:sz="0" w:space="0" w:color="auto"/>
        <w:bottom w:val="none" w:sz="0" w:space="0" w:color="auto"/>
        <w:right w:val="none" w:sz="0" w:space="0" w:color="auto"/>
      </w:divBdr>
    </w:div>
    <w:div w:id="140777753">
      <w:bodyDiv w:val="1"/>
      <w:marLeft w:val="0"/>
      <w:marRight w:val="0"/>
      <w:marTop w:val="0"/>
      <w:marBottom w:val="0"/>
      <w:divBdr>
        <w:top w:val="none" w:sz="0" w:space="0" w:color="auto"/>
        <w:left w:val="none" w:sz="0" w:space="0" w:color="auto"/>
        <w:bottom w:val="none" w:sz="0" w:space="0" w:color="auto"/>
        <w:right w:val="none" w:sz="0" w:space="0" w:color="auto"/>
      </w:divBdr>
    </w:div>
    <w:div w:id="166138494">
      <w:bodyDiv w:val="1"/>
      <w:marLeft w:val="0"/>
      <w:marRight w:val="0"/>
      <w:marTop w:val="0"/>
      <w:marBottom w:val="0"/>
      <w:divBdr>
        <w:top w:val="none" w:sz="0" w:space="0" w:color="auto"/>
        <w:left w:val="none" w:sz="0" w:space="0" w:color="auto"/>
        <w:bottom w:val="none" w:sz="0" w:space="0" w:color="auto"/>
        <w:right w:val="none" w:sz="0" w:space="0" w:color="auto"/>
      </w:divBdr>
    </w:div>
    <w:div w:id="166218277">
      <w:bodyDiv w:val="1"/>
      <w:marLeft w:val="0"/>
      <w:marRight w:val="0"/>
      <w:marTop w:val="0"/>
      <w:marBottom w:val="0"/>
      <w:divBdr>
        <w:top w:val="none" w:sz="0" w:space="0" w:color="auto"/>
        <w:left w:val="none" w:sz="0" w:space="0" w:color="auto"/>
        <w:bottom w:val="none" w:sz="0" w:space="0" w:color="auto"/>
        <w:right w:val="none" w:sz="0" w:space="0" w:color="auto"/>
      </w:divBdr>
    </w:div>
    <w:div w:id="181553342">
      <w:bodyDiv w:val="1"/>
      <w:marLeft w:val="0"/>
      <w:marRight w:val="0"/>
      <w:marTop w:val="0"/>
      <w:marBottom w:val="0"/>
      <w:divBdr>
        <w:top w:val="none" w:sz="0" w:space="0" w:color="auto"/>
        <w:left w:val="none" w:sz="0" w:space="0" w:color="auto"/>
        <w:bottom w:val="none" w:sz="0" w:space="0" w:color="auto"/>
        <w:right w:val="none" w:sz="0" w:space="0" w:color="auto"/>
      </w:divBdr>
    </w:div>
    <w:div w:id="182675609">
      <w:bodyDiv w:val="1"/>
      <w:marLeft w:val="0"/>
      <w:marRight w:val="0"/>
      <w:marTop w:val="0"/>
      <w:marBottom w:val="0"/>
      <w:divBdr>
        <w:top w:val="none" w:sz="0" w:space="0" w:color="auto"/>
        <w:left w:val="none" w:sz="0" w:space="0" w:color="auto"/>
        <w:bottom w:val="none" w:sz="0" w:space="0" w:color="auto"/>
        <w:right w:val="none" w:sz="0" w:space="0" w:color="auto"/>
      </w:divBdr>
    </w:div>
    <w:div w:id="200283892">
      <w:bodyDiv w:val="1"/>
      <w:marLeft w:val="0"/>
      <w:marRight w:val="0"/>
      <w:marTop w:val="0"/>
      <w:marBottom w:val="0"/>
      <w:divBdr>
        <w:top w:val="none" w:sz="0" w:space="0" w:color="auto"/>
        <w:left w:val="none" w:sz="0" w:space="0" w:color="auto"/>
        <w:bottom w:val="none" w:sz="0" w:space="0" w:color="auto"/>
        <w:right w:val="none" w:sz="0" w:space="0" w:color="auto"/>
      </w:divBdr>
    </w:div>
    <w:div w:id="224951026">
      <w:bodyDiv w:val="1"/>
      <w:marLeft w:val="0"/>
      <w:marRight w:val="0"/>
      <w:marTop w:val="0"/>
      <w:marBottom w:val="0"/>
      <w:divBdr>
        <w:top w:val="none" w:sz="0" w:space="0" w:color="auto"/>
        <w:left w:val="none" w:sz="0" w:space="0" w:color="auto"/>
        <w:bottom w:val="none" w:sz="0" w:space="0" w:color="auto"/>
        <w:right w:val="none" w:sz="0" w:space="0" w:color="auto"/>
      </w:divBdr>
    </w:div>
    <w:div w:id="228658006">
      <w:bodyDiv w:val="1"/>
      <w:marLeft w:val="0"/>
      <w:marRight w:val="0"/>
      <w:marTop w:val="0"/>
      <w:marBottom w:val="0"/>
      <w:divBdr>
        <w:top w:val="none" w:sz="0" w:space="0" w:color="auto"/>
        <w:left w:val="none" w:sz="0" w:space="0" w:color="auto"/>
        <w:bottom w:val="none" w:sz="0" w:space="0" w:color="auto"/>
        <w:right w:val="none" w:sz="0" w:space="0" w:color="auto"/>
      </w:divBdr>
    </w:div>
    <w:div w:id="258375631">
      <w:bodyDiv w:val="1"/>
      <w:marLeft w:val="0"/>
      <w:marRight w:val="0"/>
      <w:marTop w:val="0"/>
      <w:marBottom w:val="0"/>
      <w:divBdr>
        <w:top w:val="none" w:sz="0" w:space="0" w:color="auto"/>
        <w:left w:val="none" w:sz="0" w:space="0" w:color="auto"/>
        <w:bottom w:val="none" w:sz="0" w:space="0" w:color="auto"/>
        <w:right w:val="none" w:sz="0" w:space="0" w:color="auto"/>
      </w:divBdr>
    </w:div>
    <w:div w:id="302082751">
      <w:bodyDiv w:val="1"/>
      <w:marLeft w:val="0"/>
      <w:marRight w:val="0"/>
      <w:marTop w:val="0"/>
      <w:marBottom w:val="0"/>
      <w:divBdr>
        <w:top w:val="none" w:sz="0" w:space="0" w:color="auto"/>
        <w:left w:val="none" w:sz="0" w:space="0" w:color="auto"/>
        <w:bottom w:val="none" w:sz="0" w:space="0" w:color="auto"/>
        <w:right w:val="none" w:sz="0" w:space="0" w:color="auto"/>
      </w:divBdr>
    </w:div>
    <w:div w:id="323556482">
      <w:bodyDiv w:val="1"/>
      <w:marLeft w:val="0"/>
      <w:marRight w:val="0"/>
      <w:marTop w:val="0"/>
      <w:marBottom w:val="0"/>
      <w:divBdr>
        <w:top w:val="none" w:sz="0" w:space="0" w:color="auto"/>
        <w:left w:val="none" w:sz="0" w:space="0" w:color="auto"/>
        <w:bottom w:val="none" w:sz="0" w:space="0" w:color="auto"/>
        <w:right w:val="none" w:sz="0" w:space="0" w:color="auto"/>
      </w:divBdr>
    </w:div>
    <w:div w:id="328294328">
      <w:bodyDiv w:val="1"/>
      <w:marLeft w:val="0"/>
      <w:marRight w:val="0"/>
      <w:marTop w:val="0"/>
      <w:marBottom w:val="0"/>
      <w:divBdr>
        <w:top w:val="none" w:sz="0" w:space="0" w:color="auto"/>
        <w:left w:val="none" w:sz="0" w:space="0" w:color="auto"/>
        <w:bottom w:val="none" w:sz="0" w:space="0" w:color="auto"/>
        <w:right w:val="none" w:sz="0" w:space="0" w:color="auto"/>
      </w:divBdr>
    </w:div>
    <w:div w:id="350494057">
      <w:bodyDiv w:val="1"/>
      <w:marLeft w:val="0"/>
      <w:marRight w:val="0"/>
      <w:marTop w:val="0"/>
      <w:marBottom w:val="0"/>
      <w:divBdr>
        <w:top w:val="none" w:sz="0" w:space="0" w:color="auto"/>
        <w:left w:val="none" w:sz="0" w:space="0" w:color="auto"/>
        <w:bottom w:val="none" w:sz="0" w:space="0" w:color="auto"/>
        <w:right w:val="none" w:sz="0" w:space="0" w:color="auto"/>
      </w:divBdr>
    </w:div>
    <w:div w:id="375207284">
      <w:bodyDiv w:val="1"/>
      <w:marLeft w:val="0"/>
      <w:marRight w:val="0"/>
      <w:marTop w:val="0"/>
      <w:marBottom w:val="0"/>
      <w:divBdr>
        <w:top w:val="none" w:sz="0" w:space="0" w:color="auto"/>
        <w:left w:val="none" w:sz="0" w:space="0" w:color="auto"/>
        <w:bottom w:val="none" w:sz="0" w:space="0" w:color="auto"/>
        <w:right w:val="none" w:sz="0" w:space="0" w:color="auto"/>
      </w:divBdr>
    </w:div>
    <w:div w:id="392389143">
      <w:bodyDiv w:val="1"/>
      <w:marLeft w:val="0"/>
      <w:marRight w:val="0"/>
      <w:marTop w:val="0"/>
      <w:marBottom w:val="0"/>
      <w:divBdr>
        <w:top w:val="none" w:sz="0" w:space="0" w:color="auto"/>
        <w:left w:val="none" w:sz="0" w:space="0" w:color="auto"/>
        <w:bottom w:val="none" w:sz="0" w:space="0" w:color="auto"/>
        <w:right w:val="none" w:sz="0" w:space="0" w:color="auto"/>
      </w:divBdr>
    </w:div>
    <w:div w:id="407658719">
      <w:bodyDiv w:val="1"/>
      <w:marLeft w:val="0"/>
      <w:marRight w:val="0"/>
      <w:marTop w:val="0"/>
      <w:marBottom w:val="0"/>
      <w:divBdr>
        <w:top w:val="none" w:sz="0" w:space="0" w:color="auto"/>
        <w:left w:val="none" w:sz="0" w:space="0" w:color="auto"/>
        <w:bottom w:val="none" w:sz="0" w:space="0" w:color="auto"/>
        <w:right w:val="none" w:sz="0" w:space="0" w:color="auto"/>
      </w:divBdr>
    </w:div>
    <w:div w:id="415786340">
      <w:bodyDiv w:val="1"/>
      <w:marLeft w:val="0"/>
      <w:marRight w:val="0"/>
      <w:marTop w:val="0"/>
      <w:marBottom w:val="0"/>
      <w:divBdr>
        <w:top w:val="none" w:sz="0" w:space="0" w:color="auto"/>
        <w:left w:val="none" w:sz="0" w:space="0" w:color="auto"/>
        <w:bottom w:val="none" w:sz="0" w:space="0" w:color="auto"/>
        <w:right w:val="none" w:sz="0" w:space="0" w:color="auto"/>
      </w:divBdr>
    </w:div>
    <w:div w:id="418479223">
      <w:bodyDiv w:val="1"/>
      <w:marLeft w:val="0"/>
      <w:marRight w:val="0"/>
      <w:marTop w:val="0"/>
      <w:marBottom w:val="0"/>
      <w:divBdr>
        <w:top w:val="none" w:sz="0" w:space="0" w:color="auto"/>
        <w:left w:val="none" w:sz="0" w:space="0" w:color="auto"/>
        <w:bottom w:val="none" w:sz="0" w:space="0" w:color="auto"/>
        <w:right w:val="none" w:sz="0" w:space="0" w:color="auto"/>
      </w:divBdr>
    </w:div>
    <w:div w:id="421755718">
      <w:bodyDiv w:val="1"/>
      <w:marLeft w:val="0"/>
      <w:marRight w:val="0"/>
      <w:marTop w:val="0"/>
      <w:marBottom w:val="0"/>
      <w:divBdr>
        <w:top w:val="none" w:sz="0" w:space="0" w:color="auto"/>
        <w:left w:val="none" w:sz="0" w:space="0" w:color="auto"/>
        <w:bottom w:val="none" w:sz="0" w:space="0" w:color="auto"/>
        <w:right w:val="none" w:sz="0" w:space="0" w:color="auto"/>
      </w:divBdr>
    </w:div>
    <w:div w:id="434636656">
      <w:bodyDiv w:val="1"/>
      <w:marLeft w:val="0"/>
      <w:marRight w:val="0"/>
      <w:marTop w:val="0"/>
      <w:marBottom w:val="0"/>
      <w:divBdr>
        <w:top w:val="none" w:sz="0" w:space="0" w:color="auto"/>
        <w:left w:val="none" w:sz="0" w:space="0" w:color="auto"/>
        <w:bottom w:val="none" w:sz="0" w:space="0" w:color="auto"/>
        <w:right w:val="none" w:sz="0" w:space="0" w:color="auto"/>
      </w:divBdr>
    </w:div>
    <w:div w:id="463550431">
      <w:bodyDiv w:val="1"/>
      <w:marLeft w:val="0"/>
      <w:marRight w:val="0"/>
      <w:marTop w:val="0"/>
      <w:marBottom w:val="0"/>
      <w:divBdr>
        <w:top w:val="none" w:sz="0" w:space="0" w:color="auto"/>
        <w:left w:val="none" w:sz="0" w:space="0" w:color="auto"/>
        <w:bottom w:val="none" w:sz="0" w:space="0" w:color="auto"/>
        <w:right w:val="none" w:sz="0" w:space="0" w:color="auto"/>
      </w:divBdr>
    </w:div>
    <w:div w:id="470680951">
      <w:bodyDiv w:val="1"/>
      <w:marLeft w:val="0"/>
      <w:marRight w:val="0"/>
      <w:marTop w:val="0"/>
      <w:marBottom w:val="0"/>
      <w:divBdr>
        <w:top w:val="none" w:sz="0" w:space="0" w:color="auto"/>
        <w:left w:val="none" w:sz="0" w:space="0" w:color="auto"/>
        <w:bottom w:val="none" w:sz="0" w:space="0" w:color="auto"/>
        <w:right w:val="none" w:sz="0" w:space="0" w:color="auto"/>
      </w:divBdr>
    </w:div>
    <w:div w:id="475873401">
      <w:bodyDiv w:val="1"/>
      <w:marLeft w:val="0"/>
      <w:marRight w:val="0"/>
      <w:marTop w:val="0"/>
      <w:marBottom w:val="0"/>
      <w:divBdr>
        <w:top w:val="none" w:sz="0" w:space="0" w:color="auto"/>
        <w:left w:val="none" w:sz="0" w:space="0" w:color="auto"/>
        <w:bottom w:val="none" w:sz="0" w:space="0" w:color="auto"/>
        <w:right w:val="none" w:sz="0" w:space="0" w:color="auto"/>
      </w:divBdr>
    </w:div>
    <w:div w:id="491217634">
      <w:bodyDiv w:val="1"/>
      <w:marLeft w:val="0"/>
      <w:marRight w:val="0"/>
      <w:marTop w:val="0"/>
      <w:marBottom w:val="0"/>
      <w:divBdr>
        <w:top w:val="none" w:sz="0" w:space="0" w:color="auto"/>
        <w:left w:val="none" w:sz="0" w:space="0" w:color="auto"/>
        <w:bottom w:val="none" w:sz="0" w:space="0" w:color="auto"/>
        <w:right w:val="none" w:sz="0" w:space="0" w:color="auto"/>
      </w:divBdr>
    </w:div>
    <w:div w:id="542179968">
      <w:bodyDiv w:val="1"/>
      <w:marLeft w:val="0"/>
      <w:marRight w:val="0"/>
      <w:marTop w:val="0"/>
      <w:marBottom w:val="0"/>
      <w:divBdr>
        <w:top w:val="none" w:sz="0" w:space="0" w:color="auto"/>
        <w:left w:val="none" w:sz="0" w:space="0" w:color="auto"/>
        <w:bottom w:val="none" w:sz="0" w:space="0" w:color="auto"/>
        <w:right w:val="none" w:sz="0" w:space="0" w:color="auto"/>
      </w:divBdr>
    </w:div>
    <w:div w:id="565913720">
      <w:bodyDiv w:val="1"/>
      <w:marLeft w:val="0"/>
      <w:marRight w:val="0"/>
      <w:marTop w:val="0"/>
      <w:marBottom w:val="0"/>
      <w:divBdr>
        <w:top w:val="none" w:sz="0" w:space="0" w:color="auto"/>
        <w:left w:val="none" w:sz="0" w:space="0" w:color="auto"/>
        <w:bottom w:val="none" w:sz="0" w:space="0" w:color="auto"/>
        <w:right w:val="none" w:sz="0" w:space="0" w:color="auto"/>
      </w:divBdr>
    </w:div>
    <w:div w:id="567500920">
      <w:bodyDiv w:val="1"/>
      <w:marLeft w:val="0"/>
      <w:marRight w:val="0"/>
      <w:marTop w:val="0"/>
      <w:marBottom w:val="0"/>
      <w:divBdr>
        <w:top w:val="none" w:sz="0" w:space="0" w:color="auto"/>
        <w:left w:val="none" w:sz="0" w:space="0" w:color="auto"/>
        <w:bottom w:val="none" w:sz="0" w:space="0" w:color="auto"/>
        <w:right w:val="none" w:sz="0" w:space="0" w:color="auto"/>
      </w:divBdr>
    </w:div>
    <w:div w:id="595601220">
      <w:bodyDiv w:val="1"/>
      <w:marLeft w:val="0"/>
      <w:marRight w:val="0"/>
      <w:marTop w:val="0"/>
      <w:marBottom w:val="0"/>
      <w:divBdr>
        <w:top w:val="none" w:sz="0" w:space="0" w:color="auto"/>
        <w:left w:val="none" w:sz="0" w:space="0" w:color="auto"/>
        <w:bottom w:val="none" w:sz="0" w:space="0" w:color="auto"/>
        <w:right w:val="none" w:sz="0" w:space="0" w:color="auto"/>
      </w:divBdr>
    </w:div>
    <w:div w:id="643243659">
      <w:bodyDiv w:val="1"/>
      <w:marLeft w:val="0"/>
      <w:marRight w:val="0"/>
      <w:marTop w:val="0"/>
      <w:marBottom w:val="0"/>
      <w:divBdr>
        <w:top w:val="none" w:sz="0" w:space="0" w:color="auto"/>
        <w:left w:val="none" w:sz="0" w:space="0" w:color="auto"/>
        <w:bottom w:val="none" w:sz="0" w:space="0" w:color="auto"/>
        <w:right w:val="none" w:sz="0" w:space="0" w:color="auto"/>
      </w:divBdr>
    </w:div>
    <w:div w:id="643511620">
      <w:bodyDiv w:val="1"/>
      <w:marLeft w:val="0"/>
      <w:marRight w:val="0"/>
      <w:marTop w:val="0"/>
      <w:marBottom w:val="0"/>
      <w:divBdr>
        <w:top w:val="none" w:sz="0" w:space="0" w:color="auto"/>
        <w:left w:val="none" w:sz="0" w:space="0" w:color="auto"/>
        <w:bottom w:val="none" w:sz="0" w:space="0" w:color="auto"/>
        <w:right w:val="none" w:sz="0" w:space="0" w:color="auto"/>
      </w:divBdr>
    </w:div>
    <w:div w:id="663320777">
      <w:bodyDiv w:val="1"/>
      <w:marLeft w:val="0"/>
      <w:marRight w:val="0"/>
      <w:marTop w:val="0"/>
      <w:marBottom w:val="0"/>
      <w:divBdr>
        <w:top w:val="none" w:sz="0" w:space="0" w:color="auto"/>
        <w:left w:val="none" w:sz="0" w:space="0" w:color="auto"/>
        <w:bottom w:val="none" w:sz="0" w:space="0" w:color="auto"/>
        <w:right w:val="none" w:sz="0" w:space="0" w:color="auto"/>
      </w:divBdr>
    </w:div>
    <w:div w:id="678505640">
      <w:bodyDiv w:val="1"/>
      <w:marLeft w:val="0"/>
      <w:marRight w:val="0"/>
      <w:marTop w:val="0"/>
      <w:marBottom w:val="0"/>
      <w:divBdr>
        <w:top w:val="none" w:sz="0" w:space="0" w:color="auto"/>
        <w:left w:val="none" w:sz="0" w:space="0" w:color="auto"/>
        <w:bottom w:val="none" w:sz="0" w:space="0" w:color="auto"/>
        <w:right w:val="none" w:sz="0" w:space="0" w:color="auto"/>
      </w:divBdr>
    </w:div>
    <w:div w:id="694579640">
      <w:bodyDiv w:val="1"/>
      <w:marLeft w:val="0"/>
      <w:marRight w:val="0"/>
      <w:marTop w:val="0"/>
      <w:marBottom w:val="0"/>
      <w:divBdr>
        <w:top w:val="none" w:sz="0" w:space="0" w:color="auto"/>
        <w:left w:val="none" w:sz="0" w:space="0" w:color="auto"/>
        <w:bottom w:val="none" w:sz="0" w:space="0" w:color="auto"/>
        <w:right w:val="none" w:sz="0" w:space="0" w:color="auto"/>
      </w:divBdr>
    </w:div>
    <w:div w:id="700130693">
      <w:bodyDiv w:val="1"/>
      <w:marLeft w:val="0"/>
      <w:marRight w:val="0"/>
      <w:marTop w:val="0"/>
      <w:marBottom w:val="0"/>
      <w:divBdr>
        <w:top w:val="none" w:sz="0" w:space="0" w:color="auto"/>
        <w:left w:val="none" w:sz="0" w:space="0" w:color="auto"/>
        <w:bottom w:val="none" w:sz="0" w:space="0" w:color="auto"/>
        <w:right w:val="none" w:sz="0" w:space="0" w:color="auto"/>
      </w:divBdr>
    </w:div>
    <w:div w:id="724135595">
      <w:bodyDiv w:val="1"/>
      <w:marLeft w:val="0"/>
      <w:marRight w:val="0"/>
      <w:marTop w:val="0"/>
      <w:marBottom w:val="0"/>
      <w:divBdr>
        <w:top w:val="none" w:sz="0" w:space="0" w:color="auto"/>
        <w:left w:val="none" w:sz="0" w:space="0" w:color="auto"/>
        <w:bottom w:val="none" w:sz="0" w:space="0" w:color="auto"/>
        <w:right w:val="none" w:sz="0" w:space="0" w:color="auto"/>
      </w:divBdr>
    </w:div>
    <w:div w:id="725882883">
      <w:bodyDiv w:val="1"/>
      <w:marLeft w:val="0"/>
      <w:marRight w:val="0"/>
      <w:marTop w:val="0"/>
      <w:marBottom w:val="0"/>
      <w:divBdr>
        <w:top w:val="none" w:sz="0" w:space="0" w:color="auto"/>
        <w:left w:val="none" w:sz="0" w:space="0" w:color="auto"/>
        <w:bottom w:val="none" w:sz="0" w:space="0" w:color="auto"/>
        <w:right w:val="none" w:sz="0" w:space="0" w:color="auto"/>
      </w:divBdr>
    </w:div>
    <w:div w:id="726025670">
      <w:bodyDiv w:val="1"/>
      <w:marLeft w:val="0"/>
      <w:marRight w:val="0"/>
      <w:marTop w:val="0"/>
      <w:marBottom w:val="0"/>
      <w:divBdr>
        <w:top w:val="none" w:sz="0" w:space="0" w:color="auto"/>
        <w:left w:val="none" w:sz="0" w:space="0" w:color="auto"/>
        <w:bottom w:val="none" w:sz="0" w:space="0" w:color="auto"/>
        <w:right w:val="none" w:sz="0" w:space="0" w:color="auto"/>
      </w:divBdr>
    </w:div>
    <w:div w:id="782724038">
      <w:bodyDiv w:val="1"/>
      <w:marLeft w:val="0"/>
      <w:marRight w:val="0"/>
      <w:marTop w:val="0"/>
      <w:marBottom w:val="0"/>
      <w:divBdr>
        <w:top w:val="none" w:sz="0" w:space="0" w:color="auto"/>
        <w:left w:val="none" w:sz="0" w:space="0" w:color="auto"/>
        <w:bottom w:val="none" w:sz="0" w:space="0" w:color="auto"/>
        <w:right w:val="none" w:sz="0" w:space="0" w:color="auto"/>
      </w:divBdr>
    </w:div>
    <w:div w:id="877820532">
      <w:bodyDiv w:val="1"/>
      <w:marLeft w:val="0"/>
      <w:marRight w:val="0"/>
      <w:marTop w:val="0"/>
      <w:marBottom w:val="0"/>
      <w:divBdr>
        <w:top w:val="none" w:sz="0" w:space="0" w:color="auto"/>
        <w:left w:val="none" w:sz="0" w:space="0" w:color="auto"/>
        <w:bottom w:val="none" w:sz="0" w:space="0" w:color="auto"/>
        <w:right w:val="none" w:sz="0" w:space="0" w:color="auto"/>
      </w:divBdr>
    </w:div>
    <w:div w:id="877936612">
      <w:bodyDiv w:val="1"/>
      <w:marLeft w:val="0"/>
      <w:marRight w:val="0"/>
      <w:marTop w:val="0"/>
      <w:marBottom w:val="0"/>
      <w:divBdr>
        <w:top w:val="none" w:sz="0" w:space="0" w:color="auto"/>
        <w:left w:val="none" w:sz="0" w:space="0" w:color="auto"/>
        <w:bottom w:val="none" w:sz="0" w:space="0" w:color="auto"/>
        <w:right w:val="none" w:sz="0" w:space="0" w:color="auto"/>
      </w:divBdr>
    </w:div>
    <w:div w:id="878278371">
      <w:bodyDiv w:val="1"/>
      <w:marLeft w:val="0"/>
      <w:marRight w:val="0"/>
      <w:marTop w:val="0"/>
      <w:marBottom w:val="0"/>
      <w:divBdr>
        <w:top w:val="none" w:sz="0" w:space="0" w:color="auto"/>
        <w:left w:val="none" w:sz="0" w:space="0" w:color="auto"/>
        <w:bottom w:val="none" w:sz="0" w:space="0" w:color="auto"/>
        <w:right w:val="none" w:sz="0" w:space="0" w:color="auto"/>
      </w:divBdr>
    </w:div>
    <w:div w:id="880819942">
      <w:bodyDiv w:val="1"/>
      <w:marLeft w:val="0"/>
      <w:marRight w:val="0"/>
      <w:marTop w:val="0"/>
      <w:marBottom w:val="0"/>
      <w:divBdr>
        <w:top w:val="none" w:sz="0" w:space="0" w:color="auto"/>
        <w:left w:val="none" w:sz="0" w:space="0" w:color="auto"/>
        <w:bottom w:val="none" w:sz="0" w:space="0" w:color="auto"/>
        <w:right w:val="none" w:sz="0" w:space="0" w:color="auto"/>
      </w:divBdr>
    </w:div>
    <w:div w:id="907805558">
      <w:bodyDiv w:val="1"/>
      <w:marLeft w:val="0"/>
      <w:marRight w:val="0"/>
      <w:marTop w:val="0"/>
      <w:marBottom w:val="0"/>
      <w:divBdr>
        <w:top w:val="none" w:sz="0" w:space="0" w:color="auto"/>
        <w:left w:val="none" w:sz="0" w:space="0" w:color="auto"/>
        <w:bottom w:val="none" w:sz="0" w:space="0" w:color="auto"/>
        <w:right w:val="none" w:sz="0" w:space="0" w:color="auto"/>
      </w:divBdr>
    </w:div>
    <w:div w:id="910043077">
      <w:bodyDiv w:val="1"/>
      <w:marLeft w:val="0"/>
      <w:marRight w:val="0"/>
      <w:marTop w:val="0"/>
      <w:marBottom w:val="0"/>
      <w:divBdr>
        <w:top w:val="none" w:sz="0" w:space="0" w:color="auto"/>
        <w:left w:val="none" w:sz="0" w:space="0" w:color="auto"/>
        <w:bottom w:val="none" w:sz="0" w:space="0" w:color="auto"/>
        <w:right w:val="none" w:sz="0" w:space="0" w:color="auto"/>
      </w:divBdr>
    </w:div>
    <w:div w:id="929241190">
      <w:bodyDiv w:val="1"/>
      <w:marLeft w:val="0"/>
      <w:marRight w:val="0"/>
      <w:marTop w:val="0"/>
      <w:marBottom w:val="0"/>
      <w:divBdr>
        <w:top w:val="none" w:sz="0" w:space="0" w:color="auto"/>
        <w:left w:val="none" w:sz="0" w:space="0" w:color="auto"/>
        <w:bottom w:val="none" w:sz="0" w:space="0" w:color="auto"/>
        <w:right w:val="none" w:sz="0" w:space="0" w:color="auto"/>
      </w:divBdr>
    </w:div>
    <w:div w:id="940604611">
      <w:bodyDiv w:val="1"/>
      <w:marLeft w:val="0"/>
      <w:marRight w:val="0"/>
      <w:marTop w:val="0"/>
      <w:marBottom w:val="0"/>
      <w:divBdr>
        <w:top w:val="none" w:sz="0" w:space="0" w:color="auto"/>
        <w:left w:val="none" w:sz="0" w:space="0" w:color="auto"/>
        <w:bottom w:val="none" w:sz="0" w:space="0" w:color="auto"/>
        <w:right w:val="none" w:sz="0" w:space="0" w:color="auto"/>
      </w:divBdr>
    </w:div>
    <w:div w:id="989678109">
      <w:bodyDiv w:val="1"/>
      <w:marLeft w:val="0"/>
      <w:marRight w:val="0"/>
      <w:marTop w:val="0"/>
      <w:marBottom w:val="0"/>
      <w:divBdr>
        <w:top w:val="none" w:sz="0" w:space="0" w:color="auto"/>
        <w:left w:val="none" w:sz="0" w:space="0" w:color="auto"/>
        <w:bottom w:val="none" w:sz="0" w:space="0" w:color="auto"/>
        <w:right w:val="none" w:sz="0" w:space="0" w:color="auto"/>
      </w:divBdr>
    </w:div>
    <w:div w:id="1017777259">
      <w:bodyDiv w:val="1"/>
      <w:marLeft w:val="0"/>
      <w:marRight w:val="0"/>
      <w:marTop w:val="0"/>
      <w:marBottom w:val="0"/>
      <w:divBdr>
        <w:top w:val="none" w:sz="0" w:space="0" w:color="auto"/>
        <w:left w:val="none" w:sz="0" w:space="0" w:color="auto"/>
        <w:bottom w:val="none" w:sz="0" w:space="0" w:color="auto"/>
        <w:right w:val="none" w:sz="0" w:space="0" w:color="auto"/>
      </w:divBdr>
    </w:div>
    <w:div w:id="1039941267">
      <w:bodyDiv w:val="1"/>
      <w:marLeft w:val="0"/>
      <w:marRight w:val="0"/>
      <w:marTop w:val="0"/>
      <w:marBottom w:val="0"/>
      <w:divBdr>
        <w:top w:val="none" w:sz="0" w:space="0" w:color="auto"/>
        <w:left w:val="none" w:sz="0" w:space="0" w:color="auto"/>
        <w:bottom w:val="none" w:sz="0" w:space="0" w:color="auto"/>
        <w:right w:val="none" w:sz="0" w:space="0" w:color="auto"/>
      </w:divBdr>
    </w:div>
    <w:div w:id="1045183097">
      <w:bodyDiv w:val="1"/>
      <w:marLeft w:val="0"/>
      <w:marRight w:val="0"/>
      <w:marTop w:val="0"/>
      <w:marBottom w:val="0"/>
      <w:divBdr>
        <w:top w:val="none" w:sz="0" w:space="0" w:color="auto"/>
        <w:left w:val="none" w:sz="0" w:space="0" w:color="auto"/>
        <w:bottom w:val="none" w:sz="0" w:space="0" w:color="auto"/>
        <w:right w:val="none" w:sz="0" w:space="0" w:color="auto"/>
      </w:divBdr>
    </w:div>
    <w:div w:id="1092702405">
      <w:bodyDiv w:val="1"/>
      <w:marLeft w:val="0"/>
      <w:marRight w:val="0"/>
      <w:marTop w:val="0"/>
      <w:marBottom w:val="0"/>
      <w:divBdr>
        <w:top w:val="none" w:sz="0" w:space="0" w:color="auto"/>
        <w:left w:val="none" w:sz="0" w:space="0" w:color="auto"/>
        <w:bottom w:val="none" w:sz="0" w:space="0" w:color="auto"/>
        <w:right w:val="none" w:sz="0" w:space="0" w:color="auto"/>
      </w:divBdr>
    </w:div>
    <w:div w:id="1107578227">
      <w:bodyDiv w:val="1"/>
      <w:marLeft w:val="0"/>
      <w:marRight w:val="0"/>
      <w:marTop w:val="0"/>
      <w:marBottom w:val="0"/>
      <w:divBdr>
        <w:top w:val="none" w:sz="0" w:space="0" w:color="auto"/>
        <w:left w:val="none" w:sz="0" w:space="0" w:color="auto"/>
        <w:bottom w:val="none" w:sz="0" w:space="0" w:color="auto"/>
        <w:right w:val="none" w:sz="0" w:space="0" w:color="auto"/>
      </w:divBdr>
    </w:div>
    <w:div w:id="1279097975">
      <w:bodyDiv w:val="1"/>
      <w:marLeft w:val="0"/>
      <w:marRight w:val="0"/>
      <w:marTop w:val="0"/>
      <w:marBottom w:val="0"/>
      <w:divBdr>
        <w:top w:val="none" w:sz="0" w:space="0" w:color="auto"/>
        <w:left w:val="none" w:sz="0" w:space="0" w:color="auto"/>
        <w:bottom w:val="none" w:sz="0" w:space="0" w:color="auto"/>
        <w:right w:val="none" w:sz="0" w:space="0" w:color="auto"/>
      </w:divBdr>
    </w:div>
    <w:div w:id="1302153368">
      <w:bodyDiv w:val="1"/>
      <w:marLeft w:val="0"/>
      <w:marRight w:val="0"/>
      <w:marTop w:val="0"/>
      <w:marBottom w:val="0"/>
      <w:divBdr>
        <w:top w:val="none" w:sz="0" w:space="0" w:color="auto"/>
        <w:left w:val="none" w:sz="0" w:space="0" w:color="auto"/>
        <w:bottom w:val="none" w:sz="0" w:space="0" w:color="auto"/>
        <w:right w:val="none" w:sz="0" w:space="0" w:color="auto"/>
      </w:divBdr>
    </w:div>
    <w:div w:id="1388190320">
      <w:bodyDiv w:val="1"/>
      <w:marLeft w:val="0"/>
      <w:marRight w:val="0"/>
      <w:marTop w:val="0"/>
      <w:marBottom w:val="0"/>
      <w:divBdr>
        <w:top w:val="none" w:sz="0" w:space="0" w:color="auto"/>
        <w:left w:val="none" w:sz="0" w:space="0" w:color="auto"/>
        <w:bottom w:val="none" w:sz="0" w:space="0" w:color="auto"/>
        <w:right w:val="none" w:sz="0" w:space="0" w:color="auto"/>
      </w:divBdr>
    </w:div>
    <w:div w:id="1429159327">
      <w:bodyDiv w:val="1"/>
      <w:marLeft w:val="0"/>
      <w:marRight w:val="0"/>
      <w:marTop w:val="0"/>
      <w:marBottom w:val="0"/>
      <w:divBdr>
        <w:top w:val="none" w:sz="0" w:space="0" w:color="auto"/>
        <w:left w:val="none" w:sz="0" w:space="0" w:color="auto"/>
        <w:bottom w:val="none" w:sz="0" w:space="0" w:color="auto"/>
        <w:right w:val="none" w:sz="0" w:space="0" w:color="auto"/>
      </w:divBdr>
    </w:div>
    <w:div w:id="1485707466">
      <w:bodyDiv w:val="1"/>
      <w:marLeft w:val="0"/>
      <w:marRight w:val="0"/>
      <w:marTop w:val="0"/>
      <w:marBottom w:val="0"/>
      <w:divBdr>
        <w:top w:val="none" w:sz="0" w:space="0" w:color="auto"/>
        <w:left w:val="none" w:sz="0" w:space="0" w:color="auto"/>
        <w:bottom w:val="none" w:sz="0" w:space="0" w:color="auto"/>
        <w:right w:val="none" w:sz="0" w:space="0" w:color="auto"/>
      </w:divBdr>
    </w:div>
    <w:div w:id="1501851810">
      <w:bodyDiv w:val="1"/>
      <w:marLeft w:val="0"/>
      <w:marRight w:val="0"/>
      <w:marTop w:val="0"/>
      <w:marBottom w:val="0"/>
      <w:divBdr>
        <w:top w:val="none" w:sz="0" w:space="0" w:color="auto"/>
        <w:left w:val="none" w:sz="0" w:space="0" w:color="auto"/>
        <w:bottom w:val="none" w:sz="0" w:space="0" w:color="auto"/>
        <w:right w:val="none" w:sz="0" w:space="0" w:color="auto"/>
      </w:divBdr>
    </w:div>
    <w:div w:id="1524703239">
      <w:bodyDiv w:val="1"/>
      <w:marLeft w:val="0"/>
      <w:marRight w:val="0"/>
      <w:marTop w:val="0"/>
      <w:marBottom w:val="0"/>
      <w:divBdr>
        <w:top w:val="none" w:sz="0" w:space="0" w:color="auto"/>
        <w:left w:val="none" w:sz="0" w:space="0" w:color="auto"/>
        <w:bottom w:val="none" w:sz="0" w:space="0" w:color="auto"/>
        <w:right w:val="none" w:sz="0" w:space="0" w:color="auto"/>
      </w:divBdr>
    </w:div>
    <w:div w:id="1552687846">
      <w:bodyDiv w:val="1"/>
      <w:marLeft w:val="0"/>
      <w:marRight w:val="0"/>
      <w:marTop w:val="0"/>
      <w:marBottom w:val="0"/>
      <w:divBdr>
        <w:top w:val="none" w:sz="0" w:space="0" w:color="auto"/>
        <w:left w:val="none" w:sz="0" w:space="0" w:color="auto"/>
        <w:bottom w:val="none" w:sz="0" w:space="0" w:color="auto"/>
        <w:right w:val="none" w:sz="0" w:space="0" w:color="auto"/>
      </w:divBdr>
    </w:div>
    <w:div w:id="1596938154">
      <w:bodyDiv w:val="1"/>
      <w:marLeft w:val="0"/>
      <w:marRight w:val="0"/>
      <w:marTop w:val="0"/>
      <w:marBottom w:val="0"/>
      <w:divBdr>
        <w:top w:val="none" w:sz="0" w:space="0" w:color="auto"/>
        <w:left w:val="none" w:sz="0" w:space="0" w:color="auto"/>
        <w:bottom w:val="none" w:sz="0" w:space="0" w:color="auto"/>
        <w:right w:val="none" w:sz="0" w:space="0" w:color="auto"/>
      </w:divBdr>
    </w:div>
    <w:div w:id="1626691774">
      <w:bodyDiv w:val="1"/>
      <w:marLeft w:val="0"/>
      <w:marRight w:val="0"/>
      <w:marTop w:val="0"/>
      <w:marBottom w:val="0"/>
      <w:divBdr>
        <w:top w:val="none" w:sz="0" w:space="0" w:color="auto"/>
        <w:left w:val="none" w:sz="0" w:space="0" w:color="auto"/>
        <w:bottom w:val="none" w:sz="0" w:space="0" w:color="auto"/>
        <w:right w:val="none" w:sz="0" w:space="0" w:color="auto"/>
      </w:divBdr>
    </w:div>
    <w:div w:id="1670719205">
      <w:bodyDiv w:val="1"/>
      <w:marLeft w:val="0"/>
      <w:marRight w:val="0"/>
      <w:marTop w:val="0"/>
      <w:marBottom w:val="0"/>
      <w:divBdr>
        <w:top w:val="none" w:sz="0" w:space="0" w:color="auto"/>
        <w:left w:val="none" w:sz="0" w:space="0" w:color="auto"/>
        <w:bottom w:val="none" w:sz="0" w:space="0" w:color="auto"/>
        <w:right w:val="none" w:sz="0" w:space="0" w:color="auto"/>
      </w:divBdr>
    </w:div>
    <w:div w:id="1672944815">
      <w:bodyDiv w:val="1"/>
      <w:marLeft w:val="0"/>
      <w:marRight w:val="0"/>
      <w:marTop w:val="0"/>
      <w:marBottom w:val="0"/>
      <w:divBdr>
        <w:top w:val="none" w:sz="0" w:space="0" w:color="auto"/>
        <w:left w:val="none" w:sz="0" w:space="0" w:color="auto"/>
        <w:bottom w:val="none" w:sz="0" w:space="0" w:color="auto"/>
        <w:right w:val="none" w:sz="0" w:space="0" w:color="auto"/>
      </w:divBdr>
    </w:div>
    <w:div w:id="1725371519">
      <w:bodyDiv w:val="1"/>
      <w:marLeft w:val="0"/>
      <w:marRight w:val="0"/>
      <w:marTop w:val="0"/>
      <w:marBottom w:val="0"/>
      <w:divBdr>
        <w:top w:val="none" w:sz="0" w:space="0" w:color="auto"/>
        <w:left w:val="none" w:sz="0" w:space="0" w:color="auto"/>
        <w:bottom w:val="none" w:sz="0" w:space="0" w:color="auto"/>
        <w:right w:val="none" w:sz="0" w:space="0" w:color="auto"/>
      </w:divBdr>
    </w:div>
    <w:div w:id="1740983145">
      <w:bodyDiv w:val="1"/>
      <w:marLeft w:val="0"/>
      <w:marRight w:val="0"/>
      <w:marTop w:val="0"/>
      <w:marBottom w:val="0"/>
      <w:divBdr>
        <w:top w:val="none" w:sz="0" w:space="0" w:color="auto"/>
        <w:left w:val="none" w:sz="0" w:space="0" w:color="auto"/>
        <w:bottom w:val="none" w:sz="0" w:space="0" w:color="auto"/>
        <w:right w:val="none" w:sz="0" w:space="0" w:color="auto"/>
      </w:divBdr>
    </w:div>
    <w:div w:id="1770925128">
      <w:bodyDiv w:val="1"/>
      <w:marLeft w:val="0"/>
      <w:marRight w:val="0"/>
      <w:marTop w:val="0"/>
      <w:marBottom w:val="0"/>
      <w:divBdr>
        <w:top w:val="none" w:sz="0" w:space="0" w:color="auto"/>
        <w:left w:val="none" w:sz="0" w:space="0" w:color="auto"/>
        <w:bottom w:val="none" w:sz="0" w:space="0" w:color="auto"/>
        <w:right w:val="none" w:sz="0" w:space="0" w:color="auto"/>
      </w:divBdr>
    </w:div>
    <w:div w:id="1779829930">
      <w:bodyDiv w:val="1"/>
      <w:marLeft w:val="0"/>
      <w:marRight w:val="0"/>
      <w:marTop w:val="0"/>
      <w:marBottom w:val="0"/>
      <w:divBdr>
        <w:top w:val="none" w:sz="0" w:space="0" w:color="auto"/>
        <w:left w:val="none" w:sz="0" w:space="0" w:color="auto"/>
        <w:bottom w:val="none" w:sz="0" w:space="0" w:color="auto"/>
        <w:right w:val="none" w:sz="0" w:space="0" w:color="auto"/>
      </w:divBdr>
    </w:div>
    <w:div w:id="1803190058">
      <w:bodyDiv w:val="1"/>
      <w:marLeft w:val="0"/>
      <w:marRight w:val="0"/>
      <w:marTop w:val="0"/>
      <w:marBottom w:val="0"/>
      <w:divBdr>
        <w:top w:val="none" w:sz="0" w:space="0" w:color="auto"/>
        <w:left w:val="none" w:sz="0" w:space="0" w:color="auto"/>
        <w:bottom w:val="none" w:sz="0" w:space="0" w:color="auto"/>
        <w:right w:val="none" w:sz="0" w:space="0" w:color="auto"/>
      </w:divBdr>
    </w:div>
    <w:div w:id="1807429684">
      <w:bodyDiv w:val="1"/>
      <w:marLeft w:val="0"/>
      <w:marRight w:val="0"/>
      <w:marTop w:val="0"/>
      <w:marBottom w:val="0"/>
      <w:divBdr>
        <w:top w:val="none" w:sz="0" w:space="0" w:color="auto"/>
        <w:left w:val="none" w:sz="0" w:space="0" w:color="auto"/>
        <w:bottom w:val="none" w:sz="0" w:space="0" w:color="auto"/>
        <w:right w:val="none" w:sz="0" w:space="0" w:color="auto"/>
      </w:divBdr>
    </w:div>
    <w:div w:id="1842816764">
      <w:bodyDiv w:val="1"/>
      <w:marLeft w:val="0"/>
      <w:marRight w:val="0"/>
      <w:marTop w:val="0"/>
      <w:marBottom w:val="0"/>
      <w:divBdr>
        <w:top w:val="none" w:sz="0" w:space="0" w:color="auto"/>
        <w:left w:val="none" w:sz="0" w:space="0" w:color="auto"/>
        <w:bottom w:val="none" w:sz="0" w:space="0" w:color="auto"/>
        <w:right w:val="none" w:sz="0" w:space="0" w:color="auto"/>
      </w:divBdr>
    </w:div>
    <w:div w:id="1855726783">
      <w:bodyDiv w:val="1"/>
      <w:marLeft w:val="0"/>
      <w:marRight w:val="0"/>
      <w:marTop w:val="0"/>
      <w:marBottom w:val="0"/>
      <w:divBdr>
        <w:top w:val="none" w:sz="0" w:space="0" w:color="auto"/>
        <w:left w:val="none" w:sz="0" w:space="0" w:color="auto"/>
        <w:bottom w:val="none" w:sz="0" w:space="0" w:color="auto"/>
        <w:right w:val="none" w:sz="0" w:space="0" w:color="auto"/>
      </w:divBdr>
    </w:div>
    <w:div w:id="1856075583">
      <w:bodyDiv w:val="1"/>
      <w:marLeft w:val="0"/>
      <w:marRight w:val="0"/>
      <w:marTop w:val="0"/>
      <w:marBottom w:val="0"/>
      <w:divBdr>
        <w:top w:val="none" w:sz="0" w:space="0" w:color="auto"/>
        <w:left w:val="none" w:sz="0" w:space="0" w:color="auto"/>
        <w:bottom w:val="none" w:sz="0" w:space="0" w:color="auto"/>
        <w:right w:val="none" w:sz="0" w:space="0" w:color="auto"/>
      </w:divBdr>
    </w:div>
    <w:div w:id="1915163797">
      <w:bodyDiv w:val="1"/>
      <w:marLeft w:val="0"/>
      <w:marRight w:val="0"/>
      <w:marTop w:val="0"/>
      <w:marBottom w:val="0"/>
      <w:divBdr>
        <w:top w:val="none" w:sz="0" w:space="0" w:color="auto"/>
        <w:left w:val="none" w:sz="0" w:space="0" w:color="auto"/>
        <w:bottom w:val="none" w:sz="0" w:space="0" w:color="auto"/>
        <w:right w:val="none" w:sz="0" w:space="0" w:color="auto"/>
      </w:divBdr>
    </w:div>
    <w:div w:id="1928072355">
      <w:bodyDiv w:val="1"/>
      <w:marLeft w:val="0"/>
      <w:marRight w:val="0"/>
      <w:marTop w:val="0"/>
      <w:marBottom w:val="0"/>
      <w:divBdr>
        <w:top w:val="none" w:sz="0" w:space="0" w:color="auto"/>
        <w:left w:val="none" w:sz="0" w:space="0" w:color="auto"/>
        <w:bottom w:val="none" w:sz="0" w:space="0" w:color="auto"/>
        <w:right w:val="none" w:sz="0" w:space="0" w:color="auto"/>
      </w:divBdr>
    </w:div>
    <w:div w:id="1948197143">
      <w:bodyDiv w:val="1"/>
      <w:marLeft w:val="0"/>
      <w:marRight w:val="0"/>
      <w:marTop w:val="0"/>
      <w:marBottom w:val="0"/>
      <w:divBdr>
        <w:top w:val="none" w:sz="0" w:space="0" w:color="auto"/>
        <w:left w:val="none" w:sz="0" w:space="0" w:color="auto"/>
        <w:bottom w:val="none" w:sz="0" w:space="0" w:color="auto"/>
        <w:right w:val="none" w:sz="0" w:space="0" w:color="auto"/>
      </w:divBdr>
    </w:div>
    <w:div w:id="1953171116">
      <w:bodyDiv w:val="1"/>
      <w:marLeft w:val="0"/>
      <w:marRight w:val="0"/>
      <w:marTop w:val="0"/>
      <w:marBottom w:val="0"/>
      <w:divBdr>
        <w:top w:val="none" w:sz="0" w:space="0" w:color="auto"/>
        <w:left w:val="none" w:sz="0" w:space="0" w:color="auto"/>
        <w:bottom w:val="none" w:sz="0" w:space="0" w:color="auto"/>
        <w:right w:val="none" w:sz="0" w:space="0" w:color="auto"/>
      </w:divBdr>
    </w:div>
    <w:div w:id="2022051948">
      <w:bodyDiv w:val="1"/>
      <w:marLeft w:val="0"/>
      <w:marRight w:val="0"/>
      <w:marTop w:val="0"/>
      <w:marBottom w:val="0"/>
      <w:divBdr>
        <w:top w:val="none" w:sz="0" w:space="0" w:color="auto"/>
        <w:left w:val="none" w:sz="0" w:space="0" w:color="auto"/>
        <w:bottom w:val="none" w:sz="0" w:space="0" w:color="auto"/>
        <w:right w:val="none" w:sz="0" w:space="0" w:color="auto"/>
      </w:divBdr>
    </w:div>
    <w:div w:id="2050106275">
      <w:bodyDiv w:val="1"/>
      <w:marLeft w:val="0"/>
      <w:marRight w:val="0"/>
      <w:marTop w:val="0"/>
      <w:marBottom w:val="0"/>
      <w:divBdr>
        <w:top w:val="none" w:sz="0" w:space="0" w:color="auto"/>
        <w:left w:val="none" w:sz="0" w:space="0" w:color="auto"/>
        <w:bottom w:val="none" w:sz="0" w:space="0" w:color="auto"/>
        <w:right w:val="none" w:sz="0" w:space="0" w:color="auto"/>
      </w:divBdr>
    </w:div>
    <w:div w:id="21341319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9.xml"/><Relationship Id="rId21" Type="http://schemas.openxmlformats.org/officeDocument/2006/relationships/image" Target="media/image5.jpg"/><Relationship Id="rId42" Type="http://schemas.openxmlformats.org/officeDocument/2006/relationships/chart" Target="charts/chart19.xml"/><Relationship Id="rId63" Type="http://schemas.openxmlformats.org/officeDocument/2006/relationships/chart" Target="charts/chart38.xml"/><Relationship Id="rId84" Type="http://schemas.openxmlformats.org/officeDocument/2006/relationships/chart" Target="charts/chart58.xml"/><Relationship Id="rId138" Type="http://schemas.microsoft.com/office/2007/relationships/diagramDrawing" Target="diagrams/drawing3.xml"/><Relationship Id="rId159" Type="http://schemas.openxmlformats.org/officeDocument/2006/relationships/diagramLayout" Target="diagrams/layout7.xml"/><Relationship Id="rId170" Type="http://schemas.openxmlformats.org/officeDocument/2006/relationships/image" Target="media/image26.svg"/><Relationship Id="rId191" Type="http://schemas.openxmlformats.org/officeDocument/2006/relationships/chart" Target="charts/chart93.xml"/><Relationship Id="rId205" Type="http://schemas.openxmlformats.org/officeDocument/2006/relationships/chart" Target="charts/chart102.xml"/><Relationship Id="rId226" Type="http://schemas.openxmlformats.org/officeDocument/2006/relationships/image" Target="media/image40.jpg"/><Relationship Id="rId107" Type="http://schemas.openxmlformats.org/officeDocument/2006/relationships/diagramLayout" Target="diagrams/layout2.xml"/><Relationship Id="rId11" Type="http://schemas.openxmlformats.org/officeDocument/2006/relationships/image" Target="media/image2.jpeg"/><Relationship Id="rId32" Type="http://schemas.openxmlformats.org/officeDocument/2006/relationships/chart" Target="charts/chart9.xml"/><Relationship Id="rId53" Type="http://schemas.openxmlformats.org/officeDocument/2006/relationships/chart" Target="charts/chart30.xml"/><Relationship Id="rId74" Type="http://schemas.openxmlformats.org/officeDocument/2006/relationships/chart" Target="charts/chart48.xml"/><Relationship Id="rId128" Type="http://schemas.openxmlformats.org/officeDocument/2006/relationships/image" Target="media/image13.emf"/><Relationship Id="rId149" Type="http://schemas.openxmlformats.org/officeDocument/2006/relationships/diagramLayout" Target="diagrams/layout5.xml"/><Relationship Id="rId5" Type="http://schemas.openxmlformats.org/officeDocument/2006/relationships/webSettings" Target="webSettings.xml"/><Relationship Id="rId95" Type="http://schemas.openxmlformats.org/officeDocument/2006/relationships/chart" Target="charts/chart67.xml"/><Relationship Id="rId160" Type="http://schemas.openxmlformats.org/officeDocument/2006/relationships/diagramQuickStyle" Target="diagrams/quickStyle7.xml"/><Relationship Id="rId181" Type="http://schemas.microsoft.com/office/2014/relationships/chartEx" Target="charts/chartEx5.xml"/><Relationship Id="rId216" Type="http://schemas.openxmlformats.org/officeDocument/2006/relationships/image" Target="media/image30.emf"/><Relationship Id="rId237" Type="http://schemas.openxmlformats.org/officeDocument/2006/relationships/fontTable" Target="fontTable.xml"/><Relationship Id="rId22" Type="http://schemas.openxmlformats.org/officeDocument/2006/relationships/image" Target="media/image6.jpg"/><Relationship Id="rId43" Type="http://schemas.openxmlformats.org/officeDocument/2006/relationships/chart" Target="charts/chart20.xml"/><Relationship Id="rId64" Type="http://schemas.openxmlformats.org/officeDocument/2006/relationships/chart" Target="charts/chart39.xml"/><Relationship Id="rId118" Type="http://schemas.openxmlformats.org/officeDocument/2006/relationships/chart" Target="charts/chart80.xml"/><Relationship Id="rId139" Type="http://schemas.openxmlformats.org/officeDocument/2006/relationships/image" Target="media/image19.png"/><Relationship Id="rId85" Type="http://schemas.openxmlformats.org/officeDocument/2006/relationships/chart" Target="charts/chart59.xml"/><Relationship Id="rId150" Type="http://schemas.openxmlformats.org/officeDocument/2006/relationships/diagramQuickStyle" Target="diagrams/quickStyle5.xml"/><Relationship Id="rId171" Type="http://schemas.openxmlformats.org/officeDocument/2006/relationships/chart" Target="charts/chart88.xml"/><Relationship Id="rId192" Type="http://schemas.openxmlformats.org/officeDocument/2006/relationships/chart" Target="charts/chart94.xml"/><Relationship Id="rId206" Type="http://schemas.openxmlformats.org/officeDocument/2006/relationships/chart" Target="charts/chart103.xml"/><Relationship Id="rId227" Type="http://schemas.openxmlformats.org/officeDocument/2006/relationships/image" Target="media/image41.jpg"/><Relationship Id="rId12" Type="http://schemas.openxmlformats.org/officeDocument/2006/relationships/hyperlink" Target="http://accendo.cz/" TargetMode="External"/><Relationship Id="rId33" Type="http://schemas.openxmlformats.org/officeDocument/2006/relationships/chart" Target="charts/chart10.xml"/><Relationship Id="rId108" Type="http://schemas.openxmlformats.org/officeDocument/2006/relationships/diagramQuickStyle" Target="diagrams/quickStyle2.xml"/><Relationship Id="rId129" Type="http://schemas.openxmlformats.org/officeDocument/2006/relationships/image" Target="media/image14.emf"/><Relationship Id="rId54" Type="http://schemas.openxmlformats.org/officeDocument/2006/relationships/chart" Target="charts/chart31.xml"/><Relationship Id="rId75" Type="http://schemas.openxmlformats.org/officeDocument/2006/relationships/chart" Target="charts/chart49.xml"/><Relationship Id="rId96" Type="http://schemas.openxmlformats.org/officeDocument/2006/relationships/chart" Target="charts/chart68.xml"/><Relationship Id="rId140" Type="http://schemas.openxmlformats.org/officeDocument/2006/relationships/image" Target="media/image20.png"/><Relationship Id="rId161" Type="http://schemas.openxmlformats.org/officeDocument/2006/relationships/diagramColors" Target="diagrams/colors7.xml"/><Relationship Id="rId182" Type="http://schemas.openxmlformats.org/officeDocument/2006/relationships/image" Target="media/image27.png"/><Relationship Id="rId217" Type="http://schemas.openxmlformats.org/officeDocument/2006/relationships/image" Target="media/image31.emf"/><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image" Target="media/image7.jpg"/><Relationship Id="rId119" Type="http://schemas.openxmlformats.org/officeDocument/2006/relationships/chart" Target="charts/chart81.xml"/><Relationship Id="rId44" Type="http://schemas.openxmlformats.org/officeDocument/2006/relationships/chart" Target="charts/chart21.xml"/><Relationship Id="rId65" Type="http://schemas.openxmlformats.org/officeDocument/2006/relationships/image" Target="media/image9.jpeg"/><Relationship Id="rId86" Type="http://schemas.openxmlformats.org/officeDocument/2006/relationships/image" Target="media/image10.jpeg"/><Relationship Id="rId130" Type="http://schemas.openxmlformats.org/officeDocument/2006/relationships/image" Target="media/image15.emf"/><Relationship Id="rId151" Type="http://schemas.openxmlformats.org/officeDocument/2006/relationships/diagramColors" Target="diagrams/colors5.xml"/><Relationship Id="rId172" Type="http://schemas.openxmlformats.org/officeDocument/2006/relationships/diagramData" Target="diagrams/data8.xml"/><Relationship Id="rId193" Type="http://schemas.openxmlformats.org/officeDocument/2006/relationships/diagramData" Target="diagrams/data10.xml"/><Relationship Id="rId207" Type="http://schemas.openxmlformats.org/officeDocument/2006/relationships/image" Target="media/image28.png"/><Relationship Id="rId228" Type="http://schemas.openxmlformats.org/officeDocument/2006/relationships/image" Target="media/image42.jpg"/><Relationship Id="rId13" Type="http://schemas.openxmlformats.org/officeDocument/2006/relationships/hyperlink" Target="mailto:info@accendo.cz" TargetMode="External"/><Relationship Id="rId109" Type="http://schemas.openxmlformats.org/officeDocument/2006/relationships/diagramColors" Target="diagrams/colors2.xml"/><Relationship Id="rId34" Type="http://schemas.openxmlformats.org/officeDocument/2006/relationships/chart" Target="charts/chart11.xml"/><Relationship Id="rId55" Type="http://schemas.openxmlformats.org/officeDocument/2006/relationships/chart" Target="charts/chart32.xml"/><Relationship Id="rId76" Type="http://schemas.openxmlformats.org/officeDocument/2006/relationships/chart" Target="charts/chart50.xml"/><Relationship Id="rId97" Type="http://schemas.openxmlformats.org/officeDocument/2006/relationships/chart" Target="charts/chart69.xml"/><Relationship Id="rId120" Type="http://schemas.openxmlformats.org/officeDocument/2006/relationships/chart" Target="charts/chart82.xml"/><Relationship Id="rId141" Type="http://schemas.openxmlformats.org/officeDocument/2006/relationships/image" Target="media/image21.png"/><Relationship Id="rId7" Type="http://schemas.openxmlformats.org/officeDocument/2006/relationships/endnotes" Target="endnotes.xml"/><Relationship Id="rId162" Type="http://schemas.microsoft.com/office/2007/relationships/diagramDrawing" Target="diagrams/drawing7.xml"/><Relationship Id="rId183" Type="http://schemas.openxmlformats.org/officeDocument/2006/relationships/chart" Target="charts/chart90.xml"/><Relationship Id="rId218" Type="http://schemas.openxmlformats.org/officeDocument/2006/relationships/image" Target="media/image32.jpg"/><Relationship Id="rId24" Type="http://schemas.openxmlformats.org/officeDocument/2006/relationships/chart" Target="charts/chart1.xml"/><Relationship Id="rId45" Type="http://schemas.openxmlformats.org/officeDocument/2006/relationships/chart" Target="charts/chart22.xml"/><Relationship Id="rId66" Type="http://schemas.openxmlformats.org/officeDocument/2006/relationships/chart" Target="charts/chart40.xml"/><Relationship Id="rId87" Type="http://schemas.openxmlformats.org/officeDocument/2006/relationships/image" Target="media/image11.jpeg"/><Relationship Id="rId110" Type="http://schemas.microsoft.com/office/2007/relationships/diagramDrawing" Target="diagrams/drawing2.xml"/><Relationship Id="rId131" Type="http://schemas.openxmlformats.org/officeDocument/2006/relationships/image" Target="media/image16.emf"/><Relationship Id="rId152" Type="http://schemas.microsoft.com/office/2007/relationships/diagramDrawing" Target="diagrams/drawing5.xml"/><Relationship Id="rId173" Type="http://schemas.openxmlformats.org/officeDocument/2006/relationships/diagramLayout" Target="diagrams/layout8.xml"/><Relationship Id="rId194" Type="http://schemas.openxmlformats.org/officeDocument/2006/relationships/diagramLayout" Target="diagrams/layout10.xml"/><Relationship Id="rId208" Type="http://schemas.openxmlformats.org/officeDocument/2006/relationships/diagramData" Target="diagrams/data11.xml"/><Relationship Id="rId229" Type="http://schemas.openxmlformats.org/officeDocument/2006/relationships/image" Target="media/image43.jpg"/><Relationship Id="rId14" Type="http://schemas.openxmlformats.org/officeDocument/2006/relationships/hyperlink" Target="https://scac.cz/" TargetMode="External"/><Relationship Id="rId35" Type="http://schemas.openxmlformats.org/officeDocument/2006/relationships/chart" Target="charts/chart12.xml"/><Relationship Id="rId56" Type="http://schemas.openxmlformats.org/officeDocument/2006/relationships/chart" Target="charts/chart33.xml"/><Relationship Id="rId77" Type="http://schemas.openxmlformats.org/officeDocument/2006/relationships/chart" Target="charts/chart51.xml"/><Relationship Id="rId100" Type="http://schemas.openxmlformats.org/officeDocument/2006/relationships/chart" Target="charts/chart72.xml"/><Relationship Id="rId8" Type="http://schemas.openxmlformats.org/officeDocument/2006/relationships/header" Target="header1.xml"/><Relationship Id="rId98" Type="http://schemas.openxmlformats.org/officeDocument/2006/relationships/chart" Target="charts/chart70.xml"/><Relationship Id="rId121" Type="http://schemas.openxmlformats.org/officeDocument/2006/relationships/chart" Target="charts/chart83.xml"/><Relationship Id="rId142" Type="http://schemas.openxmlformats.org/officeDocument/2006/relationships/image" Target="media/image22.png"/><Relationship Id="rId163" Type="http://schemas.openxmlformats.org/officeDocument/2006/relationships/chart" Target="charts/chart85.xml"/><Relationship Id="rId184" Type="http://schemas.openxmlformats.org/officeDocument/2006/relationships/diagramData" Target="diagrams/data9.xml"/><Relationship Id="rId219" Type="http://schemas.openxmlformats.org/officeDocument/2006/relationships/image" Target="media/image33.jpg"/><Relationship Id="rId230" Type="http://schemas.openxmlformats.org/officeDocument/2006/relationships/image" Target="media/image44.jpg"/><Relationship Id="rId25" Type="http://schemas.openxmlformats.org/officeDocument/2006/relationships/chart" Target="charts/chart2.xml"/><Relationship Id="rId46" Type="http://schemas.openxmlformats.org/officeDocument/2006/relationships/chart" Target="charts/chart23.xml"/><Relationship Id="rId67" Type="http://schemas.openxmlformats.org/officeDocument/2006/relationships/chart" Target="charts/chart41.xml"/><Relationship Id="rId88" Type="http://schemas.openxmlformats.org/officeDocument/2006/relationships/chart" Target="charts/chart60.xml"/><Relationship Id="rId111" Type="http://schemas.openxmlformats.org/officeDocument/2006/relationships/chart" Target="charts/chart73.xml"/><Relationship Id="rId132" Type="http://schemas.openxmlformats.org/officeDocument/2006/relationships/image" Target="media/image17.emf"/><Relationship Id="rId153" Type="http://schemas.openxmlformats.org/officeDocument/2006/relationships/diagramData" Target="diagrams/data6.xml"/><Relationship Id="rId174" Type="http://schemas.openxmlformats.org/officeDocument/2006/relationships/diagramQuickStyle" Target="diagrams/quickStyle8.xml"/><Relationship Id="rId195" Type="http://schemas.openxmlformats.org/officeDocument/2006/relationships/diagramQuickStyle" Target="diagrams/quickStyle10.xml"/><Relationship Id="rId209" Type="http://schemas.openxmlformats.org/officeDocument/2006/relationships/diagramLayout" Target="diagrams/layout11.xml"/><Relationship Id="rId190" Type="http://schemas.openxmlformats.org/officeDocument/2006/relationships/chart" Target="charts/chart92.xml"/><Relationship Id="rId204" Type="http://schemas.openxmlformats.org/officeDocument/2006/relationships/chart" Target="charts/chart101.xml"/><Relationship Id="rId220" Type="http://schemas.openxmlformats.org/officeDocument/2006/relationships/image" Target="media/image34.jpg"/><Relationship Id="rId225" Type="http://schemas.openxmlformats.org/officeDocument/2006/relationships/image" Target="media/image39.jpg"/><Relationship Id="rId15" Type="http://schemas.openxmlformats.org/officeDocument/2006/relationships/hyperlink" Target="mailto:marketing@scac.cz" TargetMode="External"/><Relationship Id="rId36" Type="http://schemas.openxmlformats.org/officeDocument/2006/relationships/chart" Target="charts/chart13.xml"/><Relationship Id="rId57" Type="http://schemas.openxmlformats.org/officeDocument/2006/relationships/chart" Target="charts/chart34.xml"/><Relationship Id="rId106" Type="http://schemas.openxmlformats.org/officeDocument/2006/relationships/diagramData" Target="diagrams/data2.xml"/><Relationship Id="rId127" Type="http://schemas.openxmlformats.org/officeDocument/2006/relationships/image" Target="media/image14.png"/><Relationship Id="rId10" Type="http://schemas.openxmlformats.org/officeDocument/2006/relationships/image" Target="media/image1.gif"/><Relationship Id="rId31" Type="http://schemas.openxmlformats.org/officeDocument/2006/relationships/chart" Target="charts/chart8.xml"/><Relationship Id="rId52" Type="http://schemas.openxmlformats.org/officeDocument/2006/relationships/chart" Target="charts/chart29.xml"/><Relationship Id="rId73" Type="http://schemas.openxmlformats.org/officeDocument/2006/relationships/chart" Target="charts/chart47.xml"/><Relationship Id="rId78" Type="http://schemas.openxmlformats.org/officeDocument/2006/relationships/chart" Target="charts/chart52.xml"/><Relationship Id="rId94" Type="http://schemas.openxmlformats.org/officeDocument/2006/relationships/chart" Target="charts/chart66.xml"/><Relationship Id="rId99" Type="http://schemas.openxmlformats.org/officeDocument/2006/relationships/chart" Target="charts/chart71.xml"/><Relationship Id="rId101" Type="http://schemas.openxmlformats.org/officeDocument/2006/relationships/diagramData" Target="diagrams/data1.xml"/><Relationship Id="rId122" Type="http://schemas.openxmlformats.org/officeDocument/2006/relationships/chart" Target="charts/chart84.xml"/><Relationship Id="rId143" Type="http://schemas.openxmlformats.org/officeDocument/2006/relationships/diagramData" Target="diagrams/data4.xml"/><Relationship Id="rId148" Type="http://schemas.openxmlformats.org/officeDocument/2006/relationships/diagramData" Target="diagrams/data5.xml"/><Relationship Id="rId164" Type="http://schemas.openxmlformats.org/officeDocument/2006/relationships/chart" Target="charts/chart86.xml"/><Relationship Id="rId169" Type="http://schemas.openxmlformats.org/officeDocument/2006/relationships/image" Target="media/image25.png"/><Relationship Id="rId185" Type="http://schemas.openxmlformats.org/officeDocument/2006/relationships/diagramLayout" Target="diagrams/layout9.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29.png"/><Relationship Id="rId210" Type="http://schemas.openxmlformats.org/officeDocument/2006/relationships/diagramQuickStyle" Target="diagrams/quickStyle11.xml"/><Relationship Id="rId215" Type="http://schemas.openxmlformats.org/officeDocument/2006/relationships/chart" Target="charts/chart105.xml"/><Relationship Id="rId236" Type="http://schemas.openxmlformats.org/officeDocument/2006/relationships/footer" Target="footer3.xml"/><Relationship Id="rId26" Type="http://schemas.openxmlformats.org/officeDocument/2006/relationships/chart" Target="charts/chart3.xml"/><Relationship Id="rId231" Type="http://schemas.openxmlformats.org/officeDocument/2006/relationships/image" Target="media/image45.jpg"/><Relationship Id="rId47" Type="http://schemas.openxmlformats.org/officeDocument/2006/relationships/chart" Target="charts/chart24.xml"/><Relationship Id="rId68" Type="http://schemas.openxmlformats.org/officeDocument/2006/relationships/chart" Target="charts/chart42.xml"/><Relationship Id="rId89" Type="http://schemas.openxmlformats.org/officeDocument/2006/relationships/chart" Target="charts/chart61.xml"/><Relationship Id="rId112" Type="http://schemas.openxmlformats.org/officeDocument/2006/relationships/chart" Target="charts/chart74.xml"/><Relationship Id="rId133" Type="http://schemas.openxmlformats.org/officeDocument/2006/relationships/image" Target="media/image18.emf"/><Relationship Id="rId154" Type="http://schemas.openxmlformats.org/officeDocument/2006/relationships/diagramLayout" Target="diagrams/layout6.xml"/><Relationship Id="rId175" Type="http://schemas.openxmlformats.org/officeDocument/2006/relationships/diagramColors" Target="diagrams/colors8.xml"/><Relationship Id="rId196" Type="http://schemas.openxmlformats.org/officeDocument/2006/relationships/diagramColors" Target="diagrams/colors10.xml"/><Relationship Id="rId200" Type="http://schemas.openxmlformats.org/officeDocument/2006/relationships/chart" Target="charts/chart97.xml"/><Relationship Id="rId16" Type="http://schemas.openxmlformats.org/officeDocument/2006/relationships/header" Target="header2.xml"/><Relationship Id="rId221" Type="http://schemas.openxmlformats.org/officeDocument/2006/relationships/image" Target="media/image35.jpg"/><Relationship Id="rId37" Type="http://schemas.openxmlformats.org/officeDocument/2006/relationships/chart" Target="charts/chart14.xml"/><Relationship Id="rId58" Type="http://schemas.openxmlformats.org/officeDocument/2006/relationships/chart" Target="charts/chart35.xml"/><Relationship Id="rId79" Type="http://schemas.openxmlformats.org/officeDocument/2006/relationships/chart" Target="charts/chart53.xml"/><Relationship Id="rId102" Type="http://schemas.openxmlformats.org/officeDocument/2006/relationships/diagramLayout" Target="diagrams/layout1.xml"/><Relationship Id="rId123" Type="http://schemas.openxmlformats.org/officeDocument/2006/relationships/image" Target="media/image12.jpg"/><Relationship Id="rId144" Type="http://schemas.openxmlformats.org/officeDocument/2006/relationships/diagramLayout" Target="diagrams/layout4.xml"/><Relationship Id="rId90" Type="http://schemas.openxmlformats.org/officeDocument/2006/relationships/chart" Target="charts/chart62.xml"/><Relationship Id="rId165" Type="http://schemas.openxmlformats.org/officeDocument/2006/relationships/chart" Target="charts/chart87.xml"/><Relationship Id="rId186" Type="http://schemas.openxmlformats.org/officeDocument/2006/relationships/diagramQuickStyle" Target="diagrams/quickStyle9.xml"/><Relationship Id="rId211" Type="http://schemas.openxmlformats.org/officeDocument/2006/relationships/diagramColors" Target="diagrams/colors11.xml"/><Relationship Id="rId232" Type="http://schemas.openxmlformats.org/officeDocument/2006/relationships/image" Target="media/image46.jpg"/><Relationship Id="rId27" Type="http://schemas.openxmlformats.org/officeDocument/2006/relationships/chart" Target="charts/chart4.xml"/><Relationship Id="rId48" Type="http://schemas.openxmlformats.org/officeDocument/2006/relationships/chart" Target="charts/chart25.xml"/><Relationship Id="rId69" Type="http://schemas.openxmlformats.org/officeDocument/2006/relationships/chart" Target="charts/chart43.xml"/><Relationship Id="rId113" Type="http://schemas.openxmlformats.org/officeDocument/2006/relationships/chart" Target="charts/chart75.xml"/><Relationship Id="rId134" Type="http://schemas.openxmlformats.org/officeDocument/2006/relationships/diagramData" Target="diagrams/data3.xml"/><Relationship Id="rId80" Type="http://schemas.openxmlformats.org/officeDocument/2006/relationships/chart" Target="charts/chart54.xml"/><Relationship Id="rId155" Type="http://schemas.openxmlformats.org/officeDocument/2006/relationships/diagramQuickStyle" Target="diagrams/quickStyle6.xml"/><Relationship Id="rId176" Type="http://schemas.microsoft.com/office/2007/relationships/diagramDrawing" Target="diagrams/drawing8.xml"/><Relationship Id="rId197" Type="http://schemas.microsoft.com/office/2007/relationships/diagramDrawing" Target="diagrams/drawing10.xml"/><Relationship Id="rId201" Type="http://schemas.openxmlformats.org/officeDocument/2006/relationships/chart" Target="charts/chart98.xml"/><Relationship Id="rId222" Type="http://schemas.openxmlformats.org/officeDocument/2006/relationships/image" Target="media/image36.jpg"/><Relationship Id="rId17" Type="http://schemas.openxmlformats.org/officeDocument/2006/relationships/footer" Target="footer2.xml"/><Relationship Id="rId38" Type="http://schemas.openxmlformats.org/officeDocument/2006/relationships/chart" Target="charts/chart15.xml"/><Relationship Id="rId59" Type="http://schemas.openxmlformats.org/officeDocument/2006/relationships/chart" Target="charts/chart36.xml"/><Relationship Id="rId103" Type="http://schemas.openxmlformats.org/officeDocument/2006/relationships/diagramQuickStyle" Target="diagrams/quickStyle1.xml"/><Relationship Id="rId124" Type="http://schemas.microsoft.com/office/2014/relationships/chartEx" Target="charts/chartEx1.xml"/><Relationship Id="rId70" Type="http://schemas.openxmlformats.org/officeDocument/2006/relationships/chart" Target="charts/chart44.xml"/><Relationship Id="rId91" Type="http://schemas.openxmlformats.org/officeDocument/2006/relationships/chart" Target="charts/chart63.xml"/><Relationship Id="rId145" Type="http://schemas.openxmlformats.org/officeDocument/2006/relationships/diagramQuickStyle" Target="diagrams/quickStyle4.xml"/><Relationship Id="rId166" Type="http://schemas.microsoft.com/office/2014/relationships/chartEx" Target="charts/chartEx3.xml"/><Relationship Id="rId187" Type="http://schemas.openxmlformats.org/officeDocument/2006/relationships/diagramColors" Target="diagrams/colors9.xml"/><Relationship Id="rId1" Type="http://schemas.openxmlformats.org/officeDocument/2006/relationships/customXml" Target="../customXml/item1.xml"/><Relationship Id="rId212" Type="http://schemas.microsoft.com/office/2007/relationships/diagramDrawing" Target="diagrams/drawing11.xml"/><Relationship Id="rId233" Type="http://schemas.openxmlformats.org/officeDocument/2006/relationships/image" Target="media/image47.jpg"/><Relationship Id="rId28" Type="http://schemas.openxmlformats.org/officeDocument/2006/relationships/chart" Target="charts/chart5.xml"/><Relationship Id="rId49" Type="http://schemas.openxmlformats.org/officeDocument/2006/relationships/chart" Target="charts/chart26.xml"/><Relationship Id="rId114" Type="http://schemas.openxmlformats.org/officeDocument/2006/relationships/chart" Target="charts/chart76.xml"/><Relationship Id="rId60" Type="http://schemas.openxmlformats.org/officeDocument/2006/relationships/image" Target="media/image8.png"/><Relationship Id="rId81" Type="http://schemas.openxmlformats.org/officeDocument/2006/relationships/chart" Target="charts/chart55.xml"/><Relationship Id="rId135" Type="http://schemas.openxmlformats.org/officeDocument/2006/relationships/diagramLayout" Target="diagrams/layout3.xml"/><Relationship Id="rId156" Type="http://schemas.openxmlformats.org/officeDocument/2006/relationships/diagramColors" Target="diagrams/colors6.xml"/><Relationship Id="rId177" Type="http://schemas.openxmlformats.org/officeDocument/2006/relationships/chart" Target="charts/chart89.xml"/><Relationship Id="rId198" Type="http://schemas.openxmlformats.org/officeDocument/2006/relationships/chart" Target="charts/chart95.xml"/><Relationship Id="rId202" Type="http://schemas.openxmlformats.org/officeDocument/2006/relationships/chart" Target="charts/chart99.xml"/><Relationship Id="rId223" Type="http://schemas.openxmlformats.org/officeDocument/2006/relationships/image" Target="media/image37.jpg"/><Relationship Id="rId18" Type="http://schemas.openxmlformats.org/officeDocument/2006/relationships/hyperlink" Target="https://smlouvy.gov.cz/" TargetMode="External"/><Relationship Id="rId39" Type="http://schemas.openxmlformats.org/officeDocument/2006/relationships/chart" Target="charts/chart16.xml"/><Relationship Id="rId50" Type="http://schemas.openxmlformats.org/officeDocument/2006/relationships/chart" Target="charts/chart27.xml"/><Relationship Id="rId104" Type="http://schemas.openxmlformats.org/officeDocument/2006/relationships/diagramColors" Target="diagrams/colors1.xml"/><Relationship Id="rId125" Type="http://schemas.openxmlformats.org/officeDocument/2006/relationships/image" Target="media/image13.png"/><Relationship Id="rId146" Type="http://schemas.openxmlformats.org/officeDocument/2006/relationships/diagramColors" Target="diagrams/colors4.xml"/><Relationship Id="rId167" Type="http://schemas.openxmlformats.org/officeDocument/2006/relationships/image" Target="media/image23.png"/><Relationship Id="rId188" Type="http://schemas.microsoft.com/office/2007/relationships/diagramDrawing" Target="diagrams/drawing9.xml"/><Relationship Id="rId71" Type="http://schemas.openxmlformats.org/officeDocument/2006/relationships/chart" Target="charts/chart45.xml"/><Relationship Id="rId92" Type="http://schemas.openxmlformats.org/officeDocument/2006/relationships/chart" Target="charts/chart64.xml"/><Relationship Id="rId213" Type="http://schemas.openxmlformats.org/officeDocument/2006/relationships/image" Target="media/image29.jpg"/><Relationship Id="rId234" Type="http://schemas.openxmlformats.org/officeDocument/2006/relationships/image" Target="media/image48.jpg"/><Relationship Id="rId2" Type="http://schemas.openxmlformats.org/officeDocument/2006/relationships/numbering" Target="numbering.xml"/><Relationship Id="rId29" Type="http://schemas.openxmlformats.org/officeDocument/2006/relationships/chart" Target="charts/chart6.xml"/><Relationship Id="rId40" Type="http://schemas.openxmlformats.org/officeDocument/2006/relationships/chart" Target="charts/chart17.xml"/><Relationship Id="rId115" Type="http://schemas.openxmlformats.org/officeDocument/2006/relationships/chart" Target="charts/chart77.xml"/><Relationship Id="rId136" Type="http://schemas.openxmlformats.org/officeDocument/2006/relationships/diagramQuickStyle" Target="diagrams/quickStyle3.xml"/><Relationship Id="rId157" Type="http://schemas.microsoft.com/office/2007/relationships/diagramDrawing" Target="diagrams/drawing6.xml"/><Relationship Id="rId178" Type="http://schemas.microsoft.com/office/2014/relationships/chartEx" Target="charts/chartEx4.xml"/><Relationship Id="rId61" Type="http://schemas.microsoft.com/office/2007/relationships/hdphoto" Target="media/hdphoto1.wdp"/><Relationship Id="rId82" Type="http://schemas.openxmlformats.org/officeDocument/2006/relationships/chart" Target="charts/chart56.xml"/><Relationship Id="rId199" Type="http://schemas.openxmlformats.org/officeDocument/2006/relationships/chart" Target="charts/chart96.xml"/><Relationship Id="rId203" Type="http://schemas.openxmlformats.org/officeDocument/2006/relationships/chart" Target="charts/chart100.xml"/><Relationship Id="rId19" Type="http://schemas.openxmlformats.org/officeDocument/2006/relationships/image" Target="media/image3.jpg"/><Relationship Id="rId224" Type="http://schemas.openxmlformats.org/officeDocument/2006/relationships/image" Target="media/image38.jpg"/><Relationship Id="rId30" Type="http://schemas.openxmlformats.org/officeDocument/2006/relationships/chart" Target="charts/chart7.xml"/><Relationship Id="rId105" Type="http://schemas.microsoft.com/office/2007/relationships/diagramDrawing" Target="diagrams/drawing1.xml"/><Relationship Id="rId126" Type="http://schemas.microsoft.com/office/2014/relationships/chartEx" Target="charts/chartEx2.xml"/><Relationship Id="rId147" Type="http://schemas.microsoft.com/office/2007/relationships/diagramDrawing" Target="diagrams/drawing4.xml"/><Relationship Id="rId168" Type="http://schemas.openxmlformats.org/officeDocument/2006/relationships/image" Target="media/image24.png"/><Relationship Id="rId51" Type="http://schemas.openxmlformats.org/officeDocument/2006/relationships/chart" Target="charts/chart28.xml"/><Relationship Id="rId72" Type="http://schemas.openxmlformats.org/officeDocument/2006/relationships/chart" Target="charts/chart46.xml"/><Relationship Id="rId93" Type="http://schemas.openxmlformats.org/officeDocument/2006/relationships/chart" Target="charts/chart65.xml"/><Relationship Id="rId189" Type="http://schemas.openxmlformats.org/officeDocument/2006/relationships/chart" Target="charts/chart91.xml"/><Relationship Id="rId3" Type="http://schemas.openxmlformats.org/officeDocument/2006/relationships/styles" Target="styles.xml"/><Relationship Id="rId214" Type="http://schemas.openxmlformats.org/officeDocument/2006/relationships/chart" Target="charts/chart104.xml"/><Relationship Id="rId235" Type="http://schemas.openxmlformats.org/officeDocument/2006/relationships/image" Target="media/image49.jpg"/><Relationship Id="rId116" Type="http://schemas.openxmlformats.org/officeDocument/2006/relationships/chart" Target="charts/chart78.xml"/><Relationship Id="rId137" Type="http://schemas.openxmlformats.org/officeDocument/2006/relationships/diagramColors" Target="diagrams/colors3.xml"/><Relationship Id="rId158" Type="http://schemas.openxmlformats.org/officeDocument/2006/relationships/diagramData" Target="diagrams/data7.xml"/><Relationship Id="rId20" Type="http://schemas.openxmlformats.org/officeDocument/2006/relationships/image" Target="media/image4.jpg"/><Relationship Id="rId41" Type="http://schemas.openxmlformats.org/officeDocument/2006/relationships/chart" Target="charts/chart18.xml"/><Relationship Id="rId62" Type="http://schemas.openxmlformats.org/officeDocument/2006/relationships/chart" Target="charts/chart37.xml"/><Relationship Id="rId83" Type="http://schemas.openxmlformats.org/officeDocument/2006/relationships/chart" Target="charts/chart57.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96.xlsx"/><Relationship Id="rId2" Type="http://schemas.microsoft.com/office/2011/relationships/chartColorStyle" Target="colors105.xml"/><Relationship Id="rId1" Type="http://schemas.microsoft.com/office/2011/relationships/chartStyle" Target="style105.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97.xlsx"/><Relationship Id="rId2" Type="http://schemas.microsoft.com/office/2011/relationships/chartColorStyle" Target="colors106.xml"/><Relationship Id="rId1" Type="http://schemas.microsoft.com/office/2011/relationships/chartStyle" Target="style106.xml"/></Relationships>
</file>

<file path=word/charts/_rels/chart102.xml.rels><?xml version="1.0" encoding="UTF-8" standalone="yes"?>
<Relationships xmlns="http://schemas.openxmlformats.org/package/2006/relationships"><Relationship Id="rId3" Type="http://schemas.openxmlformats.org/officeDocument/2006/relationships/package" Target="../embeddings/Microsoft_Excel_Worksheet98.xlsx"/><Relationship Id="rId2" Type="http://schemas.microsoft.com/office/2011/relationships/chartColorStyle" Target="colors107.xml"/><Relationship Id="rId1" Type="http://schemas.microsoft.com/office/2011/relationships/chartStyle" Target="style107.xml"/></Relationships>
</file>

<file path=word/charts/_rels/chart103.xml.rels><?xml version="1.0" encoding="UTF-8" standalone="yes"?>
<Relationships xmlns="http://schemas.openxmlformats.org/package/2006/relationships"><Relationship Id="rId3" Type="http://schemas.openxmlformats.org/officeDocument/2006/relationships/package" Target="../embeddings/Microsoft_Excel_Worksheet99.xlsx"/><Relationship Id="rId2" Type="http://schemas.microsoft.com/office/2011/relationships/chartColorStyle" Target="colors108.xml"/><Relationship Id="rId1" Type="http://schemas.microsoft.com/office/2011/relationships/chartStyle" Target="style108.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Worksheet100.xlsx"/><Relationship Id="rId2" Type="http://schemas.microsoft.com/office/2011/relationships/chartColorStyle" Target="colors109.xml"/><Relationship Id="rId1" Type="http://schemas.microsoft.com/office/2011/relationships/chartStyle" Target="style109.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Worksheet101.xlsx"/><Relationship Id="rId2" Type="http://schemas.microsoft.com/office/2011/relationships/chartColorStyle" Target="colors110.xml"/><Relationship Id="rId1" Type="http://schemas.microsoft.com/office/2011/relationships/chartStyle" Target="style1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57.xlsx"/><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58.xlsx"/><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63.xlsx"/><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65.xlsx"/><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66.xlsx"/><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Worksheet67.xlsx"/><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package" Target="../embeddings/Microsoft_Excel_Worksheet68.xlsx"/><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69.xlsx"/><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71.xlsx"/><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72.xlsx"/><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74.xlsx"/><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75.xlsx"/><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76.xlsx"/><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77.xlsx"/><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78.xlsx"/><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Worksheet79.xlsx"/><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package" Target="../embeddings/Microsoft_Excel_Worksheet80.xlsx"/><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81.xlsx"/><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package" Target="../embeddings/Microsoft_Excel_Worksheet82.xlsx"/><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83.xlsx"/><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oleObject" Target="file:///\\Inetserver\P%20R%20O%20J%20E%20K%20T%20Y\PROJEKTY%202022\V07_DOBROVOLN&#205;CI\&#269;&#225;stD\ZPR&#193;VA\Tabulky_JH.xlsx" TargetMode="External"/><Relationship Id="rId2" Type="http://schemas.microsoft.com/office/2011/relationships/chartColorStyle" Target="colors87.xml"/><Relationship Id="rId1" Type="http://schemas.microsoft.com/office/2011/relationships/chartStyle" Target="style87.xml"/></Relationships>
</file>

<file path=word/charts/_rels/chart86.xml.rels><?xml version="1.0" encoding="UTF-8" standalone="yes"?>
<Relationships xmlns="http://schemas.openxmlformats.org/package/2006/relationships"><Relationship Id="rId3" Type="http://schemas.openxmlformats.org/officeDocument/2006/relationships/oleObject" Target="file:///\\Inetserver\P%20R%20O%20J%20E%20K%20T%20Y\PROJEKTY%202022\V07_DOBROVOLN&#205;CI\&#269;&#225;stD\ZPR&#193;VA\Tabulky_JH.xlsx" TargetMode="External"/><Relationship Id="rId2" Type="http://schemas.microsoft.com/office/2011/relationships/chartColorStyle" Target="colors88.xml"/><Relationship Id="rId1" Type="http://schemas.microsoft.com/office/2011/relationships/chartStyle" Target="style88.xml"/></Relationships>
</file>

<file path=word/charts/_rels/chart87.xml.rels><?xml version="1.0" encoding="UTF-8" standalone="yes"?>
<Relationships xmlns="http://schemas.openxmlformats.org/package/2006/relationships"><Relationship Id="rId3" Type="http://schemas.openxmlformats.org/officeDocument/2006/relationships/oleObject" Target="file:///\\Inetserver\P%20R%20O%20J%20E%20K%20T%20Y\PROJEKTY%202022\V07_DOBROVOLN&#205;CI\&#269;&#225;stD\ZPR&#193;VA\Tabulky_JH.xlsx" TargetMode="External"/><Relationship Id="rId2" Type="http://schemas.microsoft.com/office/2011/relationships/chartColorStyle" Target="colors89.xml"/><Relationship Id="rId1" Type="http://schemas.microsoft.com/office/2011/relationships/chartStyle" Target="style89.xml"/></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Worksheet84.xlsx"/><Relationship Id="rId2" Type="http://schemas.microsoft.com/office/2011/relationships/chartColorStyle" Target="colors91.xml"/><Relationship Id="rId1" Type="http://schemas.microsoft.com/office/2011/relationships/chartStyle" Target="style91.xml"/></Relationships>
</file>

<file path=word/charts/_rels/chart89.xml.rels><?xml version="1.0" encoding="UTF-8" standalone="yes"?>
<Relationships xmlns="http://schemas.openxmlformats.org/package/2006/relationships"><Relationship Id="rId3" Type="http://schemas.openxmlformats.org/officeDocument/2006/relationships/oleObject" Target="file:///\\Inetserver\P%20R%20O%20J%20E%20K%20T%20Y\PROJEKTY%202022\V07_DOBROVOLN&#205;CI\&#269;&#225;stD\ZPR&#193;VA\Tabulky_JH.xlsx" TargetMode="External"/><Relationship Id="rId2" Type="http://schemas.microsoft.com/office/2011/relationships/chartColorStyle" Target="colors92.xml"/><Relationship Id="rId1" Type="http://schemas.microsoft.com/office/2011/relationships/chartStyle" Target="style92.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86.xlsx"/><Relationship Id="rId2" Type="http://schemas.microsoft.com/office/2011/relationships/chartColorStyle" Target="colors95.xml"/><Relationship Id="rId1" Type="http://schemas.microsoft.com/office/2011/relationships/chartStyle" Target="style95.xml"/></Relationships>
</file>

<file path=word/charts/_rels/chart91.xml.rels><?xml version="1.0" encoding="UTF-8" standalone="yes"?>
<Relationships xmlns="http://schemas.openxmlformats.org/package/2006/relationships"><Relationship Id="rId3" Type="http://schemas.openxmlformats.org/officeDocument/2006/relationships/package" Target="../embeddings/Microsoft_Excel_Worksheet87.xlsx"/><Relationship Id="rId2" Type="http://schemas.microsoft.com/office/2011/relationships/chartColorStyle" Target="colors96.xml"/><Relationship Id="rId1" Type="http://schemas.microsoft.com/office/2011/relationships/chartStyle" Target="style96.xml"/></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Worksheet88.xlsx"/><Relationship Id="rId2" Type="http://schemas.microsoft.com/office/2011/relationships/chartColorStyle" Target="colors97.xml"/><Relationship Id="rId1" Type="http://schemas.microsoft.com/office/2011/relationships/chartStyle" Target="style97.xml"/></Relationships>
</file>

<file path=word/charts/_rels/chart93.xml.rels><?xml version="1.0" encoding="UTF-8" standalone="yes"?>
<Relationships xmlns="http://schemas.openxmlformats.org/package/2006/relationships"><Relationship Id="rId3" Type="http://schemas.openxmlformats.org/officeDocument/2006/relationships/package" Target="../embeddings/Microsoft_Excel_Worksheet89.xlsx"/><Relationship Id="rId2" Type="http://schemas.microsoft.com/office/2011/relationships/chartColorStyle" Target="colors98.xml"/><Relationship Id="rId1" Type="http://schemas.microsoft.com/office/2011/relationships/chartStyle" Target="style98.xml"/></Relationships>
</file>

<file path=word/charts/_rels/chart94.xml.rels><?xml version="1.0" encoding="UTF-8" standalone="yes"?>
<Relationships xmlns="http://schemas.openxmlformats.org/package/2006/relationships"><Relationship Id="rId3" Type="http://schemas.openxmlformats.org/officeDocument/2006/relationships/package" Target="../embeddings/Microsoft_Excel_Worksheet90.xlsx"/><Relationship Id="rId2" Type="http://schemas.microsoft.com/office/2011/relationships/chartColorStyle" Target="colors99.xml"/><Relationship Id="rId1" Type="http://schemas.microsoft.com/office/2011/relationships/chartStyle" Target="style99.xml"/></Relationships>
</file>

<file path=word/charts/_rels/chart95.xml.rels><?xml version="1.0" encoding="UTF-8" standalone="yes"?>
<Relationships xmlns="http://schemas.openxmlformats.org/package/2006/relationships"><Relationship Id="rId3" Type="http://schemas.openxmlformats.org/officeDocument/2006/relationships/package" Target="../embeddings/Microsoft_Excel_Worksheet91.xlsx"/><Relationship Id="rId2" Type="http://schemas.microsoft.com/office/2011/relationships/chartColorStyle" Target="colors100.xml"/><Relationship Id="rId1" Type="http://schemas.microsoft.com/office/2011/relationships/chartStyle" Target="style100.xml"/></Relationships>
</file>

<file path=word/charts/_rels/chart96.xml.rels><?xml version="1.0" encoding="UTF-8" standalone="yes"?>
<Relationships xmlns="http://schemas.openxmlformats.org/package/2006/relationships"><Relationship Id="rId3" Type="http://schemas.openxmlformats.org/officeDocument/2006/relationships/package" Target="../embeddings/Microsoft_Excel_Worksheet92.xlsx"/><Relationship Id="rId2" Type="http://schemas.microsoft.com/office/2011/relationships/chartColorStyle" Target="colors101.xml"/><Relationship Id="rId1" Type="http://schemas.microsoft.com/office/2011/relationships/chartStyle" Target="style101.xml"/></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Worksheet93.xlsx"/><Relationship Id="rId2" Type="http://schemas.microsoft.com/office/2011/relationships/chartColorStyle" Target="colors102.xml"/><Relationship Id="rId1" Type="http://schemas.microsoft.com/office/2011/relationships/chartStyle" Target="style102.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94.xlsx"/><Relationship Id="rId2" Type="http://schemas.microsoft.com/office/2011/relationships/chartColorStyle" Target="colors103.xml"/><Relationship Id="rId1" Type="http://schemas.microsoft.com/office/2011/relationships/chartStyle" Target="style103.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95.xlsx"/><Relationship Id="rId2" Type="http://schemas.microsoft.com/office/2011/relationships/chartColorStyle" Target="colors104.xml"/><Relationship Id="rId1" Type="http://schemas.microsoft.com/office/2011/relationships/chartStyle" Target="style104.xml"/></Relationships>
</file>

<file path=word/charts/_rels/chartEx1.xml.rels><?xml version="1.0" encoding="UTF-8" standalone="yes"?>
<Relationships xmlns="http://schemas.openxmlformats.org/package/2006/relationships"><Relationship Id="rId3" Type="http://schemas.microsoft.com/office/2011/relationships/chartColorStyle" Target="colors85.xml"/><Relationship Id="rId2" Type="http://schemas.microsoft.com/office/2011/relationships/chartStyle" Target="style85.xml"/><Relationship Id="rId1" Type="http://schemas.openxmlformats.org/officeDocument/2006/relationships/oleObject" Target="file:///C:\Users\user\Downloads\mapy_nemocnice.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86.xml"/><Relationship Id="rId2" Type="http://schemas.microsoft.com/office/2011/relationships/chartStyle" Target="style86.xml"/><Relationship Id="rId1" Type="http://schemas.openxmlformats.org/officeDocument/2006/relationships/oleObject" Target="file:///C:\Users\user\Downloads\mapy_nemocnice.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90.xml"/><Relationship Id="rId2" Type="http://schemas.microsoft.com/office/2011/relationships/chartStyle" Target="style90.xml"/><Relationship Id="rId1" Type="http://schemas.openxmlformats.org/officeDocument/2006/relationships/oleObject" Target="file:///C:\Users\janah\Documents\HOME_OFFICE_2022\V07_DOBROVOLN&#205;CI\Tabulky_JH.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93.xml"/><Relationship Id="rId2" Type="http://schemas.microsoft.com/office/2011/relationships/chartStyle" Target="style93.xml"/><Relationship Id="rId1" Type="http://schemas.openxmlformats.org/officeDocument/2006/relationships/oleObject" Target="Se&#353;it1"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94.xml"/><Relationship Id="rId2" Type="http://schemas.microsoft.com/office/2011/relationships/chartStyle" Target="style94.xml"/><Relationship Id="rId1" Type="http://schemas.openxmlformats.org/officeDocument/2006/relationships/package" Target="../embeddings/Microsoft_Excel_Worksheet8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1" dirty="0">
                <a:solidFill>
                  <a:schemeClr val="tx1"/>
                </a:solidFill>
              </a:rPr>
              <a:t>PZS s dlouhodobým PD: Spolupracujete na PD</a:t>
            </a:r>
            <a:r>
              <a:rPr lang="pl-PL" sz="1000" b="1" baseline="0" dirty="0">
                <a:solidFill>
                  <a:schemeClr val="tx1"/>
                </a:solidFill>
              </a:rPr>
              <a:t> </a:t>
            </a:r>
            <a:r>
              <a:rPr lang="pl-PL" sz="1000" b="1" dirty="0">
                <a:solidFill>
                  <a:schemeClr val="tx1"/>
                </a:solidFill>
              </a:rPr>
              <a:t>s externí organizací?</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Nespolupracujeme s EDO</c:v>
                </c:pt>
                <c:pt idx="1">
                  <c:v>Kombinovaný model</c:v>
                </c:pt>
                <c:pt idx="2">
                  <c:v>Spolupracujeme s EDO</c:v>
                </c:pt>
              </c:strCache>
            </c:strRef>
          </c:cat>
          <c:val>
            <c:numRef>
              <c:f>List1!$B$2:$B$4</c:f>
              <c:numCache>
                <c:formatCode>0%</c:formatCode>
                <c:ptCount val="3"/>
                <c:pt idx="0">
                  <c:v>0.41</c:v>
                </c:pt>
                <c:pt idx="1">
                  <c:v>0.32</c:v>
                </c:pt>
                <c:pt idx="2">
                  <c:v>0.26</c:v>
                </c:pt>
              </c:numCache>
            </c:numRef>
          </c:val>
          <c:extLst>
            <c:ext xmlns:c16="http://schemas.microsoft.com/office/drawing/2014/chart" uri="{C3380CC4-5D6E-409C-BE32-E72D297353CC}">
              <c16:uniqueId val="{00000000-4B55-4925-BD06-D583963D2388}"/>
            </c:ext>
          </c:extLst>
        </c:ser>
        <c:dLbls>
          <c:showLegendKey val="0"/>
          <c:showVal val="0"/>
          <c:showCatName val="0"/>
          <c:showSerName val="0"/>
          <c:showPercent val="0"/>
          <c:showBubbleSize val="0"/>
        </c:dLbls>
        <c:gapWidth val="55"/>
        <c:overlap val="-27"/>
        <c:axId val="569472976"/>
        <c:axId val="569466744"/>
      </c:barChart>
      <c:catAx>
        <c:axId val="56947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569466744"/>
        <c:crosses val="autoZero"/>
        <c:auto val="1"/>
        <c:lblAlgn val="ctr"/>
        <c:lblOffset val="100"/>
        <c:noMultiLvlLbl val="0"/>
      </c:catAx>
      <c:valAx>
        <c:axId val="569466744"/>
        <c:scaling>
          <c:orientation val="minMax"/>
        </c:scaling>
        <c:delete val="1"/>
        <c:axPos val="l"/>
        <c:numFmt formatCode="0%" sourceLinked="1"/>
        <c:majorTickMark val="none"/>
        <c:minorTickMark val="none"/>
        <c:tickLblPos val="nextTo"/>
        <c:crossAx val="5694729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a:t>
            </a:r>
            <a:r>
              <a:rPr lang="cs-CZ" sz="1000" b="1" baseline="0" dirty="0">
                <a:solidFill>
                  <a:schemeClr val="tx1"/>
                </a:solidFill>
              </a:rPr>
              <a:t> PD:</a:t>
            </a:r>
            <a:br>
              <a:rPr lang="cs-CZ" sz="1000" b="1" baseline="0"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0"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3265126172953872"/>
          <c:y val="0.32391906707864054"/>
          <c:w val="0.4809119448304256"/>
          <c:h val="0.54003374578177732"/>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Systém detekce rizikového dobrovolníka</c:v>
                </c:pt>
                <c:pt idx="1">
                  <c:v>Výběr vhodných oddělení pro PD</c:v>
                </c:pt>
                <c:pt idx="2">
                  <c:v>Určení koordinátora PD</c:v>
                </c:pt>
                <c:pt idx="3">
                  <c:v>Stanovení kritérií pro nábor vhodných dobrovolníků pro PD</c:v>
                </c:pt>
                <c:pt idx="4">
                  <c:v>Proškolení koordinátora PD</c:v>
                </c:pt>
              </c:strCache>
            </c:strRef>
          </c:cat>
          <c:val>
            <c:numRef>
              <c:f>List1!$B$2:$B$6</c:f>
              <c:numCache>
                <c:formatCode>0%</c:formatCode>
                <c:ptCount val="5"/>
                <c:pt idx="0">
                  <c:v>0.83</c:v>
                </c:pt>
                <c:pt idx="1">
                  <c:v>0.96</c:v>
                </c:pt>
                <c:pt idx="2">
                  <c:v>0.97</c:v>
                </c:pt>
                <c:pt idx="3">
                  <c:v>0.98</c:v>
                </c:pt>
                <c:pt idx="4">
                  <c:v>0.98</c:v>
                </c:pt>
              </c:numCache>
            </c:numRef>
          </c:val>
          <c:extLst>
            <c:ext xmlns:c16="http://schemas.microsoft.com/office/drawing/2014/chart" uri="{C3380CC4-5D6E-409C-BE32-E72D297353CC}">
              <c16:uniqueId val="{00000000-3470-4754-814F-7C1227B28B3B}"/>
            </c:ext>
          </c:extLst>
        </c:ser>
        <c:dLbls>
          <c:showLegendKey val="0"/>
          <c:showVal val="0"/>
          <c:showCatName val="0"/>
          <c:showSerName val="0"/>
          <c:showPercent val="0"/>
          <c:showBubbleSize val="0"/>
        </c:dLbls>
        <c:gapWidth val="21"/>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cs-CZ" sz="1050" b="1" dirty="0">
                <a:solidFill>
                  <a:schemeClr val="tx1"/>
                </a:solidFill>
              </a:rPr>
              <a:t>Ovlivnila pandemie </a:t>
            </a:r>
            <a:r>
              <a:rPr lang="cs-CZ" sz="1050" b="1" i="0" u="none" strike="noStrike" kern="1200" spc="0" baseline="0" dirty="0">
                <a:solidFill>
                  <a:schemeClr val="tx1"/>
                </a:solidFill>
                <a:latin typeface="+mn-lt"/>
                <a:ea typeface="+mn-ea"/>
                <a:cs typeface="+mn-cs"/>
              </a:rPr>
              <a:t>COVID</a:t>
            </a:r>
            <a:r>
              <a:rPr lang="cs-CZ" sz="1050" b="1" dirty="0">
                <a:solidFill>
                  <a:schemeClr val="tx1"/>
                </a:solidFill>
              </a:rPr>
              <a:t>-19 některé z následujících oblastí fungování PD ve Vašem zařízení?</a:t>
            </a:r>
            <a:br>
              <a:rPr lang="cs-CZ" sz="1050" b="1" dirty="0">
                <a:solidFill>
                  <a:schemeClr val="tx1"/>
                </a:solidFill>
              </a:rPr>
            </a:br>
            <a:r>
              <a:rPr lang="cs-CZ" sz="1050" b="0" dirty="0">
                <a:solidFill>
                  <a:schemeClr val="tx1"/>
                </a:solidFill>
              </a:rPr>
              <a:t>(%</a:t>
            </a:r>
            <a:r>
              <a:rPr lang="cs-CZ" sz="1050" b="0" baseline="0" dirty="0">
                <a:solidFill>
                  <a:schemeClr val="tx1"/>
                </a:solidFill>
              </a:rPr>
              <a:t> odpovědí "Ano")</a:t>
            </a:r>
            <a:endParaRPr lang="cs-CZ" sz="1050" b="0" dirty="0">
              <a:solidFill>
                <a:schemeClr val="tx1"/>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7246472663139327"/>
          <c:y val="0.23782645324347093"/>
          <c:w val="0.37400811009734897"/>
          <c:h val="0.707413647851727"/>
        </c:manualLayout>
      </c:layout>
      <c:barChart>
        <c:barDir val="bar"/>
        <c:grouping val="clustered"/>
        <c:varyColors val="0"/>
        <c:ser>
          <c:idx val="0"/>
          <c:order val="0"/>
          <c:tx>
            <c:strRef>
              <c:f>List1!$B$1</c:f>
              <c:strCache>
                <c:ptCount val="1"/>
                <c:pt idx="0">
                  <c:v>s novým PD</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Způsob financování propagace PD</c:v>
                </c:pt>
                <c:pt idx="1">
                  <c:v>Způsob evidování dat týkající se dobrovolnické činnosti</c:v>
                </c:pt>
                <c:pt idx="2">
                  <c:v>Řešení propagacePD</c:v>
                </c:pt>
                <c:pt idx="3">
                  <c:v>Sledování bezpečnosti z pohledu pacientů / klientů v rámci vyhodnocování kvality PD</c:v>
                </c:pt>
                <c:pt idx="4">
                  <c:v>Sledování kvality PD s ohledem na přání pacientů / klientů</c:v>
                </c:pt>
                <c:pt idx="5">
                  <c:v>Způsob zjišťování potřeb pacientů</c:v>
                </c:pt>
              </c:strCache>
            </c:strRef>
          </c:cat>
          <c:val>
            <c:numRef>
              <c:f>List1!$B$2:$B$7</c:f>
              <c:numCache>
                <c:formatCode>0%</c:formatCode>
                <c:ptCount val="6"/>
                <c:pt idx="0">
                  <c:v>0.06</c:v>
                </c:pt>
                <c:pt idx="1">
                  <c:v>0</c:v>
                </c:pt>
                <c:pt idx="2">
                  <c:v>0.28999999999999998</c:v>
                </c:pt>
                <c:pt idx="3">
                  <c:v>0.06</c:v>
                </c:pt>
                <c:pt idx="4">
                  <c:v>0.18</c:v>
                </c:pt>
                <c:pt idx="5">
                  <c:v>0.28999999999999998</c:v>
                </c:pt>
              </c:numCache>
            </c:numRef>
          </c:val>
          <c:extLst>
            <c:ext xmlns:c16="http://schemas.microsoft.com/office/drawing/2014/chart" uri="{C3380CC4-5D6E-409C-BE32-E72D297353CC}">
              <c16:uniqueId val="{00000000-B29B-4D5C-853C-A43DEBFC43AB}"/>
            </c:ext>
          </c:extLst>
        </c:ser>
        <c:ser>
          <c:idx val="1"/>
          <c:order val="1"/>
          <c:tx>
            <c:strRef>
              <c:f>List1!$C$1</c:f>
              <c:strCache>
                <c:ptCount val="1"/>
                <c:pt idx="0">
                  <c:v>s dlouhodobým PD</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Způsob financování propagace PD</c:v>
                </c:pt>
                <c:pt idx="1">
                  <c:v>Způsob evidování dat týkající se dobrovolnické činnosti</c:v>
                </c:pt>
                <c:pt idx="2">
                  <c:v>Řešení propagacePD</c:v>
                </c:pt>
                <c:pt idx="3">
                  <c:v>Sledování bezpečnosti z pohledu pacientů / klientů v rámci vyhodnocování kvality PD</c:v>
                </c:pt>
                <c:pt idx="4">
                  <c:v>Sledování kvality PD s ohledem na přání pacientů / klientů</c:v>
                </c:pt>
                <c:pt idx="5">
                  <c:v>Způsob zjišťování potřeb pacientů</c:v>
                </c:pt>
              </c:strCache>
            </c:strRef>
          </c:cat>
          <c:val>
            <c:numRef>
              <c:f>List1!$C$2:$C$7</c:f>
              <c:numCache>
                <c:formatCode>0%</c:formatCode>
                <c:ptCount val="6"/>
                <c:pt idx="0">
                  <c:v>0.06</c:v>
                </c:pt>
                <c:pt idx="1">
                  <c:v>0.13</c:v>
                </c:pt>
                <c:pt idx="2">
                  <c:v>0.18</c:v>
                </c:pt>
                <c:pt idx="3">
                  <c:v>0.2</c:v>
                </c:pt>
                <c:pt idx="4">
                  <c:v>0.23</c:v>
                </c:pt>
                <c:pt idx="5">
                  <c:v>0.43</c:v>
                </c:pt>
              </c:numCache>
            </c:numRef>
          </c:val>
          <c:extLst>
            <c:ext xmlns:c16="http://schemas.microsoft.com/office/drawing/2014/chart" uri="{C3380CC4-5D6E-409C-BE32-E72D297353CC}">
              <c16:uniqueId val="{00000001-B29B-4D5C-853C-A43DEBFC43AB}"/>
            </c:ext>
          </c:extLst>
        </c:ser>
        <c:dLbls>
          <c:showLegendKey val="0"/>
          <c:showVal val="0"/>
          <c:showCatName val="0"/>
          <c:showSerName val="0"/>
          <c:showPercent val="0"/>
          <c:showBubbleSize val="0"/>
        </c:dLbls>
        <c:gapWidth val="70"/>
        <c:axId val="530920888"/>
        <c:axId val="530914656"/>
      </c:barChart>
      <c:catAx>
        <c:axId val="530920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0914656"/>
        <c:crosses val="autoZero"/>
        <c:auto val="1"/>
        <c:lblAlgn val="ctr"/>
        <c:lblOffset val="100"/>
        <c:noMultiLvlLbl val="0"/>
      </c:catAx>
      <c:valAx>
        <c:axId val="530914656"/>
        <c:scaling>
          <c:orientation val="minMax"/>
        </c:scaling>
        <c:delete val="1"/>
        <c:axPos val="b"/>
        <c:numFmt formatCode="0%" sourceLinked="1"/>
        <c:majorTickMark val="none"/>
        <c:minorTickMark val="none"/>
        <c:tickLblPos val="nextTo"/>
        <c:crossAx val="530920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cs-CZ" sz="1050" b="1" i="0" baseline="0" dirty="0">
                <a:solidFill>
                  <a:schemeClr val="tx1"/>
                </a:solidFill>
                <a:effectLst/>
              </a:rPr>
              <a:t>Ovlivnila pandemie </a:t>
            </a:r>
            <a:r>
              <a:rPr lang="cs-CZ" sz="1050" b="1" i="0" u="none" strike="noStrike" kern="1200" spc="0" baseline="0" dirty="0">
                <a:solidFill>
                  <a:schemeClr val="tx1"/>
                </a:solidFill>
                <a:effectLst/>
                <a:latin typeface="+mn-lt"/>
                <a:ea typeface="+mn-ea"/>
                <a:cs typeface="+mn-cs"/>
              </a:rPr>
              <a:t>COVID</a:t>
            </a:r>
            <a:r>
              <a:rPr lang="cs-CZ" sz="1050" b="1" i="0" baseline="0" dirty="0">
                <a:solidFill>
                  <a:schemeClr val="tx1"/>
                </a:solidFill>
                <a:effectLst/>
              </a:rPr>
              <a:t>-19 některé z následujících oblastí fungování PD ve Vašem zařízení? </a:t>
            </a:r>
            <a:br>
              <a:rPr lang="cs-CZ" sz="1050" b="1" i="0" baseline="0" dirty="0">
                <a:solidFill>
                  <a:schemeClr val="tx1"/>
                </a:solidFill>
                <a:effectLst/>
              </a:rPr>
            </a:br>
            <a:r>
              <a:rPr lang="cs-CZ" sz="1050" b="0" i="0" baseline="0" dirty="0">
                <a:solidFill>
                  <a:schemeClr val="tx1"/>
                </a:solidFill>
                <a:effectLst/>
              </a:rPr>
              <a:t>(% odpovědí "Ano")</a:t>
            </a:r>
            <a:endParaRPr lang="cs-CZ" sz="1050" b="0" dirty="0">
              <a:solidFill>
                <a:schemeClr val="tx1"/>
              </a:solidFill>
              <a:effectLst/>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1130576339649081"/>
          <c:y val="0.21627739714353883"/>
          <c:w val="0.46453271325786638"/>
          <c:h val="0.7594875346260388"/>
        </c:manualLayout>
      </c:layout>
      <c:barChart>
        <c:barDir val="bar"/>
        <c:grouping val="clustered"/>
        <c:varyColors val="0"/>
        <c:ser>
          <c:idx val="0"/>
          <c:order val="0"/>
          <c:tx>
            <c:strRef>
              <c:f>List1!$B$1</c:f>
              <c:strCache>
                <c:ptCount val="1"/>
                <c:pt idx="0">
                  <c:v>s novým PD</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List1!$A$2:$A$10</c:f>
              <c:strCache>
                <c:ptCount val="9"/>
                <c:pt idx="0">
                  <c:v>Zavedení formy přímé podpory koordinátora PD</c:v>
                </c:pt>
                <c:pt idx="1">
                  <c:v>Informování EDO o způsobu proškolování jejich koordinátora PD</c:v>
                </c:pt>
                <c:pt idx="2">
                  <c:v>Pozici školitele dobrovolníků</c:v>
                </c:pt>
                <c:pt idx="3">
                  <c:v>Potřeba školení koordinátora dobrovolníků pro řízení PD</c:v>
                </c:pt>
                <c:pt idx="4">
                  <c:v>Rozsah administrativy kvůli koordinaci PD</c:v>
                </c:pt>
                <c:pt idx="5">
                  <c:v>Požadavky / kritéria pro výběr vhodných dobrovolníků</c:v>
                </c:pt>
                <c:pt idx="6">
                  <c:v>Způsob výběru dobrovolníků</c:v>
                </c:pt>
                <c:pt idx="7">
                  <c:v>Pohled na důležitost pozice koordinátora dobrovolníků</c:v>
                </c:pt>
                <c:pt idx="8">
                  <c:v>Spolupráci koordinátora PD s personálem zařízení</c:v>
                </c:pt>
              </c:strCache>
            </c:strRef>
          </c:cat>
          <c:val>
            <c:numRef>
              <c:f>List1!$B$2:$B$10</c:f>
              <c:numCache>
                <c:formatCode>0%</c:formatCode>
                <c:ptCount val="9"/>
                <c:pt idx="0">
                  <c:v>0</c:v>
                </c:pt>
                <c:pt idx="1">
                  <c:v>0</c:v>
                </c:pt>
                <c:pt idx="2">
                  <c:v>0.06</c:v>
                </c:pt>
                <c:pt idx="3">
                  <c:v>0</c:v>
                </c:pt>
                <c:pt idx="4">
                  <c:v>0.06</c:v>
                </c:pt>
                <c:pt idx="5">
                  <c:v>0.12</c:v>
                </c:pt>
                <c:pt idx="6">
                  <c:v>0.06</c:v>
                </c:pt>
                <c:pt idx="7">
                  <c:v>0.12</c:v>
                </c:pt>
                <c:pt idx="8">
                  <c:v>0.18</c:v>
                </c:pt>
              </c:numCache>
            </c:numRef>
          </c:val>
          <c:extLst>
            <c:ext xmlns:c16="http://schemas.microsoft.com/office/drawing/2014/chart" uri="{C3380CC4-5D6E-409C-BE32-E72D297353CC}">
              <c16:uniqueId val="{00000000-AF7A-4459-963A-399D1CCB60B2}"/>
            </c:ext>
          </c:extLst>
        </c:ser>
        <c:ser>
          <c:idx val="1"/>
          <c:order val="1"/>
          <c:tx>
            <c:strRef>
              <c:f>List1!$C$1</c:f>
              <c:strCache>
                <c:ptCount val="1"/>
                <c:pt idx="0">
                  <c:v>s dlouhodobým PD</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List1!$A$2:$A$10</c:f>
              <c:strCache>
                <c:ptCount val="9"/>
                <c:pt idx="0">
                  <c:v>Zavedení formy přímé podpory koordinátora PD</c:v>
                </c:pt>
                <c:pt idx="1">
                  <c:v>Informování EDO o způsobu proškolování jejich koordinátora PD</c:v>
                </c:pt>
                <c:pt idx="2">
                  <c:v>Pozici školitele dobrovolníků</c:v>
                </c:pt>
                <c:pt idx="3">
                  <c:v>Potřeba školení koordinátora dobrovolníků pro řízení PD</c:v>
                </c:pt>
                <c:pt idx="4">
                  <c:v>Rozsah administrativy kvůli koordinaci PD</c:v>
                </c:pt>
                <c:pt idx="5">
                  <c:v>Požadavky / kritéria pro výběr vhodných dobrovolníků</c:v>
                </c:pt>
                <c:pt idx="6">
                  <c:v>Způsob výběru dobrovolníků</c:v>
                </c:pt>
                <c:pt idx="7">
                  <c:v>Pohled na důležitost pozice koordinátora dobrovolníků</c:v>
                </c:pt>
                <c:pt idx="8">
                  <c:v>Spolupráci koordinátora PD s personálem zařízení</c:v>
                </c:pt>
              </c:strCache>
            </c:strRef>
          </c:cat>
          <c:val>
            <c:numRef>
              <c:f>List1!$C$2:$C$10</c:f>
              <c:numCache>
                <c:formatCode>0%</c:formatCode>
                <c:ptCount val="9"/>
                <c:pt idx="0">
                  <c:v>0.05</c:v>
                </c:pt>
                <c:pt idx="1">
                  <c:v>0.06</c:v>
                </c:pt>
                <c:pt idx="2">
                  <c:v>0.08</c:v>
                </c:pt>
                <c:pt idx="3">
                  <c:v>0.09</c:v>
                </c:pt>
                <c:pt idx="4">
                  <c:v>0.09</c:v>
                </c:pt>
                <c:pt idx="5">
                  <c:v>0.11</c:v>
                </c:pt>
                <c:pt idx="6">
                  <c:v>0.22</c:v>
                </c:pt>
                <c:pt idx="7">
                  <c:v>0.23</c:v>
                </c:pt>
                <c:pt idx="8">
                  <c:v>0.3</c:v>
                </c:pt>
              </c:numCache>
            </c:numRef>
          </c:val>
          <c:extLst>
            <c:ext xmlns:c16="http://schemas.microsoft.com/office/drawing/2014/chart" uri="{C3380CC4-5D6E-409C-BE32-E72D297353CC}">
              <c16:uniqueId val="{00000001-AF7A-4459-963A-399D1CCB60B2}"/>
            </c:ext>
          </c:extLst>
        </c:ser>
        <c:dLbls>
          <c:showLegendKey val="0"/>
          <c:showVal val="0"/>
          <c:showCatName val="0"/>
          <c:showSerName val="0"/>
          <c:showPercent val="0"/>
          <c:showBubbleSize val="0"/>
        </c:dLbls>
        <c:gapWidth val="74"/>
        <c:axId val="480136712"/>
        <c:axId val="480136384"/>
      </c:barChart>
      <c:catAx>
        <c:axId val="480136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80136384"/>
        <c:crosses val="autoZero"/>
        <c:auto val="1"/>
        <c:lblAlgn val="ctr"/>
        <c:lblOffset val="100"/>
        <c:noMultiLvlLbl val="0"/>
      </c:catAx>
      <c:valAx>
        <c:axId val="480136384"/>
        <c:scaling>
          <c:orientation val="minMax"/>
        </c:scaling>
        <c:delete val="1"/>
        <c:axPos val="b"/>
        <c:numFmt formatCode="0%" sourceLinked="1"/>
        <c:majorTickMark val="none"/>
        <c:minorTickMark val="none"/>
        <c:tickLblPos val="nextTo"/>
        <c:crossAx val="4801367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Vliv pandemie na pozici koordinátora dobrovolníků</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Informování EDO o způsobu proškolování jejich koordinátora PD</c:v>
                </c:pt>
                <c:pt idx="1">
                  <c:v>Zavedení formy přímé podpory koordinátora PD</c:v>
                </c:pt>
                <c:pt idx="2">
                  <c:v>Rozsah administrativy kvůli koordinaci PD</c:v>
                </c:pt>
                <c:pt idx="3">
                  <c:v>Potřeba školení KD pro řízení PD</c:v>
                </c:pt>
                <c:pt idx="4">
                  <c:v>Spolupráci koordinátora PD s personálem zařízení</c:v>
                </c:pt>
                <c:pt idx="5">
                  <c:v>Pohled na důležitost práce KD</c:v>
                </c:pt>
              </c:strCache>
            </c:strRef>
          </c:cat>
          <c:val>
            <c:numRef>
              <c:f>List1!$B$2:$B$7</c:f>
              <c:numCache>
                <c:formatCode>0%</c:formatCode>
                <c:ptCount val="6"/>
                <c:pt idx="0">
                  <c:v>0.08</c:v>
                </c:pt>
                <c:pt idx="1">
                  <c:v>0.08</c:v>
                </c:pt>
                <c:pt idx="2">
                  <c:v>0.13</c:v>
                </c:pt>
                <c:pt idx="3">
                  <c:v>0.18</c:v>
                </c:pt>
                <c:pt idx="4">
                  <c:v>0.18</c:v>
                </c:pt>
                <c:pt idx="5">
                  <c:v>0.23</c:v>
                </c:pt>
              </c:numCache>
            </c:numRef>
          </c:val>
          <c:extLst>
            <c:ext xmlns:c16="http://schemas.microsoft.com/office/drawing/2014/chart" uri="{C3380CC4-5D6E-409C-BE32-E72D297353CC}">
              <c16:uniqueId val="{00000000-B59F-4451-B144-6592BB3AFB93}"/>
            </c:ext>
          </c:extLst>
        </c:ser>
        <c:dLbls>
          <c:showLegendKey val="0"/>
          <c:showVal val="0"/>
          <c:showCatName val="0"/>
          <c:showSerName val="0"/>
          <c:showPercent val="0"/>
          <c:showBubbleSize val="0"/>
        </c:dLbls>
        <c:gapWidth val="70"/>
        <c:axId val="-981081312"/>
        <c:axId val="-981102528"/>
      </c:barChart>
      <c:catAx>
        <c:axId val="-981081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981102528"/>
        <c:crosses val="autoZero"/>
        <c:auto val="1"/>
        <c:lblAlgn val="ctr"/>
        <c:lblOffset val="100"/>
        <c:noMultiLvlLbl val="0"/>
      </c:catAx>
      <c:valAx>
        <c:axId val="-981102528"/>
        <c:scaling>
          <c:orientation val="minMax"/>
        </c:scaling>
        <c:delete val="1"/>
        <c:axPos val="b"/>
        <c:numFmt formatCode="0%" sourceLinked="1"/>
        <c:majorTickMark val="none"/>
        <c:minorTickMark val="none"/>
        <c:tickLblPos val="nextTo"/>
        <c:crossAx val="-981081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Vliv pandemie covid-19 na systém práce s dobrovolníky</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Pozici školitele dobrovolníků</c:v>
                </c:pt>
                <c:pt idx="1">
                  <c:v>Způsob financování propagace PD</c:v>
                </c:pt>
                <c:pt idx="2">
                  <c:v>Požadavky / kritéria pro výběr vhodných dobrovolníků</c:v>
                </c:pt>
                <c:pt idx="3">
                  <c:v>Způsob výběru dobrovolníků</c:v>
                </c:pt>
                <c:pt idx="4">
                  <c:v>Řešení propagace PD</c:v>
                </c:pt>
              </c:strCache>
            </c:strRef>
          </c:cat>
          <c:val>
            <c:numRef>
              <c:f>List1!$B$2:$B$6</c:f>
              <c:numCache>
                <c:formatCode>0%</c:formatCode>
                <c:ptCount val="5"/>
                <c:pt idx="0">
                  <c:v>0.03</c:v>
                </c:pt>
                <c:pt idx="1">
                  <c:v>7.0000000000000007E-2</c:v>
                </c:pt>
                <c:pt idx="2">
                  <c:v>0.1</c:v>
                </c:pt>
                <c:pt idx="3">
                  <c:v>0.1</c:v>
                </c:pt>
                <c:pt idx="4">
                  <c:v>0.22</c:v>
                </c:pt>
              </c:numCache>
            </c:numRef>
          </c:val>
          <c:extLst>
            <c:ext xmlns:c16="http://schemas.microsoft.com/office/drawing/2014/chart" uri="{C3380CC4-5D6E-409C-BE32-E72D297353CC}">
              <c16:uniqueId val="{00000000-374C-4FB1-826C-17D621BE610E}"/>
            </c:ext>
          </c:extLst>
        </c:ser>
        <c:dLbls>
          <c:showLegendKey val="0"/>
          <c:showVal val="0"/>
          <c:showCatName val="0"/>
          <c:showSerName val="0"/>
          <c:showPercent val="0"/>
          <c:showBubbleSize val="0"/>
        </c:dLbls>
        <c:gapWidth val="70"/>
        <c:axId val="-981096000"/>
        <c:axId val="-981099808"/>
      </c:barChart>
      <c:catAx>
        <c:axId val="-981096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981099808"/>
        <c:crosses val="autoZero"/>
        <c:auto val="1"/>
        <c:lblAlgn val="ctr"/>
        <c:lblOffset val="100"/>
        <c:noMultiLvlLbl val="0"/>
      </c:catAx>
      <c:valAx>
        <c:axId val="-981099808"/>
        <c:scaling>
          <c:orientation val="minMax"/>
        </c:scaling>
        <c:delete val="1"/>
        <c:axPos val="b"/>
        <c:numFmt formatCode="0%" sourceLinked="1"/>
        <c:majorTickMark val="none"/>
        <c:minorTickMark val="none"/>
        <c:tickLblPos val="nextTo"/>
        <c:crossAx val="-981096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cs-CZ" sz="1000" b="1" i="0" baseline="0" dirty="0">
                <a:solidFill>
                  <a:schemeClr val="tx1"/>
                </a:solidFill>
                <a:effectLst/>
              </a:rPr>
              <a:t>PZS s dlouhodobým PD v roce 2022</a:t>
            </a:r>
            <a:br>
              <a:rPr lang="cs-CZ" sz="1000" b="0" i="0" baseline="0" dirty="0">
                <a:solidFill>
                  <a:schemeClr val="tx1"/>
                </a:solidFill>
                <a:effectLst/>
              </a:rPr>
            </a:br>
            <a:r>
              <a:rPr lang="cs-CZ" sz="1000" b="0" i="0" baseline="0" dirty="0">
                <a:solidFill>
                  <a:schemeClr val="tx1"/>
                </a:solidFill>
                <a:effectLst/>
              </a:rPr>
              <a:t>(hodnocení na škále 0-10)</a:t>
            </a:r>
            <a:endParaRPr lang="cs-CZ" sz="1000" dirty="0">
              <a:solidFill>
                <a:schemeClr val="tx1"/>
              </a:solidFill>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cs-CZ"/>
        </a:p>
      </c:txPr>
    </c:title>
    <c:autoTitleDeleted val="0"/>
    <c:plotArea>
      <c:layout/>
      <c:lineChart>
        <c:grouping val="standard"/>
        <c:varyColors val="0"/>
        <c:ser>
          <c:idx val="0"/>
          <c:order val="0"/>
          <c:tx>
            <c:strRef>
              <c:f>List1!$B$1</c:f>
              <c:strCache>
                <c:ptCount val="1"/>
                <c:pt idx="0">
                  <c:v>Řada 1</c:v>
                </c:pt>
              </c:strCache>
            </c:strRef>
          </c:tx>
          <c:spPr>
            <a:ln w="28575" cap="rnd">
              <a:noFill/>
              <a:round/>
            </a:ln>
            <a:effectLst/>
          </c:spPr>
          <c:marker>
            <c:symbol val="circle"/>
            <c:size val="5"/>
            <c:spPr>
              <a:solidFill>
                <a:schemeClr val="accent1">
                  <a:lumMod val="75000"/>
                </a:schemeClr>
              </a:solidFill>
              <a:ln w="314325">
                <a:solidFill>
                  <a:schemeClr val="accent1">
                    <a:lumMod val="75000"/>
                  </a:schemeClr>
                </a:solidFill>
              </a:ln>
              <a:effectLst/>
            </c:spPr>
          </c:marker>
          <c:dPt>
            <c:idx val="0"/>
            <c:marker>
              <c:symbol val="circle"/>
              <c:size val="5"/>
              <c:spPr>
                <a:solidFill>
                  <a:srgbClr val="C00000"/>
                </a:solidFill>
                <a:ln w="314325">
                  <a:solidFill>
                    <a:srgbClr val="C00000"/>
                  </a:solidFill>
                </a:ln>
                <a:effectLst/>
              </c:spPr>
            </c:marker>
            <c:bubble3D val="0"/>
            <c:extLst>
              <c:ext xmlns:c16="http://schemas.microsoft.com/office/drawing/2014/chart" uri="{C3380CC4-5D6E-409C-BE32-E72D297353CC}">
                <c16:uniqueId val="{00000000-0EE1-47D9-931C-6CD37AB7060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List1!$A$2:$A$18</c:f>
              <c:strCache>
                <c:ptCount val="17"/>
                <c:pt idx="0">
                  <c:v>16P</c:v>
                </c:pt>
                <c:pt idx="1">
                  <c:v>DPD1</c:v>
                </c:pt>
                <c:pt idx="2">
                  <c:v>DPD2</c:v>
                </c:pt>
                <c:pt idx="3">
                  <c:v>DPD3</c:v>
                </c:pt>
                <c:pt idx="4">
                  <c:v>DPD4</c:v>
                </c:pt>
                <c:pt idx="5">
                  <c:v>DPD5</c:v>
                </c:pt>
                <c:pt idx="6">
                  <c:v>DPD6</c:v>
                </c:pt>
                <c:pt idx="7">
                  <c:v>DPD7</c:v>
                </c:pt>
                <c:pt idx="8">
                  <c:v>DPD8</c:v>
                </c:pt>
                <c:pt idx="9">
                  <c:v>DPD9</c:v>
                </c:pt>
                <c:pt idx="10">
                  <c:v>DPD10</c:v>
                </c:pt>
                <c:pt idx="11">
                  <c:v>DPD11</c:v>
                </c:pt>
                <c:pt idx="12">
                  <c:v>DPD12</c:v>
                </c:pt>
                <c:pt idx="13">
                  <c:v>DPD13</c:v>
                </c:pt>
                <c:pt idx="14">
                  <c:v>DPD14</c:v>
                </c:pt>
                <c:pt idx="15">
                  <c:v>DPD15</c:v>
                </c:pt>
                <c:pt idx="16">
                  <c:v>DPD16</c:v>
                </c:pt>
              </c:strCache>
            </c:strRef>
          </c:cat>
          <c:val>
            <c:numRef>
              <c:f>List1!$B$2:$B$18</c:f>
              <c:numCache>
                <c:formatCode>General</c:formatCode>
                <c:ptCount val="17"/>
                <c:pt idx="0">
                  <c:v>6</c:v>
                </c:pt>
                <c:pt idx="1">
                  <c:v>8</c:v>
                </c:pt>
                <c:pt idx="2">
                  <c:v>8</c:v>
                </c:pt>
                <c:pt idx="3">
                  <c:v>7</c:v>
                </c:pt>
                <c:pt idx="4">
                  <c:v>6</c:v>
                </c:pt>
                <c:pt idx="5">
                  <c:v>9</c:v>
                </c:pt>
                <c:pt idx="6">
                  <c:v>8</c:v>
                </c:pt>
                <c:pt idx="7">
                  <c:v>1</c:v>
                </c:pt>
                <c:pt idx="8">
                  <c:v>2</c:v>
                </c:pt>
                <c:pt idx="9">
                  <c:v>7</c:v>
                </c:pt>
                <c:pt idx="10">
                  <c:v>4</c:v>
                </c:pt>
                <c:pt idx="11">
                  <c:v>6</c:v>
                </c:pt>
                <c:pt idx="12">
                  <c:v>3</c:v>
                </c:pt>
                <c:pt idx="13">
                  <c:v>7</c:v>
                </c:pt>
                <c:pt idx="14">
                  <c:v>4</c:v>
                </c:pt>
                <c:pt idx="15">
                  <c:v>10</c:v>
                </c:pt>
                <c:pt idx="16">
                  <c:v>8</c:v>
                </c:pt>
              </c:numCache>
            </c:numRef>
          </c:val>
          <c:smooth val="0"/>
          <c:extLst>
            <c:ext xmlns:c16="http://schemas.microsoft.com/office/drawing/2014/chart" uri="{C3380CC4-5D6E-409C-BE32-E72D297353CC}">
              <c16:uniqueId val="{00000001-0EE1-47D9-931C-6CD37AB7060F}"/>
            </c:ext>
          </c:extLst>
        </c:ser>
        <c:dLbls>
          <c:showLegendKey val="0"/>
          <c:showVal val="1"/>
          <c:showCatName val="0"/>
          <c:showSerName val="0"/>
          <c:showPercent val="0"/>
          <c:showBubbleSize val="0"/>
        </c:dLbls>
        <c:marker val="1"/>
        <c:smooth val="0"/>
        <c:axId val="1450910863"/>
        <c:axId val="1450911695"/>
      </c:lineChart>
      <c:catAx>
        <c:axId val="1450910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cs-CZ"/>
          </a:p>
        </c:txPr>
        <c:crossAx val="1450911695"/>
        <c:crosses val="autoZero"/>
        <c:auto val="1"/>
        <c:lblAlgn val="ctr"/>
        <c:lblOffset val="100"/>
        <c:noMultiLvlLbl val="0"/>
      </c:catAx>
      <c:valAx>
        <c:axId val="1450911695"/>
        <c:scaling>
          <c:orientation val="minMax"/>
        </c:scaling>
        <c:delete val="1"/>
        <c:axPos val="l"/>
        <c:numFmt formatCode="General" sourceLinked="1"/>
        <c:majorTickMark val="none"/>
        <c:minorTickMark val="none"/>
        <c:tickLblPos val="nextTo"/>
        <c:crossAx val="14509108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cs-CZ" sz="1000" b="1" i="0" baseline="0" dirty="0">
                <a:solidFill>
                  <a:schemeClr val="tx1"/>
                </a:solidFill>
                <a:effectLst/>
              </a:rPr>
              <a:t>PZS s novým PD v roce 2022</a:t>
            </a:r>
            <a:br>
              <a:rPr lang="cs-CZ" sz="1000" b="0" i="0" baseline="0" dirty="0">
                <a:solidFill>
                  <a:schemeClr val="tx1"/>
                </a:solidFill>
                <a:effectLst/>
              </a:rPr>
            </a:br>
            <a:r>
              <a:rPr lang="cs-CZ" sz="1000" b="0" i="0" baseline="0" dirty="0">
                <a:solidFill>
                  <a:schemeClr val="tx1"/>
                </a:solidFill>
                <a:effectLst/>
              </a:rPr>
              <a:t>(hodnocení na škále 0-10)</a:t>
            </a:r>
            <a:endParaRPr lang="cs-CZ" sz="1000" dirty="0">
              <a:solidFill>
                <a:schemeClr val="tx1"/>
              </a:solidFill>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cs-CZ"/>
        </a:p>
      </c:txPr>
    </c:title>
    <c:autoTitleDeleted val="0"/>
    <c:plotArea>
      <c:layout/>
      <c:lineChart>
        <c:grouping val="standard"/>
        <c:varyColors val="0"/>
        <c:ser>
          <c:idx val="0"/>
          <c:order val="0"/>
          <c:tx>
            <c:strRef>
              <c:f>List1!$B$1</c:f>
              <c:strCache>
                <c:ptCount val="1"/>
                <c:pt idx="0">
                  <c:v>Řada 1</c:v>
                </c:pt>
              </c:strCache>
            </c:strRef>
          </c:tx>
          <c:spPr>
            <a:ln w="28575" cap="rnd">
              <a:noFill/>
              <a:round/>
            </a:ln>
            <a:effectLst/>
          </c:spPr>
          <c:marker>
            <c:symbol val="circle"/>
            <c:size val="5"/>
            <c:spPr>
              <a:solidFill>
                <a:schemeClr val="accent1">
                  <a:lumMod val="75000"/>
                </a:schemeClr>
              </a:solidFill>
              <a:ln w="314325">
                <a:solidFill>
                  <a:schemeClr val="bg1">
                    <a:lumMod val="75000"/>
                  </a:schemeClr>
                </a:solidFill>
              </a:ln>
              <a:effectLst/>
            </c:spPr>
          </c:marker>
          <c:dPt>
            <c:idx val="0"/>
            <c:marker>
              <c:symbol val="circle"/>
              <c:size val="5"/>
              <c:spPr>
                <a:solidFill>
                  <a:schemeClr val="bg1">
                    <a:lumMod val="50000"/>
                  </a:schemeClr>
                </a:solidFill>
                <a:ln w="314325">
                  <a:solidFill>
                    <a:srgbClr val="C00000"/>
                  </a:solidFill>
                </a:ln>
                <a:effectLst/>
              </c:spPr>
            </c:marker>
            <c:bubble3D val="0"/>
            <c:extLst>
              <c:ext xmlns:c16="http://schemas.microsoft.com/office/drawing/2014/chart" uri="{C3380CC4-5D6E-409C-BE32-E72D297353CC}">
                <c16:uniqueId val="{00000000-9AE8-4523-B6A8-BFE32DADECB3}"/>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List1!$A$2:$A$13</c:f>
              <c:strCache>
                <c:ptCount val="12"/>
                <c:pt idx="0">
                  <c:v>11P</c:v>
                </c:pt>
                <c:pt idx="1">
                  <c:v>NPD17</c:v>
                </c:pt>
                <c:pt idx="2">
                  <c:v>NPD18</c:v>
                </c:pt>
                <c:pt idx="3">
                  <c:v>NPD19</c:v>
                </c:pt>
                <c:pt idx="4">
                  <c:v>NPD20</c:v>
                </c:pt>
                <c:pt idx="5">
                  <c:v>NPD21</c:v>
                </c:pt>
                <c:pt idx="6">
                  <c:v>NPD22</c:v>
                </c:pt>
                <c:pt idx="7">
                  <c:v>NPD23</c:v>
                </c:pt>
                <c:pt idx="8">
                  <c:v>NPD24</c:v>
                </c:pt>
                <c:pt idx="9">
                  <c:v>NPD25</c:v>
                </c:pt>
                <c:pt idx="10">
                  <c:v>NPD26</c:v>
                </c:pt>
                <c:pt idx="11">
                  <c:v>NPD27</c:v>
                </c:pt>
              </c:strCache>
            </c:strRef>
          </c:cat>
          <c:val>
            <c:numRef>
              <c:f>List1!$B$2:$B$13</c:f>
              <c:numCache>
                <c:formatCode>General</c:formatCode>
                <c:ptCount val="12"/>
                <c:pt idx="0">
                  <c:v>5</c:v>
                </c:pt>
                <c:pt idx="1">
                  <c:v>5</c:v>
                </c:pt>
                <c:pt idx="2">
                  <c:v>4</c:v>
                </c:pt>
                <c:pt idx="3">
                  <c:v>4</c:v>
                </c:pt>
                <c:pt idx="4">
                  <c:v>7</c:v>
                </c:pt>
                <c:pt idx="5">
                  <c:v>3</c:v>
                </c:pt>
                <c:pt idx="6">
                  <c:v>4</c:v>
                </c:pt>
                <c:pt idx="7">
                  <c:v>5</c:v>
                </c:pt>
                <c:pt idx="8">
                  <c:v>5</c:v>
                </c:pt>
                <c:pt idx="9">
                  <c:v>4</c:v>
                </c:pt>
                <c:pt idx="10">
                  <c:v>4</c:v>
                </c:pt>
                <c:pt idx="11">
                  <c:v>10</c:v>
                </c:pt>
              </c:numCache>
            </c:numRef>
          </c:val>
          <c:smooth val="0"/>
          <c:extLst>
            <c:ext xmlns:c16="http://schemas.microsoft.com/office/drawing/2014/chart" uri="{C3380CC4-5D6E-409C-BE32-E72D297353CC}">
              <c16:uniqueId val="{00000001-9AE8-4523-B6A8-BFE32DADECB3}"/>
            </c:ext>
          </c:extLst>
        </c:ser>
        <c:dLbls>
          <c:dLblPos val="ctr"/>
          <c:showLegendKey val="0"/>
          <c:showVal val="1"/>
          <c:showCatName val="0"/>
          <c:showSerName val="0"/>
          <c:showPercent val="0"/>
          <c:showBubbleSize val="0"/>
        </c:dLbls>
        <c:marker val="1"/>
        <c:smooth val="0"/>
        <c:axId val="1450910863"/>
        <c:axId val="1450911695"/>
      </c:lineChart>
      <c:catAx>
        <c:axId val="1450910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cs-CZ"/>
          </a:p>
        </c:txPr>
        <c:crossAx val="1450911695"/>
        <c:crosses val="autoZero"/>
        <c:auto val="1"/>
        <c:lblAlgn val="ctr"/>
        <c:lblOffset val="100"/>
        <c:noMultiLvlLbl val="0"/>
      </c:catAx>
      <c:valAx>
        <c:axId val="1450911695"/>
        <c:scaling>
          <c:orientation val="minMax"/>
        </c:scaling>
        <c:delete val="1"/>
        <c:axPos val="l"/>
        <c:numFmt formatCode="General" sourceLinked="1"/>
        <c:majorTickMark val="none"/>
        <c:minorTickMark val="none"/>
        <c:tickLblPos val="nextTo"/>
        <c:crossAx val="14509108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dirty="0"/>
              <a:t>PZS s dlouhodobým</a:t>
            </a:r>
            <a:r>
              <a:rPr lang="cs-CZ" sz="1000" baseline="0" dirty="0"/>
              <a:t> PD:</a:t>
            </a:r>
            <a:endParaRPr lang="cs-CZ" sz="1000" dirty="0"/>
          </a:p>
          <a:p>
            <a:pPr>
              <a:defRPr sz="1000"/>
            </a:pPr>
            <a:r>
              <a:rPr lang="cs-CZ" sz="1000" dirty="0"/>
              <a:t>Hodnocení fáze rozvoje PD:</a:t>
            </a:r>
            <a:br>
              <a:rPr lang="cs-CZ" sz="1000" dirty="0"/>
            </a:br>
            <a:r>
              <a:rPr lang="cs-CZ" sz="1000" b="0" dirty="0"/>
              <a:t>(% odpovědí „máme hotovo“)</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51997063379372666"/>
          <c:y val="0.28922155688622753"/>
          <c:w val="0.44686729499721628"/>
          <c:h val="0.63892215568862276"/>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Seznámení administrativně-obslužného personálu (THP) s problematikou PD</c:v>
                </c:pt>
                <c:pt idx="1">
                  <c:v>Informovanost o PD směrem k pacientům, rodinným příslušníkům a veřejnosti</c:v>
                </c:pt>
                <c:pt idx="2">
                  <c:v>Seznámení zdravotního personálu s problematikou PD</c:v>
                </c:pt>
              </c:strCache>
            </c:strRef>
          </c:cat>
          <c:val>
            <c:numRef>
              <c:f>List1!$B$2:$B$4</c:f>
              <c:numCache>
                <c:formatCode>0%</c:formatCode>
                <c:ptCount val="3"/>
                <c:pt idx="0">
                  <c:v>0.59</c:v>
                </c:pt>
                <c:pt idx="1">
                  <c:v>0.94</c:v>
                </c:pt>
                <c:pt idx="2">
                  <c:v>0.98</c:v>
                </c:pt>
              </c:numCache>
            </c:numRef>
          </c:val>
          <c:extLst>
            <c:ext xmlns:c16="http://schemas.microsoft.com/office/drawing/2014/chart" uri="{C3380CC4-5D6E-409C-BE32-E72D297353CC}">
              <c16:uniqueId val="{00000000-BC44-4A81-B217-E0551F397068}"/>
            </c:ext>
          </c:extLst>
        </c:ser>
        <c:dLbls>
          <c:showLegendKey val="0"/>
          <c:showVal val="0"/>
          <c:showCatName val="0"/>
          <c:showSerName val="0"/>
          <c:showPercent val="0"/>
          <c:showBubbleSize val="0"/>
        </c:dLbls>
        <c:gapWidth val="18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max val="1"/>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73637636204565327"/>
          <c:y val="4.9313750392206659E-2"/>
          <c:w val="0.24089636522707389"/>
          <c:h val="0.2745034290068580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a:t>
            </a:r>
            <a:r>
              <a:rPr lang="cs-CZ" sz="1000" baseline="0"/>
              <a:t> PD: </a:t>
            </a:r>
            <a:r>
              <a:rPr lang="cs-CZ" sz="1000"/>
              <a:t>Ve kterých oblastech u vás dobrovolníci působí? </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39373220708522544"/>
          <c:y val="0.1458561565673856"/>
          <c:w val="0.58776038411865172"/>
          <c:h val="0.8043250028529042"/>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Jiné</c:v>
                </c:pt>
                <c:pt idx="1">
                  <c:v>Pomoc v administrativně-organizační oblasti</c:v>
                </c:pt>
                <c:pt idx="2">
                  <c:v>Zapojení dobrovolníků v mimořádných situacích </c:v>
                </c:pt>
                <c:pt idx="3">
                  <c:v>Zapojení dobrovolníků v osvětě a podpoře zdraví</c:v>
                </c:pt>
                <c:pt idx="4">
                  <c:v>Psychosociální podpora pacientů</c:v>
                </c:pt>
              </c:strCache>
            </c:strRef>
          </c:cat>
          <c:val>
            <c:numRef>
              <c:f>List1!$B$2:$B$6</c:f>
              <c:numCache>
                <c:formatCode>0%</c:formatCode>
                <c:ptCount val="5"/>
                <c:pt idx="0">
                  <c:v>0.15</c:v>
                </c:pt>
                <c:pt idx="1">
                  <c:v>0.28000000000000003</c:v>
                </c:pt>
                <c:pt idx="2">
                  <c:v>0.52</c:v>
                </c:pt>
                <c:pt idx="3">
                  <c:v>0.62</c:v>
                </c:pt>
                <c:pt idx="4">
                  <c:v>0.98</c:v>
                </c:pt>
              </c:numCache>
            </c:numRef>
          </c:val>
          <c:extLst>
            <c:ext xmlns:c16="http://schemas.microsoft.com/office/drawing/2014/chart" uri="{C3380CC4-5D6E-409C-BE32-E72D297353CC}">
              <c16:uniqueId val="{00000000-5B0E-4A1A-BE17-7533E6522E0C}"/>
            </c:ext>
          </c:extLst>
        </c:ser>
        <c:dLbls>
          <c:showLegendKey val="0"/>
          <c:showVal val="0"/>
          <c:showCatName val="0"/>
          <c:showSerName val="0"/>
          <c:showPercent val="0"/>
          <c:showBubbleSize val="0"/>
        </c:dLbls>
        <c:gapWidth val="86"/>
        <c:axId val="532021880"/>
        <c:axId val="532026472"/>
      </c:barChart>
      <c:catAx>
        <c:axId val="532021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2026472"/>
        <c:crosses val="autoZero"/>
        <c:auto val="1"/>
        <c:lblAlgn val="ctr"/>
        <c:lblOffset val="100"/>
        <c:noMultiLvlLbl val="0"/>
      </c:catAx>
      <c:valAx>
        <c:axId val="532026472"/>
        <c:scaling>
          <c:orientation val="minMax"/>
        </c:scaling>
        <c:delete val="1"/>
        <c:axPos val="b"/>
        <c:numFmt formatCode="0%" sourceLinked="1"/>
        <c:majorTickMark val="none"/>
        <c:minorTickMark val="none"/>
        <c:tickLblPos val="nextTo"/>
        <c:crossAx val="532021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a:t>
            </a:r>
            <a:r>
              <a:rPr lang="cs-CZ" sz="1000" baseline="0"/>
              <a:t> PD: </a:t>
            </a:r>
            <a:r>
              <a:rPr lang="cs-CZ" sz="1000" b="0"/>
              <a:t>Preferované typy DČ</a:t>
            </a:r>
            <a:r>
              <a:rPr lang="cs-CZ" sz="1000" b="0" baseline="0"/>
              <a:t> </a:t>
            </a:r>
            <a:r>
              <a:rPr lang="cs-CZ" sz="1000" b="0"/>
              <a:t>z pohledu rozvoje PD</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8158537113553873"/>
          <c:y val="0.12095160806849005"/>
          <c:w val="0.4898753690944882"/>
          <c:h val="0.83098297053500425"/>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List1!$A$2:$A$14</c:f>
              <c:strCache>
                <c:ptCount val="13"/>
                <c:pt idx="0">
                  <c:v>Činnosti pomáhající personálu v péči o infekční pacienty</c:v>
                </c:pt>
                <c:pt idx="1">
                  <c:v>Pomoc v organizační / administrativní / technické oblasti</c:v>
                </c:pt>
                <c:pt idx="2">
                  <c:v>Zooterapie (kontakt se zvířaty)</c:v>
                </c:pt>
                <c:pt idx="3">
                  <c:v>Vyplnění volného času dětem a dospívajícím</c:v>
                </c:pt>
                <c:pt idx="4">
                  <c:v>Pomoc při akcích zaměřených na prevenci a osvětu</c:v>
                </c:pt>
                <c:pt idx="5">
                  <c:v>Trénink paměti</c:v>
                </c:pt>
                <c:pt idx="6">
                  <c:v>Doprovod na procházky</c:v>
                </c:pt>
                <c:pt idx="7">
                  <c:v>Hudební aktivity</c:v>
                </c:pt>
                <c:pt idx="8">
                  <c:v>Pořádání společných akcí </c:v>
                </c:pt>
                <c:pt idx="9">
                  <c:v>Společenské hry</c:v>
                </c:pt>
                <c:pt idx="10">
                  <c:v>Výtvarné aktivity</c:v>
                </c:pt>
                <c:pt idx="11">
                  <c:v>Čtení knih nebo denního tisku</c:v>
                </c:pt>
                <c:pt idx="12">
                  <c:v>Společnost osamělým pacientům</c:v>
                </c:pt>
              </c:strCache>
            </c:strRef>
          </c:cat>
          <c:val>
            <c:numRef>
              <c:f>List1!$B$2:$B$14</c:f>
              <c:numCache>
                <c:formatCode>0%</c:formatCode>
                <c:ptCount val="13"/>
                <c:pt idx="0">
                  <c:v>0.22</c:v>
                </c:pt>
                <c:pt idx="1">
                  <c:v>0.3</c:v>
                </c:pt>
                <c:pt idx="2">
                  <c:v>0.46</c:v>
                </c:pt>
                <c:pt idx="3">
                  <c:v>0.57999999999999996</c:v>
                </c:pt>
                <c:pt idx="4">
                  <c:v>0.57999999999999996</c:v>
                </c:pt>
                <c:pt idx="5">
                  <c:v>0.62</c:v>
                </c:pt>
                <c:pt idx="6">
                  <c:v>0.7</c:v>
                </c:pt>
                <c:pt idx="7">
                  <c:v>0.7</c:v>
                </c:pt>
                <c:pt idx="8">
                  <c:v>0.72</c:v>
                </c:pt>
                <c:pt idx="9">
                  <c:v>0.88</c:v>
                </c:pt>
                <c:pt idx="10">
                  <c:v>0.88</c:v>
                </c:pt>
                <c:pt idx="11">
                  <c:v>0.94</c:v>
                </c:pt>
                <c:pt idx="12">
                  <c:v>0.94</c:v>
                </c:pt>
              </c:numCache>
            </c:numRef>
          </c:val>
          <c:extLst>
            <c:ext xmlns:c16="http://schemas.microsoft.com/office/drawing/2014/chart" uri="{C3380CC4-5D6E-409C-BE32-E72D297353CC}">
              <c16:uniqueId val="{00000000-A9DB-4863-BAF6-B81D2D794D42}"/>
            </c:ext>
          </c:extLst>
        </c:ser>
        <c:dLbls>
          <c:showLegendKey val="0"/>
          <c:showVal val="0"/>
          <c:showCatName val="0"/>
          <c:showSerName val="0"/>
          <c:showPercent val="0"/>
          <c:showBubbleSize val="0"/>
        </c:dLbls>
        <c:gapWidth val="21"/>
        <c:axId val="474454840"/>
        <c:axId val="474452216"/>
      </c:barChart>
      <c:catAx>
        <c:axId val="474454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74452216"/>
        <c:crosses val="autoZero"/>
        <c:auto val="1"/>
        <c:lblAlgn val="ctr"/>
        <c:lblOffset val="100"/>
        <c:noMultiLvlLbl val="0"/>
      </c:catAx>
      <c:valAx>
        <c:axId val="474452216"/>
        <c:scaling>
          <c:orientation val="minMax"/>
        </c:scaling>
        <c:delete val="1"/>
        <c:axPos val="b"/>
        <c:numFmt formatCode="0%" sourceLinked="1"/>
        <c:majorTickMark val="none"/>
        <c:minorTickMark val="none"/>
        <c:tickLblPos val="nextTo"/>
        <c:crossAx val="474454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b="1"/>
              <a:t>PZS s dlouhodobým</a:t>
            </a:r>
            <a:r>
              <a:rPr lang="cs-CZ" sz="1000" b="1" baseline="0"/>
              <a:t> PD: </a:t>
            </a:r>
            <a:r>
              <a:rPr lang="cs-CZ" sz="1000" b="1"/>
              <a:t>Preferované typy pacientů z pohledu rozvoje PD </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36977093291846014"/>
          <c:y val="0.15279079614240465"/>
          <c:w val="0.62870500719743883"/>
          <c:h val="0.83098297053500425"/>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Jiný typ</c:v>
                </c:pt>
                <c:pt idx="1">
                  <c:v>Osoby se zdravotním postižením</c:v>
                </c:pt>
                <c:pt idx="2">
                  <c:v>Pacienti chronické intenzivní péče</c:v>
                </c:pt>
                <c:pt idx="3">
                  <c:v>Pacienti / klienti v paliativní péči</c:v>
                </c:pt>
                <c:pt idx="4">
                  <c:v>Psychiatričtí pacienti / klienti</c:v>
                </c:pt>
                <c:pt idx="5">
                  <c:v>Onkologičtí pacienti / klienti</c:v>
                </c:pt>
                <c:pt idx="6">
                  <c:v>Geriatričtí pacienti / klienti</c:v>
                </c:pt>
              </c:strCache>
            </c:strRef>
          </c:cat>
          <c:val>
            <c:numRef>
              <c:f>List1!$B$2:$B$8</c:f>
              <c:numCache>
                <c:formatCode>0%</c:formatCode>
                <c:ptCount val="7"/>
                <c:pt idx="0">
                  <c:v>0.14000000000000001</c:v>
                </c:pt>
                <c:pt idx="1">
                  <c:v>0.28000000000000003</c:v>
                </c:pt>
                <c:pt idx="2">
                  <c:v>0.42</c:v>
                </c:pt>
                <c:pt idx="3">
                  <c:v>0.5</c:v>
                </c:pt>
                <c:pt idx="4">
                  <c:v>0.5</c:v>
                </c:pt>
                <c:pt idx="5">
                  <c:v>0.68</c:v>
                </c:pt>
                <c:pt idx="6">
                  <c:v>0.96</c:v>
                </c:pt>
              </c:numCache>
            </c:numRef>
          </c:val>
          <c:extLst>
            <c:ext xmlns:c16="http://schemas.microsoft.com/office/drawing/2014/chart" uri="{C3380CC4-5D6E-409C-BE32-E72D297353CC}">
              <c16:uniqueId val="{00000000-277C-495C-9E0A-65F89216DB21}"/>
            </c:ext>
          </c:extLst>
        </c:ser>
        <c:dLbls>
          <c:showLegendKey val="0"/>
          <c:showVal val="0"/>
          <c:showCatName val="0"/>
          <c:showSerName val="0"/>
          <c:showPercent val="0"/>
          <c:showBubbleSize val="0"/>
        </c:dLbls>
        <c:gapWidth val="53"/>
        <c:axId val="532536824"/>
        <c:axId val="532530592"/>
      </c:barChart>
      <c:catAx>
        <c:axId val="532536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2530592"/>
        <c:crosses val="autoZero"/>
        <c:auto val="1"/>
        <c:lblAlgn val="ctr"/>
        <c:lblOffset val="100"/>
        <c:noMultiLvlLbl val="0"/>
      </c:catAx>
      <c:valAx>
        <c:axId val="532530592"/>
        <c:scaling>
          <c:orientation val="minMax"/>
        </c:scaling>
        <c:delete val="1"/>
        <c:axPos val="b"/>
        <c:numFmt formatCode="0%" sourceLinked="1"/>
        <c:majorTickMark val="none"/>
        <c:minorTickMark val="none"/>
        <c:tickLblPos val="nextTo"/>
        <c:crossAx val="5325368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b="1"/>
              <a:t>PZS s dlouhodobým PD: Preferované věkové skupiny pacientů z pohledu rozvoje PD</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Děti 0–3 roky</c:v>
                </c:pt>
                <c:pt idx="1">
                  <c:v>Děti 3–6 let</c:v>
                </c:pt>
                <c:pt idx="2">
                  <c:v>Děti 6–14 let</c:v>
                </c:pt>
                <c:pt idx="3">
                  <c:v>Adolescenti 15–19 let</c:v>
                </c:pt>
                <c:pt idx="4">
                  <c:v>Dospělí pacienti 20–65 let</c:v>
                </c:pt>
                <c:pt idx="5">
                  <c:v>Senioři 65+ let</c:v>
                </c:pt>
              </c:strCache>
            </c:strRef>
          </c:cat>
          <c:val>
            <c:numRef>
              <c:f>List1!$B$2:$B$7</c:f>
              <c:numCache>
                <c:formatCode>0%</c:formatCode>
                <c:ptCount val="6"/>
                <c:pt idx="0">
                  <c:v>0.16</c:v>
                </c:pt>
                <c:pt idx="1">
                  <c:v>0.36</c:v>
                </c:pt>
                <c:pt idx="2">
                  <c:v>0.42</c:v>
                </c:pt>
                <c:pt idx="3">
                  <c:v>0.34</c:v>
                </c:pt>
                <c:pt idx="4">
                  <c:v>0.72</c:v>
                </c:pt>
                <c:pt idx="5">
                  <c:v>0.92</c:v>
                </c:pt>
              </c:numCache>
            </c:numRef>
          </c:val>
          <c:extLst>
            <c:ext xmlns:c16="http://schemas.microsoft.com/office/drawing/2014/chart" uri="{C3380CC4-5D6E-409C-BE32-E72D297353CC}">
              <c16:uniqueId val="{00000000-52BC-4684-8CBF-2B4AAEFA98F6}"/>
            </c:ext>
          </c:extLst>
        </c:ser>
        <c:dLbls>
          <c:showLegendKey val="0"/>
          <c:showVal val="0"/>
          <c:showCatName val="0"/>
          <c:showSerName val="0"/>
          <c:showPercent val="0"/>
          <c:showBubbleSize val="0"/>
        </c:dLbls>
        <c:gapWidth val="40"/>
        <c:overlap val="38"/>
        <c:axId val="526329072"/>
        <c:axId val="526330712"/>
      </c:barChart>
      <c:catAx>
        <c:axId val="52632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26330712"/>
        <c:crosses val="autoZero"/>
        <c:auto val="1"/>
        <c:lblAlgn val="ctr"/>
        <c:lblOffset val="100"/>
        <c:noMultiLvlLbl val="0"/>
      </c:catAx>
      <c:valAx>
        <c:axId val="526330712"/>
        <c:scaling>
          <c:orientation val="minMax"/>
        </c:scaling>
        <c:delete val="1"/>
        <c:axPos val="l"/>
        <c:numFmt formatCode="0%" sourceLinked="1"/>
        <c:majorTickMark val="none"/>
        <c:minorTickMark val="none"/>
        <c:tickLblPos val="nextTo"/>
        <c:crossAx val="52632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30" b="1">
          <a:solidFill>
            <a:sysClr val="windowText" lastClr="000000"/>
          </a:solidFill>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cs-CZ" sz="1000" b="1" i="0" baseline="0" dirty="0">
                <a:solidFill>
                  <a:schemeClr val="tx1"/>
                </a:solidFill>
                <a:effectLst/>
              </a:rPr>
              <a:t>PZS s dlouhodobým PD: Ovlivnila pandemie </a:t>
            </a:r>
            <a:r>
              <a:rPr lang="cs-CZ" sz="1000" b="1" i="0" u="none" strike="noStrike" kern="1200" spc="0" baseline="0" dirty="0">
                <a:solidFill>
                  <a:schemeClr val="tx1"/>
                </a:solidFill>
                <a:effectLst/>
                <a:latin typeface="+mn-lt"/>
                <a:ea typeface="+mn-ea"/>
                <a:cs typeface="+mn-cs"/>
              </a:rPr>
              <a:t>covid</a:t>
            </a:r>
            <a:r>
              <a:rPr lang="cs-CZ" sz="1000" b="1" i="0" baseline="0" dirty="0">
                <a:solidFill>
                  <a:schemeClr val="tx1"/>
                </a:solidFill>
                <a:effectLst/>
              </a:rPr>
              <a:t>-19 některé z následujících oblastí fungování PD ve Vašem zařízení?</a:t>
            </a:r>
            <a:br>
              <a:rPr lang="cs-CZ" sz="1000" b="1" i="0" baseline="0" dirty="0">
                <a:solidFill>
                  <a:schemeClr val="tx1"/>
                </a:solidFill>
                <a:effectLst/>
              </a:rPr>
            </a:br>
            <a:r>
              <a:rPr lang="cs-CZ" sz="1000" b="0" i="0" baseline="0" dirty="0">
                <a:solidFill>
                  <a:schemeClr val="tx1"/>
                </a:solidFill>
                <a:effectLst/>
              </a:rPr>
              <a:t>(% odpovědí „Ano“)</a:t>
            </a:r>
            <a:endParaRPr lang="cs-CZ" sz="1000" b="0" dirty="0">
              <a:solidFill>
                <a:schemeClr val="tx1"/>
              </a:solidFill>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52893151025040785"/>
          <c:y val="0.34622789681170335"/>
          <c:w val="0.44385539016925207"/>
          <c:h val="0.55176169748967718"/>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0"/>
              <c:layout>
                <c:manualLayout>
                  <c:x val="-3.7705461235950241E-2"/>
                  <c:y val="-4.744958481613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77-4425-A808-982671284E3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Způsob financování propagace PD</c:v>
                </c:pt>
                <c:pt idx="1">
                  <c:v>Způsob evidování dat týkající se dobrovolnické činnosti</c:v>
                </c:pt>
                <c:pt idx="2">
                  <c:v>Řešení propagace PD</c:v>
                </c:pt>
                <c:pt idx="3">
                  <c:v>Sledování bezpečnosti z pohledu pacientů / klientů </c:v>
                </c:pt>
                <c:pt idx="4">
                  <c:v>Sledování kvality PD s ohledem na přání pacientů / klientů</c:v>
                </c:pt>
                <c:pt idx="5">
                  <c:v>Způsob zjišťování potřeb pacientů</c:v>
                </c:pt>
                <c:pt idx="6">
                  <c:v>Systém organizace PD</c:v>
                </c:pt>
                <c:pt idx="7">
                  <c:v>Plánování konkrétních dobrovolnických aktivit</c:v>
                </c:pt>
              </c:strCache>
            </c:strRef>
          </c:cat>
          <c:val>
            <c:numRef>
              <c:f>List1!$B$2:$B$9</c:f>
              <c:numCache>
                <c:formatCode>0%</c:formatCode>
                <c:ptCount val="8"/>
                <c:pt idx="0">
                  <c:v>0.06</c:v>
                </c:pt>
                <c:pt idx="1">
                  <c:v>0.13</c:v>
                </c:pt>
                <c:pt idx="2">
                  <c:v>0.18</c:v>
                </c:pt>
                <c:pt idx="3">
                  <c:v>0.2</c:v>
                </c:pt>
                <c:pt idx="4">
                  <c:v>0.23</c:v>
                </c:pt>
                <c:pt idx="5">
                  <c:v>0.43</c:v>
                </c:pt>
                <c:pt idx="6">
                  <c:v>0.59</c:v>
                </c:pt>
                <c:pt idx="7">
                  <c:v>0.89</c:v>
                </c:pt>
              </c:numCache>
            </c:numRef>
          </c:val>
          <c:extLst>
            <c:ext xmlns:c16="http://schemas.microsoft.com/office/drawing/2014/chart" uri="{C3380CC4-5D6E-409C-BE32-E72D297353CC}">
              <c16:uniqueId val="{00000001-7277-4425-A808-982671284E3B}"/>
            </c:ext>
          </c:extLst>
        </c:ser>
        <c:dLbls>
          <c:showLegendKey val="0"/>
          <c:showVal val="0"/>
          <c:showCatName val="0"/>
          <c:showSerName val="0"/>
          <c:showPercent val="0"/>
          <c:showBubbleSize val="0"/>
        </c:dLbls>
        <c:gapWidth val="34"/>
        <c:axId val="951219952"/>
        <c:axId val="951213720"/>
      </c:barChart>
      <c:catAx>
        <c:axId val="951219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951213720"/>
        <c:crosses val="autoZero"/>
        <c:auto val="1"/>
        <c:lblAlgn val="ctr"/>
        <c:lblOffset val="100"/>
        <c:noMultiLvlLbl val="0"/>
      </c:catAx>
      <c:valAx>
        <c:axId val="951213720"/>
        <c:scaling>
          <c:orientation val="minMax"/>
        </c:scaling>
        <c:delete val="1"/>
        <c:axPos val="b"/>
        <c:numFmt formatCode="0%" sourceLinked="1"/>
        <c:majorTickMark val="none"/>
        <c:minorTickMark val="none"/>
        <c:tickLblPos val="nextTo"/>
        <c:crossAx val="951219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i="0" baseline="0" dirty="0">
                <a:solidFill>
                  <a:schemeClr val="tx1"/>
                </a:solidFill>
                <a:effectLst/>
              </a:rPr>
              <a:t>PZS s dlouhodobým PD: Ovlivnila pandemie </a:t>
            </a:r>
            <a:r>
              <a:rPr lang="cs-CZ" sz="1000" b="1" i="0" u="none" strike="noStrike" kern="1200" spc="0" baseline="0" dirty="0">
                <a:solidFill>
                  <a:schemeClr val="tx1"/>
                </a:solidFill>
                <a:effectLst/>
                <a:latin typeface="+mn-lt"/>
                <a:ea typeface="+mn-ea"/>
                <a:cs typeface="+mn-cs"/>
              </a:rPr>
              <a:t>covid</a:t>
            </a:r>
            <a:r>
              <a:rPr lang="cs-CZ" sz="1000" b="1" i="0" baseline="0" dirty="0">
                <a:solidFill>
                  <a:schemeClr val="tx1"/>
                </a:solidFill>
                <a:effectLst/>
              </a:rPr>
              <a:t>-19 některé z následujících oblastí fungování PD ve Vašem zařízení?</a:t>
            </a:r>
            <a:br>
              <a:rPr lang="cs-CZ" sz="1000" b="1" i="0" baseline="0" dirty="0">
                <a:solidFill>
                  <a:schemeClr val="tx1"/>
                </a:solidFill>
                <a:effectLst/>
              </a:rPr>
            </a:br>
            <a:r>
              <a:rPr lang="cs-CZ" sz="1000" b="0" i="0" baseline="0" dirty="0">
                <a:solidFill>
                  <a:schemeClr val="tx1"/>
                </a:solidFill>
                <a:effectLst/>
              </a:rPr>
              <a:t>(% odpovědí „Ano“)</a:t>
            </a:r>
            <a:endParaRPr lang="cs-CZ" sz="1000" b="0" dirty="0">
              <a:solidFill>
                <a:schemeClr val="tx1"/>
              </a:solidFill>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5267417076221181"/>
          <c:y val="0.27480664295845009"/>
          <c:w val="0.44629110958445628"/>
          <c:h val="0.66752591273063855"/>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List1!$A$2:$A$10</c:f>
              <c:strCache>
                <c:ptCount val="9"/>
                <c:pt idx="0">
                  <c:v>Zavedení formy přímé podpory koordinátora PD</c:v>
                </c:pt>
                <c:pt idx="1">
                  <c:v>Informování EDO o způsobu proškolování jejich koordinátora PD</c:v>
                </c:pt>
                <c:pt idx="2">
                  <c:v>Pozici školitele dobrovolníků</c:v>
                </c:pt>
                <c:pt idx="3">
                  <c:v>Potřeba školení koordinátora dobrovolníků pro řízení PD</c:v>
                </c:pt>
                <c:pt idx="4">
                  <c:v>Rozsah administrativy kvůli koordinaci PD</c:v>
                </c:pt>
                <c:pt idx="5">
                  <c:v>Požadavky / kritéria pro výběr vhodných dobrovolníků</c:v>
                </c:pt>
                <c:pt idx="6">
                  <c:v>Způsob výběru dobrovolníků</c:v>
                </c:pt>
                <c:pt idx="7">
                  <c:v>Pohled na důležitost pozice koordinátora dobrovolníků</c:v>
                </c:pt>
                <c:pt idx="8">
                  <c:v>Spolupráci koordinátora PD s personálem zařízení</c:v>
                </c:pt>
              </c:strCache>
            </c:strRef>
          </c:cat>
          <c:val>
            <c:numRef>
              <c:f>List1!$B$2:$B$10</c:f>
              <c:numCache>
                <c:formatCode>0%</c:formatCode>
                <c:ptCount val="9"/>
                <c:pt idx="0">
                  <c:v>0.05</c:v>
                </c:pt>
                <c:pt idx="1">
                  <c:v>0.06</c:v>
                </c:pt>
                <c:pt idx="2">
                  <c:v>0.08</c:v>
                </c:pt>
                <c:pt idx="3">
                  <c:v>0.09</c:v>
                </c:pt>
                <c:pt idx="4">
                  <c:v>0.09</c:v>
                </c:pt>
                <c:pt idx="5">
                  <c:v>0.11</c:v>
                </c:pt>
                <c:pt idx="6">
                  <c:v>0.22</c:v>
                </c:pt>
                <c:pt idx="7">
                  <c:v>0.23</c:v>
                </c:pt>
                <c:pt idx="8">
                  <c:v>0.3</c:v>
                </c:pt>
              </c:numCache>
            </c:numRef>
          </c:val>
          <c:extLst>
            <c:ext xmlns:c16="http://schemas.microsoft.com/office/drawing/2014/chart" uri="{C3380CC4-5D6E-409C-BE32-E72D297353CC}">
              <c16:uniqueId val="{00000000-0546-4742-AF3E-9E28A591D1ED}"/>
            </c:ext>
          </c:extLst>
        </c:ser>
        <c:dLbls>
          <c:showLegendKey val="0"/>
          <c:showVal val="0"/>
          <c:showCatName val="0"/>
          <c:showSerName val="0"/>
          <c:showPercent val="0"/>
          <c:showBubbleSize val="0"/>
        </c:dLbls>
        <c:gapWidth val="74"/>
        <c:axId val="480136712"/>
        <c:axId val="480136384"/>
      </c:barChart>
      <c:catAx>
        <c:axId val="480136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80136384"/>
        <c:crosses val="autoZero"/>
        <c:auto val="1"/>
        <c:lblAlgn val="ctr"/>
        <c:lblOffset val="100"/>
        <c:noMultiLvlLbl val="0"/>
      </c:catAx>
      <c:valAx>
        <c:axId val="480136384"/>
        <c:scaling>
          <c:orientation val="minMax"/>
        </c:scaling>
        <c:delete val="1"/>
        <c:axPos val="b"/>
        <c:numFmt formatCode="0%" sourceLinked="1"/>
        <c:majorTickMark val="none"/>
        <c:minorTickMark val="none"/>
        <c:tickLblPos val="nextTo"/>
        <c:crossAx val="4801367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a:t>
            </a:r>
            <a:r>
              <a:rPr lang="cs-CZ" sz="1000" b="1" baseline="0" dirty="0">
                <a:solidFill>
                  <a:schemeClr val="tx1"/>
                </a:solidFill>
              </a:rPr>
              <a:t> PD:</a:t>
            </a:r>
            <a:br>
              <a:rPr lang="cs-CZ" sz="1000" b="1" baseline="0" dirty="0">
                <a:solidFill>
                  <a:schemeClr val="tx1"/>
                </a:solidFill>
              </a:rPr>
            </a:br>
            <a:r>
              <a:rPr lang="cs-CZ" sz="1000" b="1" dirty="0">
                <a:solidFill>
                  <a:schemeClr val="tx1"/>
                </a:solidFill>
              </a:rPr>
              <a:t>Hodnocení</a:t>
            </a:r>
            <a:r>
              <a:rPr lang="cs-CZ" sz="1000" b="1" baseline="0" dirty="0">
                <a:solidFill>
                  <a:schemeClr val="tx1"/>
                </a:solidFill>
              </a:rPr>
              <a:t> fáze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 realita</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Zahrnutí PD do strategického plánu</c:v>
                </c:pt>
              </c:strCache>
            </c:strRef>
          </c:cat>
          <c:val>
            <c:numRef>
              <c:f>List1!$B$2</c:f>
              <c:numCache>
                <c:formatCode>0%</c:formatCode>
                <c:ptCount val="1"/>
                <c:pt idx="0">
                  <c:v>0.21</c:v>
                </c:pt>
              </c:numCache>
            </c:numRef>
          </c:val>
          <c:extLst>
            <c:ext xmlns:c16="http://schemas.microsoft.com/office/drawing/2014/chart" uri="{C3380CC4-5D6E-409C-BE32-E72D297353CC}">
              <c16:uniqueId val="{00000000-9813-4B20-BA0E-CF28E67C5BCB}"/>
            </c:ext>
          </c:extLst>
        </c:ser>
        <c:ser>
          <c:idx val="1"/>
          <c:order val="1"/>
          <c:tx>
            <c:strRef>
              <c:f>List1!$C$1</c:f>
              <c:strCache>
                <c:ptCount val="1"/>
                <c:pt idx="0">
                  <c:v>část A: očekávání</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Zahrnutí PD do strategického plánu</c:v>
                </c:pt>
              </c:strCache>
            </c:strRef>
          </c:cat>
          <c:val>
            <c:numRef>
              <c:f>List1!$C$2</c:f>
              <c:numCache>
                <c:formatCode>0%</c:formatCode>
                <c:ptCount val="1"/>
                <c:pt idx="0">
                  <c:v>0.91</c:v>
                </c:pt>
              </c:numCache>
            </c:numRef>
          </c:val>
          <c:extLst>
            <c:ext xmlns:c16="http://schemas.microsoft.com/office/drawing/2014/chart" uri="{C3380CC4-5D6E-409C-BE32-E72D297353CC}">
              <c16:uniqueId val="{00000001-9813-4B20-BA0E-CF28E67C5BCB}"/>
            </c:ext>
          </c:extLst>
        </c:ser>
        <c:dLbls>
          <c:showLegendKey val="0"/>
          <c:showVal val="0"/>
          <c:showCatName val="0"/>
          <c:showSerName val="0"/>
          <c:showPercent val="0"/>
          <c:showBubbleSize val="0"/>
        </c:dLbls>
        <c:gapWidth val="207"/>
        <c:overlap val="-21"/>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a:t>
            </a:r>
            <a:r>
              <a:rPr lang="cs-CZ" sz="1000" b="1" baseline="0" dirty="0">
                <a:solidFill>
                  <a:schemeClr val="tx1"/>
                </a:solidFill>
              </a:rPr>
              <a:t> PD: </a:t>
            </a:r>
          </a:p>
          <a:p>
            <a:pPr>
              <a:defRPr sz="1000"/>
            </a:pPr>
            <a:r>
              <a:rPr lang="cs-CZ" sz="1000" b="1" dirty="0">
                <a:solidFill>
                  <a:schemeClr val="tx1"/>
                </a:solidFill>
              </a:rPr>
              <a:t>Hodnocení</a:t>
            </a:r>
            <a:r>
              <a:rPr lang="cs-CZ" sz="1000" b="1" baseline="0" dirty="0">
                <a:solidFill>
                  <a:schemeClr val="tx1"/>
                </a:solidFill>
              </a:rPr>
              <a:t> fáze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0672627037095619"/>
          <c:y val="0.23022291342664594"/>
          <c:w val="0.47443193717046173"/>
          <c:h val="0.71275272161741832"/>
        </c:manualLayout>
      </c:layout>
      <c:barChart>
        <c:barDir val="bar"/>
        <c:grouping val="clustered"/>
        <c:varyColors val="0"/>
        <c:ser>
          <c:idx val="0"/>
          <c:order val="0"/>
          <c:tx>
            <c:strRef>
              <c:f>List1!$B$1</c:f>
              <c:strCache>
                <c:ptCount val="1"/>
                <c:pt idx="0">
                  <c:v>část D: realita</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Zastupitelnost klíčových osob v řízení PD (koordinátor dobrovolníků)</c:v>
                </c:pt>
                <c:pt idx="1">
                  <c:v>Motivační program pro koordinátora a dobrovolníky</c:v>
                </c:pt>
                <c:pt idx="2">
                  <c:v>Spolupráce manažera kvality s koordinátorem PD na hodnocení kvality a bezpečnosti PD</c:v>
                </c:pt>
                <c:pt idx="3">
                  <c:v>Určení pravomocí / odpovědnosti v řízení PD (+ kvalita, bezpečí)</c:v>
                </c:pt>
              </c:strCache>
            </c:strRef>
          </c:cat>
          <c:val>
            <c:numRef>
              <c:f>List1!$B$2:$B$5</c:f>
              <c:numCache>
                <c:formatCode>0%</c:formatCode>
                <c:ptCount val="4"/>
                <c:pt idx="0">
                  <c:v>0.21</c:v>
                </c:pt>
                <c:pt idx="1">
                  <c:v>0.28999999999999998</c:v>
                </c:pt>
                <c:pt idx="2">
                  <c:v>0.42</c:v>
                </c:pt>
                <c:pt idx="3">
                  <c:v>0.5</c:v>
                </c:pt>
              </c:numCache>
            </c:numRef>
          </c:val>
          <c:extLst>
            <c:ext xmlns:c16="http://schemas.microsoft.com/office/drawing/2014/chart" uri="{C3380CC4-5D6E-409C-BE32-E72D297353CC}">
              <c16:uniqueId val="{00000000-8B4F-4941-BF88-F64C76F370AB}"/>
            </c:ext>
          </c:extLst>
        </c:ser>
        <c:ser>
          <c:idx val="1"/>
          <c:order val="1"/>
          <c:tx>
            <c:strRef>
              <c:f>List1!$C$1</c:f>
              <c:strCache>
                <c:ptCount val="1"/>
                <c:pt idx="0">
                  <c:v>část A: očekávání</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Zastupitelnost klíčových osob v řízení PD (koordinátor dobrovolníků)</c:v>
                </c:pt>
                <c:pt idx="1">
                  <c:v>Motivační program pro koordinátora a dobrovolníky</c:v>
                </c:pt>
                <c:pt idx="2">
                  <c:v>Spolupráce manažera kvality s koordinátorem PD na hodnocení kvality a bezpečnosti PD</c:v>
                </c:pt>
                <c:pt idx="3">
                  <c:v>Určení pravomocí / odpovědnosti v řízení PD (+ kvalita, bezpečí)</c:v>
                </c:pt>
              </c:strCache>
            </c:strRef>
          </c:cat>
          <c:val>
            <c:numRef>
              <c:f>List1!$C$2:$C$5</c:f>
              <c:numCache>
                <c:formatCode>0%</c:formatCode>
                <c:ptCount val="4"/>
                <c:pt idx="0">
                  <c:v>0.8</c:v>
                </c:pt>
                <c:pt idx="1">
                  <c:v>0.23</c:v>
                </c:pt>
                <c:pt idx="2">
                  <c:v>0.9</c:v>
                </c:pt>
                <c:pt idx="3">
                  <c:v>0.94</c:v>
                </c:pt>
              </c:numCache>
            </c:numRef>
          </c:val>
          <c:extLst>
            <c:ext xmlns:c16="http://schemas.microsoft.com/office/drawing/2014/chart" uri="{C3380CC4-5D6E-409C-BE32-E72D297353CC}">
              <c16:uniqueId val="{00000001-8B4F-4941-BF88-F64C76F370AB}"/>
            </c:ext>
          </c:extLst>
        </c:ser>
        <c:dLbls>
          <c:showLegendKey val="0"/>
          <c:showVal val="0"/>
          <c:showCatName val="0"/>
          <c:showSerName val="0"/>
          <c:showPercent val="0"/>
          <c:showBubbleSize val="0"/>
        </c:dLbls>
        <c:gapWidth val="100"/>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max val="1"/>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73427233614651266"/>
          <c:y val="5.2213827081879091E-2"/>
          <c:w val="0.21410607256182529"/>
          <c:h val="0.187484845887265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a:t>
            </a:r>
            <a:r>
              <a:rPr lang="cs-CZ" sz="1000" b="1" baseline="0" dirty="0">
                <a:solidFill>
                  <a:schemeClr val="tx1"/>
                </a:solidFill>
              </a:rPr>
              <a:t> PD:</a:t>
            </a:r>
            <a:br>
              <a:rPr lang="cs-CZ" sz="1000" b="1" baseline="0"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Zahrnutí PD do strategického plánu</c:v>
                </c:pt>
              </c:strCache>
            </c:strRef>
          </c:cat>
          <c:val>
            <c:numRef>
              <c:f>List1!$B$2</c:f>
              <c:numCache>
                <c:formatCode>0%</c:formatCode>
                <c:ptCount val="1"/>
                <c:pt idx="0">
                  <c:v>0.54</c:v>
                </c:pt>
              </c:numCache>
            </c:numRef>
          </c:val>
          <c:extLst>
            <c:ext xmlns:c16="http://schemas.microsoft.com/office/drawing/2014/chart" uri="{C3380CC4-5D6E-409C-BE32-E72D297353CC}">
              <c16:uniqueId val="{00000000-2DD3-407A-A060-FBA5CD7073AD}"/>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Zahrnutí PD do strategického plánu</c:v>
                </c:pt>
              </c:strCache>
            </c:strRef>
          </c:cat>
          <c:val>
            <c:numRef>
              <c:f>List1!$C$2</c:f>
              <c:numCache>
                <c:formatCode>0%</c:formatCode>
                <c:ptCount val="1"/>
                <c:pt idx="0">
                  <c:v>0.85</c:v>
                </c:pt>
              </c:numCache>
            </c:numRef>
          </c:val>
          <c:extLst>
            <c:ext xmlns:c16="http://schemas.microsoft.com/office/drawing/2014/chart" uri="{C3380CC4-5D6E-409C-BE32-E72D297353CC}">
              <c16:uniqueId val="{00000001-2DD3-407A-A060-FBA5CD7073AD}"/>
            </c:ext>
          </c:extLst>
        </c:ser>
        <c:dLbls>
          <c:showLegendKey val="0"/>
          <c:showVal val="0"/>
          <c:showCatName val="0"/>
          <c:showSerName val="0"/>
          <c:showPercent val="0"/>
          <c:showBubbleSize val="0"/>
        </c:dLbls>
        <c:gapWidth val="182"/>
        <c:overlap val="-20"/>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88141253427658894"/>
          <c:y val="0.1582628949525445"/>
          <c:w val="9.5638527111821872E-2"/>
          <c:h val="0.3407049154183093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br>
              <a:rPr lang="cs-CZ" sz="1000" b="1" dirty="0">
                <a:solidFill>
                  <a:schemeClr val="tx1"/>
                </a:solidFill>
              </a:rPr>
            </a:br>
            <a:r>
              <a:rPr lang="cs-CZ" sz="1000" b="1" dirty="0">
                <a:solidFill>
                  <a:schemeClr val="tx1"/>
                </a:solidFill>
              </a:rPr>
              <a:t>Podporujete Vy osobně rozvoj PD ve Vašem zařízení?</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4318470403296996"/>
          <c:y val="0.30709234073013597"/>
          <c:w val="0.61145730703536372"/>
          <c:h val="0.66159293724648061"/>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dLbl>
              <c:idx val="0"/>
              <c:layout>
                <c:manualLayout>
                  <c:x val="-1.3466502076085737E-2"/>
                  <c:y val="1.61616161616161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74-4F7C-A444-BE25559D0308}"/>
                </c:ext>
              </c:extLst>
            </c:dLbl>
            <c:dLbl>
              <c:idx val="1"/>
              <c:layout>
                <c:manualLayout>
                  <c:x val="-7.1216942344108011E-3"/>
                  <c:y val="-1.48146436747869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74-4F7C-A444-BE25559D030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Určitě ne</c:v>
                </c:pt>
                <c:pt idx="1">
                  <c:v>Spíše ne</c:v>
                </c:pt>
                <c:pt idx="2">
                  <c:v>Spíše ano</c:v>
                </c:pt>
                <c:pt idx="3">
                  <c:v>Určitě ano</c:v>
                </c:pt>
              </c:strCache>
            </c:strRef>
          </c:cat>
          <c:val>
            <c:numRef>
              <c:f>List1!$B$2:$B$5</c:f>
              <c:numCache>
                <c:formatCode>0%</c:formatCode>
                <c:ptCount val="4"/>
                <c:pt idx="0">
                  <c:v>0</c:v>
                </c:pt>
                <c:pt idx="1">
                  <c:v>0.03</c:v>
                </c:pt>
                <c:pt idx="2">
                  <c:v>0.14000000000000001</c:v>
                </c:pt>
                <c:pt idx="3">
                  <c:v>0.84</c:v>
                </c:pt>
              </c:numCache>
            </c:numRef>
          </c:val>
          <c:extLst>
            <c:ext xmlns:c16="http://schemas.microsoft.com/office/drawing/2014/chart" uri="{C3380CC4-5D6E-409C-BE32-E72D297353CC}">
              <c16:uniqueId val="{00000002-3A74-4F7C-A444-BE25559D0308}"/>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Určitě ne</c:v>
                </c:pt>
                <c:pt idx="1">
                  <c:v>Spíše ne</c:v>
                </c:pt>
                <c:pt idx="2">
                  <c:v>Spíše ano</c:v>
                </c:pt>
                <c:pt idx="3">
                  <c:v>Určitě ano</c:v>
                </c:pt>
              </c:strCache>
            </c:strRef>
          </c:cat>
          <c:val>
            <c:numRef>
              <c:f>List1!$C$2:$C$5</c:f>
              <c:numCache>
                <c:formatCode>0%</c:formatCode>
                <c:ptCount val="4"/>
                <c:pt idx="0">
                  <c:v>0.02</c:v>
                </c:pt>
                <c:pt idx="1">
                  <c:v>0.02</c:v>
                </c:pt>
                <c:pt idx="2">
                  <c:v>0.37</c:v>
                </c:pt>
                <c:pt idx="3">
                  <c:v>0.6</c:v>
                </c:pt>
              </c:numCache>
            </c:numRef>
          </c:val>
          <c:extLst>
            <c:ext xmlns:c16="http://schemas.microsoft.com/office/drawing/2014/chart" uri="{C3380CC4-5D6E-409C-BE32-E72D297353CC}">
              <c16:uniqueId val="{00000003-3A74-4F7C-A444-BE25559D0308}"/>
            </c:ext>
          </c:extLst>
        </c:ser>
        <c:dLbls>
          <c:showLegendKey val="0"/>
          <c:showVal val="0"/>
          <c:showCatName val="0"/>
          <c:showSerName val="0"/>
          <c:showPercent val="0"/>
          <c:showBubbleSize val="0"/>
        </c:dLbls>
        <c:gapWidth val="5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74980789602813913"/>
          <c:y val="8.8812217800506035E-2"/>
          <c:w val="0.22223636722171522"/>
          <c:h val="0.289442391129680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dirty="0"/>
              <a:t>PZS s novým PD:</a:t>
            </a:r>
            <a:r>
              <a:rPr lang="cs-CZ" sz="1000" baseline="0" dirty="0"/>
              <a:t>  p</a:t>
            </a:r>
            <a:r>
              <a:rPr lang="cs-CZ" sz="1000" dirty="0"/>
              <a:t>řínosy rozvoje PD</a:t>
            </a:r>
            <a:br>
              <a:rPr lang="cs-CZ" sz="1000" dirty="0"/>
            </a:br>
            <a:r>
              <a:rPr lang="cs-CZ" sz="1000" b="0" dirty="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5229283979532432"/>
          <c:y val="0.16481471001956377"/>
          <c:w val="0.45334101721228087"/>
          <c:h val="0.82526422088679741"/>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List1!$B$2:$B$7</c:f>
              <c:numCache>
                <c:formatCode>0%</c:formatCode>
                <c:ptCount val="6"/>
                <c:pt idx="0">
                  <c:v>0.12</c:v>
                </c:pt>
                <c:pt idx="1">
                  <c:v>0.36</c:v>
                </c:pt>
                <c:pt idx="2">
                  <c:v>0.67</c:v>
                </c:pt>
                <c:pt idx="3">
                  <c:v>0.67</c:v>
                </c:pt>
                <c:pt idx="4">
                  <c:v>0.67</c:v>
                </c:pt>
                <c:pt idx="5">
                  <c:v>0.82</c:v>
                </c:pt>
              </c:numCache>
            </c:numRef>
          </c:val>
          <c:extLst>
            <c:ext xmlns:c16="http://schemas.microsoft.com/office/drawing/2014/chart" uri="{C3380CC4-5D6E-409C-BE32-E72D297353CC}">
              <c16:uniqueId val="{00000000-317B-4E62-A6AB-4D4275B874EC}"/>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List1!$C$2:$C$7</c:f>
              <c:numCache>
                <c:formatCode>0%</c:formatCode>
                <c:ptCount val="6"/>
                <c:pt idx="0">
                  <c:v>0.21</c:v>
                </c:pt>
                <c:pt idx="1">
                  <c:v>0.19</c:v>
                </c:pt>
                <c:pt idx="2">
                  <c:v>0.77</c:v>
                </c:pt>
                <c:pt idx="3">
                  <c:v>0.75</c:v>
                </c:pt>
                <c:pt idx="4">
                  <c:v>0.46</c:v>
                </c:pt>
                <c:pt idx="5">
                  <c:v>0.79</c:v>
                </c:pt>
              </c:numCache>
            </c:numRef>
          </c:val>
          <c:extLst>
            <c:ext xmlns:c16="http://schemas.microsoft.com/office/drawing/2014/chart" uri="{C3380CC4-5D6E-409C-BE32-E72D297353CC}">
              <c16:uniqueId val="{00000001-317B-4E62-A6AB-4D4275B874EC}"/>
            </c:ext>
          </c:extLst>
        </c:ser>
        <c:dLbls>
          <c:showLegendKey val="0"/>
          <c:showVal val="0"/>
          <c:showCatName val="0"/>
          <c:showSerName val="0"/>
          <c:showPercent val="0"/>
          <c:showBubbleSize val="0"/>
        </c:dLbls>
        <c:gapWidth val="50"/>
        <c:axId val="694454232"/>
        <c:axId val="694449640"/>
      </c:barChart>
      <c:catAx>
        <c:axId val="694454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694449640"/>
        <c:crosses val="autoZero"/>
        <c:auto val="1"/>
        <c:lblAlgn val="ctr"/>
        <c:lblOffset val="100"/>
        <c:noMultiLvlLbl val="0"/>
      </c:catAx>
      <c:valAx>
        <c:axId val="694449640"/>
        <c:scaling>
          <c:orientation val="minMax"/>
        </c:scaling>
        <c:delete val="1"/>
        <c:axPos val="b"/>
        <c:numFmt formatCode="0%" sourceLinked="1"/>
        <c:majorTickMark val="none"/>
        <c:minorTickMark val="none"/>
        <c:tickLblPos val="nextTo"/>
        <c:crossAx val="694454232"/>
        <c:crosses val="autoZero"/>
        <c:crossBetween val="between"/>
      </c:valAx>
      <c:spPr>
        <a:noFill/>
        <a:ln>
          <a:noFill/>
        </a:ln>
        <a:effectLst/>
      </c:spPr>
    </c:plotArea>
    <c:legend>
      <c:legendPos val="t"/>
      <c:layout>
        <c:manualLayout>
          <c:xMode val="edge"/>
          <c:yMode val="edge"/>
          <c:x val="0.76726717972800063"/>
          <c:y val="0.77016362431082142"/>
          <c:w val="0.19962045446335638"/>
          <c:h val="0.183001341978043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 </a:t>
            </a:r>
            <a:br>
              <a:rPr lang="cs-CZ" sz="1000" b="1" dirty="0">
                <a:solidFill>
                  <a:schemeClr val="tx1"/>
                </a:solidFill>
              </a:rPr>
            </a:br>
            <a:r>
              <a:rPr lang="cs-CZ" sz="1000" b="1" dirty="0">
                <a:solidFill>
                  <a:schemeClr val="tx1"/>
                </a:solidFill>
              </a:rPr>
              <a:t>Převládají</a:t>
            </a:r>
            <a:r>
              <a:rPr lang="cs-CZ" sz="1000" b="1" baseline="0" dirty="0">
                <a:solidFill>
                  <a:schemeClr val="tx1"/>
                </a:solidFill>
              </a:rPr>
              <a:t> přínosy, nebo bariéry u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19914772478889839"/>
          <c:y val="0.35423507083640976"/>
          <c:w val="0.77642411620599394"/>
          <c:h val="0.57653900090682497"/>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dLbl>
              <c:idx val="0"/>
              <c:layout>
                <c:manualLayout>
                  <c:x val="-3.799881443866818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34-45FE-9017-88699109A33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Spíše zápory</c:v>
                </c:pt>
                <c:pt idx="1">
                  <c:v>Je to vyrovnané</c:v>
                </c:pt>
                <c:pt idx="2">
                  <c:v>Spíše klady</c:v>
                </c:pt>
                <c:pt idx="3">
                  <c:v>Určitě klady</c:v>
                </c:pt>
              </c:strCache>
            </c:strRef>
          </c:cat>
          <c:val>
            <c:numRef>
              <c:f>List1!$B$2:$B$5</c:f>
              <c:numCache>
                <c:formatCode>0%</c:formatCode>
                <c:ptCount val="4"/>
                <c:pt idx="0">
                  <c:v>0.03</c:v>
                </c:pt>
                <c:pt idx="1">
                  <c:v>0.06</c:v>
                </c:pt>
                <c:pt idx="2">
                  <c:v>0.52</c:v>
                </c:pt>
                <c:pt idx="3">
                  <c:v>0.39</c:v>
                </c:pt>
              </c:numCache>
            </c:numRef>
          </c:val>
          <c:extLst>
            <c:ext xmlns:c16="http://schemas.microsoft.com/office/drawing/2014/chart" uri="{C3380CC4-5D6E-409C-BE32-E72D297353CC}">
              <c16:uniqueId val="{00000001-D934-45FE-9017-88699109A332}"/>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dLbl>
              <c:idx val="0"/>
              <c:layout>
                <c:manualLayout>
                  <c:x val="-1.274845640963766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34-45FE-9017-88699109A33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Spíše zápory</c:v>
                </c:pt>
                <c:pt idx="1">
                  <c:v>Je to vyrovnané</c:v>
                </c:pt>
                <c:pt idx="2">
                  <c:v>Spíše klady</c:v>
                </c:pt>
                <c:pt idx="3">
                  <c:v>Určitě klady</c:v>
                </c:pt>
              </c:strCache>
            </c:strRef>
          </c:cat>
          <c:val>
            <c:numRef>
              <c:f>List1!$C$2:$C$5</c:f>
              <c:numCache>
                <c:formatCode>0%</c:formatCode>
                <c:ptCount val="4"/>
                <c:pt idx="0">
                  <c:v>0.02</c:v>
                </c:pt>
                <c:pt idx="1">
                  <c:v>0.06</c:v>
                </c:pt>
                <c:pt idx="2">
                  <c:v>0.71</c:v>
                </c:pt>
                <c:pt idx="3">
                  <c:v>0.21</c:v>
                </c:pt>
              </c:numCache>
            </c:numRef>
          </c:val>
          <c:extLst>
            <c:ext xmlns:c16="http://schemas.microsoft.com/office/drawing/2014/chart" uri="{C3380CC4-5D6E-409C-BE32-E72D297353CC}">
              <c16:uniqueId val="{00000003-D934-45FE-9017-88699109A332}"/>
            </c:ext>
          </c:extLst>
        </c:ser>
        <c:dLbls>
          <c:showLegendKey val="0"/>
          <c:showVal val="0"/>
          <c:showCatName val="0"/>
          <c:showSerName val="0"/>
          <c:showPercent val="0"/>
          <c:showBubbleSize val="0"/>
        </c:dLbls>
        <c:gapWidth val="47"/>
        <c:axId val="693780848"/>
        <c:axId val="693774616"/>
      </c:barChart>
      <c:catAx>
        <c:axId val="693780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93774616"/>
        <c:crosses val="autoZero"/>
        <c:auto val="1"/>
        <c:lblAlgn val="ctr"/>
        <c:lblOffset val="100"/>
        <c:noMultiLvlLbl val="0"/>
      </c:catAx>
      <c:valAx>
        <c:axId val="693774616"/>
        <c:scaling>
          <c:orientation val="minMax"/>
        </c:scaling>
        <c:delete val="1"/>
        <c:axPos val="b"/>
        <c:numFmt formatCode="0%" sourceLinked="1"/>
        <c:majorTickMark val="none"/>
        <c:minorTickMark val="none"/>
        <c:tickLblPos val="nextTo"/>
        <c:crossAx val="6937808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br>
              <a:rPr lang="cs-CZ" sz="1000" b="1" baseline="0" dirty="0">
                <a:solidFill>
                  <a:schemeClr val="tx1"/>
                </a:solidFill>
              </a:rPr>
            </a:b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453935797728153"/>
          <c:y val="0.26592814371257484"/>
          <c:w val="0.52876165999406122"/>
          <c:h val="0.66820359281437125"/>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Evidence dat týkající se dobrovolnických aktivit</c:v>
                </c:pt>
                <c:pt idx="1">
                  <c:v>Začlenění administrativy ohledně PD do systému Vaší řízené dokumentace</c:v>
                </c:pt>
                <c:pt idx="2">
                  <c:v>Sledování celkové funkčnosti nastavení a realizace PD</c:v>
                </c:pt>
              </c:strCache>
            </c:strRef>
          </c:cat>
          <c:val>
            <c:numRef>
              <c:f>List1!$B$2:$B$4</c:f>
              <c:numCache>
                <c:formatCode>0%</c:formatCode>
                <c:ptCount val="3"/>
                <c:pt idx="0">
                  <c:v>0.36</c:v>
                </c:pt>
                <c:pt idx="1">
                  <c:v>0.5</c:v>
                </c:pt>
                <c:pt idx="2">
                  <c:v>0.26</c:v>
                </c:pt>
              </c:numCache>
            </c:numRef>
          </c:val>
          <c:extLst>
            <c:ext xmlns:c16="http://schemas.microsoft.com/office/drawing/2014/chart" uri="{C3380CC4-5D6E-409C-BE32-E72D297353CC}">
              <c16:uniqueId val="{00000000-E5D2-49F0-ABDC-DAC4FBF22C07}"/>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Evidence dat týkající se dobrovolnických aktivit</c:v>
                </c:pt>
                <c:pt idx="1">
                  <c:v>Začlenění administrativy ohledně PD do systému Vaší řízené dokumentace</c:v>
                </c:pt>
                <c:pt idx="2">
                  <c:v>Sledování celkové funkčnosti nastavení a realizace PD</c:v>
                </c:pt>
              </c:strCache>
            </c:strRef>
          </c:cat>
          <c:val>
            <c:numRef>
              <c:f>List1!$C$2:$C$4</c:f>
              <c:numCache>
                <c:formatCode>0%</c:formatCode>
                <c:ptCount val="3"/>
                <c:pt idx="0">
                  <c:v>0.5</c:v>
                </c:pt>
                <c:pt idx="1">
                  <c:v>0.82</c:v>
                </c:pt>
                <c:pt idx="2">
                  <c:v>0.96</c:v>
                </c:pt>
              </c:numCache>
            </c:numRef>
          </c:val>
          <c:extLst>
            <c:ext xmlns:c16="http://schemas.microsoft.com/office/drawing/2014/chart" uri="{C3380CC4-5D6E-409C-BE32-E72D297353CC}">
              <c16:uniqueId val="{00000001-E5D2-49F0-ABDC-DAC4FBF22C07}"/>
            </c:ext>
          </c:extLst>
        </c:ser>
        <c:dLbls>
          <c:showLegendKey val="0"/>
          <c:showVal val="0"/>
          <c:showCatName val="0"/>
          <c:showSerName val="0"/>
          <c:showPercent val="0"/>
          <c:showBubbleSize val="0"/>
        </c:dLbls>
        <c:gapWidth val="60"/>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4773523920693263"/>
          <c:y val="4.8635013437691554E-2"/>
          <c:w val="0.20675110669683844"/>
          <c:h val="0.216561836956009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p>
          <a:p>
            <a:pPr>
              <a:defRPr sz="1000"/>
            </a:pPr>
            <a:r>
              <a:rPr lang="cs-CZ" sz="1000" b="1" dirty="0">
                <a:solidFill>
                  <a:schemeClr val="tx1"/>
                </a:solidFill>
              </a:rPr>
              <a:t>Hodnocení</a:t>
            </a:r>
            <a:r>
              <a:rPr lang="cs-CZ" sz="1000" b="1" baseline="0" dirty="0">
                <a:solidFill>
                  <a:schemeClr val="tx1"/>
                </a:solidFill>
              </a:rPr>
              <a:t> fáze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453935797728153"/>
          <c:y val="0.26592814371257484"/>
          <c:w val="0.52876165999406122"/>
          <c:h val="0.66820359281437125"/>
        </c:manualLayout>
      </c:layout>
      <c:barChart>
        <c:barDir val="bar"/>
        <c:grouping val="clustered"/>
        <c:varyColors val="0"/>
        <c:ser>
          <c:idx val="0"/>
          <c:order val="0"/>
          <c:tx>
            <c:strRef>
              <c:f>List1!$B$1</c:f>
              <c:strCache>
                <c:ptCount val="1"/>
                <c:pt idx="0">
                  <c:v>část D: realita</c:v>
                </c:pt>
              </c:strCache>
            </c:strRef>
          </c:tx>
          <c:spPr>
            <a:solidFill>
              <a:schemeClr val="accent3">
                <a:lumMod val="75000"/>
              </a:schemeClr>
            </a:solidFill>
            <a:ln>
              <a:noFill/>
            </a:ln>
            <a:effectLst/>
          </c:spPr>
          <c:invertIfNegative val="0"/>
          <c:dLbls>
            <c:dLbl>
              <c:idx val="0"/>
              <c:layout>
                <c:manualLayout>
                  <c:x val="-3.2088631082999967E-2"/>
                  <c:y val="-1.19760479041917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AC3-4CBB-A39E-2289E7672311}"/>
                </c:ext>
              </c:extLst>
            </c:dLbl>
            <c:spPr>
              <a:solidFill>
                <a:schemeClr val="accent3">
                  <a:lumMod val="75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Sledování a hodnocení PD podle statistických ukazatelů</c:v>
                </c:pt>
              </c:strCache>
            </c:strRef>
          </c:cat>
          <c:val>
            <c:numRef>
              <c:f>List1!$B$2</c:f>
              <c:numCache>
                <c:formatCode>0%</c:formatCode>
                <c:ptCount val="1"/>
                <c:pt idx="0">
                  <c:v>0.06</c:v>
                </c:pt>
              </c:numCache>
            </c:numRef>
          </c:val>
          <c:extLst>
            <c:ext xmlns:c16="http://schemas.microsoft.com/office/drawing/2014/chart" uri="{C3380CC4-5D6E-409C-BE32-E72D297353CC}">
              <c16:uniqueId val="{00000001-AAC3-4CBB-A39E-2289E7672311}"/>
            </c:ext>
          </c:extLst>
        </c:ser>
        <c:ser>
          <c:idx val="1"/>
          <c:order val="1"/>
          <c:tx>
            <c:strRef>
              <c:f>List1!$C$1</c:f>
              <c:strCache>
                <c:ptCount val="1"/>
                <c:pt idx="0">
                  <c:v>část A: očekávání</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c:f>
              <c:strCache>
                <c:ptCount val="1"/>
                <c:pt idx="0">
                  <c:v>Sledování a hodnocení PD podle statistických ukazatelů</c:v>
                </c:pt>
              </c:strCache>
            </c:strRef>
          </c:cat>
          <c:val>
            <c:numRef>
              <c:f>List1!$C$2</c:f>
              <c:numCache>
                <c:formatCode>0%</c:formatCode>
                <c:ptCount val="1"/>
                <c:pt idx="0">
                  <c:v>0.96</c:v>
                </c:pt>
              </c:numCache>
            </c:numRef>
          </c:val>
          <c:extLst>
            <c:ext xmlns:c16="http://schemas.microsoft.com/office/drawing/2014/chart" uri="{C3380CC4-5D6E-409C-BE32-E72D297353CC}">
              <c16:uniqueId val="{00000002-AAC3-4CBB-A39E-2289E7672311}"/>
            </c:ext>
          </c:extLst>
        </c:ser>
        <c:dLbls>
          <c:showLegendKey val="0"/>
          <c:showVal val="0"/>
          <c:showCatName val="0"/>
          <c:showSerName val="0"/>
          <c:showPercent val="0"/>
          <c:showBubbleSize val="0"/>
        </c:dLbls>
        <c:gapWidth val="182"/>
        <c:overlap val="-37"/>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8992937341859581"/>
          <c:y val="0.5741824242772573"/>
          <c:w val="0.20675110669683844"/>
          <c:h val="0.216561836956009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br>
              <a:rPr lang="cs-CZ" sz="1000" b="1" dirty="0">
                <a:solidFill>
                  <a:schemeClr val="tx1"/>
                </a:solidFill>
              </a:rPr>
            </a:br>
            <a:r>
              <a:rPr lang="cs-CZ" sz="1000" b="1" dirty="0">
                <a:solidFill>
                  <a:schemeClr val="tx1"/>
                </a:solidFill>
              </a:rPr>
              <a:t>Hodnocení</a:t>
            </a:r>
            <a:r>
              <a:rPr lang="cs-CZ" sz="1000" b="1" baseline="0" dirty="0">
                <a:solidFill>
                  <a:schemeClr val="tx1"/>
                </a:solidFill>
              </a:rPr>
              <a:t> fáze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0863660933264487"/>
          <c:y val="0.26592814371257484"/>
          <c:w val="0.4638732415886565"/>
          <c:h val="0.66820359281437125"/>
        </c:manualLayout>
      </c:layout>
      <c:barChart>
        <c:barDir val="bar"/>
        <c:grouping val="clustered"/>
        <c:varyColors val="0"/>
        <c:ser>
          <c:idx val="0"/>
          <c:order val="0"/>
          <c:tx>
            <c:strRef>
              <c:f>List1!$B$1</c:f>
              <c:strCache>
                <c:ptCount val="1"/>
                <c:pt idx="0">
                  <c:v>část D: realita</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Sledování bezpečnosti PD z pohledu ochrany pacientů</c:v>
                </c:pt>
                <c:pt idx="1">
                  <c:v>Sledování kvality PD s ohledem na přání a očekávání pacientů</c:v>
                </c:pt>
                <c:pt idx="2">
                  <c:v>Systém sledování četnosti návštěv dobrovolníků a jednotlivých DČ</c:v>
                </c:pt>
              </c:strCache>
            </c:strRef>
          </c:cat>
          <c:val>
            <c:numRef>
              <c:f>List1!$B$2:$B$4</c:f>
              <c:numCache>
                <c:formatCode>0%</c:formatCode>
                <c:ptCount val="3"/>
                <c:pt idx="0">
                  <c:v>0.35</c:v>
                </c:pt>
                <c:pt idx="1">
                  <c:v>0.24</c:v>
                </c:pt>
                <c:pt idx="2">
                  <c:v>0.53</c:v>
                </c:pt>
              </c:numCache>
            </c:numRef>
          </c:val>
          <c:extLst>
            <c:ext xmlns:c16="http://schemas.microsoft.com/office/drawing/2014/chart" uri="{C3380CC4-5D6E-409C-BE32-E72D297353CC}">
              <c16:uniqueId val="{00000000-A16C-432C-ABD5-8A746A74D023}"/>
            </c:ext>
          </c:extLst>
        </c:ser>
        <c:ser>
          <c:idx val="1"/>
          <c:order val="1"/>
          <c:tx>
            <c:strRef>
              <c:f>List1!$C$1</c:f>
              <c:strCache>
                <c:ptCount val="1"/>
                <c:pt idx="0">
                  <c:v>část A: očekávání</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Sledování bezpečnosti PD z pohledu ochrany pacientů</c:v>
                </c:pt>
                <c:pt idx="1">
                  <c:v>Sledování kvality PD s ohledem na přání a očekávání pacientů</c:v>
                </c:pt>
                <c:pt idx="2">
                  <c:v>Systém sledování četnosti návštěv dobrovolníků a jednotlivých DČ</c:v>
                </c:pt>
              </c:strCache>
            </c:strRef>
          </c:cat>
          <c:val>
            <c:numRef>
              <c:f>List1!$C$2:$C$4</c:f>
              <c:numCache>
                <c:formatCode>0%</c:formatCode>
                <c:ptCount val="3"/>
                <c:pt idx="0">
                  <c:v>0.59</c:v>
                </c:pt>
                <c:pt idx="1">
                  <c:v>0.85</c:v>
                </c:pt>
                <c:pt idx="2">
                  <c:v>0.88</c:v>
                </c:pt>
              </c:numCache>
            </c:numRef>
          </c:val>
          <c:extLst>
            <c:ext xmlns:c16="http://schemas.microsoft.com/office/drawing/2014/chart" uri="{C3380CC4-5D6E-409C-BE32-E72D297353CC}">
              <c16:uniqueId val="{00000001-A16C-432C-ABD5-8A746A74D023}"/>
            </c:ext>
          </c:extLst>
        </c:ser>
        <c:dLbls>
          <c:showLegendKey val="0"/>
          <c:showVal val="0"/>
          <c:showCatName val="0"/>
          <c:showSerName val="0"/>
          <c:showPercent val="0"/>
          <c:showBubbleSize val="0"/>
        </c:dLbls>
        <c:gapWidth val="5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0807468600706924"/>
          <c:y val="4.264698948559574E-2"/>
          <c:w val="0.20568124327279272"/>
          <c:h val="0.216561836956009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br>
              <a:rPr lang="cs-CZ" sz="1000" b="1"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8981400777060469"/>
          <c:y val="0.25395209580838318"/>
          <c:w val="0.51018599222939531"/>
          <c:h val="0.66820359281437125"/>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Vyhodnocování PD podle legislativy</c:v>
                </c:pt>
                <c:pt idx="1">
                  <c:v>Systém posuzování rizik</c:v>
                </c:pt>
                <c:pt idx="2">
                  <c:v>Školení dobrovolníků PD podle Vámi nastavených pravidel</c:v>
                </c:pt>
                <c:pt idx="3">
                  <c:v>Systém detekce rizikového dobrovolníka</c:v>
                </c:pt>
                <c:pt idx="4">
                  <c:v>Stanovení kritérií pro nábor vhodných dobrovolníků </c:v>
                </c:pt>
                <c:pt idx="5">
                  <c:v>Proškolení koordinátora PD</c:v>
                </c:pt>
                <c:pt idx="6">
                  <c:v>Určení koordinátora PD</c:v>
                </c:pt>
                <c:pt idx="7">
                  <c:v>Výběr vhodných oddělení pro PD</c:v>
                </c:pt>
              </c:strCache>
            </c:strRef>
          </c:cat>
          <c:val>
            <c:numRef>
              <c:f>List1!$B$2:$B$9</c:f>
              <c:numCache>
                <c:formatCode>0%</c:formatCode>
                <c:ptCount val="8"/>
                <c:pt idx="0">
                  <c:v>0.15</c:v>
                </c:pt>
                <c:pt idx="1">
                  <c:v>0.23</c:v>
                </c:pt>
                <c:pt idx="2">
                  <c:v>0.37</c:v>
                </c:pt>
                <c:pt idx="3">
                  <c:v>0.41</c:v>
                </c:pt>
                <c:pt idx="4">
                  <c:v>0.52</c:v>
                </c:pt>
                <c:pt idx="5">
                  <c:v>0.77</c:v>
                </c:pt>
                <c:pt idx="6">
                  <c:v>0.87</c:v>
                </c:pt>
                <c:pt idx="7">
                  <c:v>0.96</c:v>
                </c:pt>
              </c:numCache>
            </c:numRef>
          </c:val>
          <c:extLst>
            <c:ext xmlns:c16="http://schemas.microsoft.com/office/drawing/2014/chart" uri="{C3380CC4-5D6E-409C-BE32-E72D297353CC}">
              <c16:uniqueId val="{00000000-90EA-4622-A670-021CBF8FE153}"/>
            </c:ext>
          </c:extLst>
        </c:ser>
        <c:dLbls>
          <c:showLegendKey val="0"/>
          <c:showVal val="0"/>
          <c:showCatName val="0"/>
          <c:showSerName val="0"/>
          <c:showPercent val="0"/>
          <c:showBubbleSize val="0"/>
        </c:dLbls>
        <c:gapWidth val="24"/>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max val="1"/>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72902697117611426"/>
          <c:y val="2.1378643459041308E-2"/>
          <c:w val="0.20125519120236554"/>
          <c:h val="0.219120428789176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dirty="0"/>
              <a:t>PZS</a:t>
            </a:r>
            <a:r>
              <a:rPr lang="cs-CZ" sz="1000" baseline="0" dirty="0"/>
              <a:t> s novým PD:</a:t>
            </a:r>
            <a:endParaRPr lang="cs-CZ" sz="1000" dirty="0"/>
          </a:p>
          <a:p>
            <a:pPr>
              <a:defRPr sz="1000"/>
            </a:pPr>
            <a:r>
              <a:rPr lang="cs-CZ" sz="1000" dirty="0"/>
              <a:t>Hodnocení fáze rozvoje PD:</a:t>
            </a:r>
            <a:br>
              <a:rPr lang="cs-CZ" sz="1000" dirty="0"/>
            </a:br>
            <a:r>
              <a:rPr lang="cs-CZ" sz="1000" b="0" dirty="0"/>
              <a:t>(% odpovědí „máme hotovo“)</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51997059675613033"/>
          <c:y val="0.32796890056163064"/>
          <c:w val="0.44686729499721628"/>
          <c:h val="0.63892215568862276"/>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Seznámení administrativně-obslužného personálu (THP) s problematikou PD</c:v>
                </c:pt>
                <c:pt idx="1">
                  <c:v>Informovanost o PD směrem k pacientům, rodinným příslušníkům a veřejnosti</c:v>
                </c:pt>
                <c:pt idx="2">
                  <c:v>Seznámení zdravotního personálu s problematikou PD</c:v>
                </c:pt>
              </c:strCache>
            </c:strRef>
          </c:cat>
          <c:val>
            <c:numRef>
              <c:f>List1!$B$2:$B$4</c:f>
              <c:numCache>
                <c:formatCode>0%</c:formatCode>
                <c:ptCount val="3"/>
                <c:pt idx="0">
                  <c:v>0.25</c:v>
                </c:pt>
                <c:pt idx="1">
                  <c:v>0.56999999999999995</c:v>
                </c:pt>
                <c:pt idx="2">
                  <c:v>0.7</c:v>
                </c:pt>
              </c:numCache>
            </c:numRef>
          </c:val>
          <c:extLst>
            <c:ext xmlns:c16="http://schemas.microsoft.com/office/drawing/2014/chart" uri="{C3380CC4-5D6E-409C-BE32-E72D297353CC}">
              <c16:uniqueId val="{00000000-CCCE-44CE-A692-83E49DBB1E81}"/>
            </c:ext>
          </c:extLst>
        </c:ser>
        <c:dLbls>
          <c:showLegendKey val="0"/>
          <c:showVal val="0"/>
          <c:showCatName val="0"/>
          <c:showSerName val="0"/>
          <c:showPercent val="0"/>
          <c:showBubbleSize val="0"/>
        </c:dLbls>
        <c:gapWidth val="57"/>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max val="1"/>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PD:Ve kterých oblastech u vás dobrovolníci působí? </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37858063196645864"/>
          <c:y val="0.19487571406515361"/>
          <c:w val="0.58776038411865172"/>
          <c:h val="0.8043250028529042"/>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Jiné</c:v>
                </c:pt>
                <c:pt idx="1">
                  <c:v>Zapojení dobrovolníků v mimořádných situacích </c:v>
                </c:pt>
                <c:pt idx="2">
                  <c:v>Psychosociální podpora pacientů</c:v>
                </c:pt>
              </c:strCache>
            </c:strRef>
          </c:cat>
          <c:val>
            <c:numRef>
              <c:f>List1!$B$2:$B$4</c:f>
              <c:numCache>
                <c:formatCode>0%</c:formatCode>
                <c:ptCount val="3"/>
                <c:pt idx="0">
                  <c:v>0.15</c:v>
                </c:pt>
                <c:pt idx="1">
                  <c:v>0.08</c:v>
                </c:pt>
                <c:pt idx="2">
                  <c:v>0.85</c:v>
                </c:pt>
              </c:numCache>
            </c:numRef>
          </c:val>
          <c:extLst>
            <c:ext xmlns:c16="http://schemas.microsoft.com/office/drawing/2014/chart" uri="{C3380CC4-5D6E-409C-BE32-E72D297353CC}">
              <c16:uniqueId val="{00000000-014F-4007-A25E-E7EDA6ACE2B9}"/>
            </c:ext>
          </c:extLst>
        </c:ser>
        <c:dLbls>
          <c:showLegendKey val="0"/>
          <c:showVal val="0"/>
          <c:showCatName val="0"/>
          <c:showSerName val="0"/>
          <c:showPercent val="0"/>
          <c:showBubbleSize val="0"/>
        </c:dLbls>
        <c:gapWidth val="86"/>
        <c:axId val="532021880"/>
        <c:axId val="532026472"/>
      </c:barChart>
      <c:catAx>
        <c:axId val="532021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2026472"/>
        <c:crosses val="autoZero"/>
        <c:auto val="1"/>
        <c:lblAlgn val="ctr"/>
        <c:lblOffset val="100"/>
        <c:noMultiLvlLbl val="0"/>
      </c:catAx>
      <c:valAx>
        <c:axId val="532026472"/>
        <c:scaling>
          <c:orientation val="minMax"/>
        </c:scaling>
        <c:delete val="1"/>
        <c:axPos val="b"/>
        <c:numFmt formatCode="0%" sourceLinked="1"/>
        <c:majorTickMark val="none"/>
        <c:minorTickMark val="none"/>
        <c:tickLblPos val="nextTo"/>
        <c:crossAx val="532021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 Preferované typy dobrovolnických činností z pohledu rozvoje PD</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9918713090551181"/>
          <c:y val="0.1432357810509485"/>
          <c:w val="0.4898753690944882"/>
          <c:h val="0.83098297053500425"/>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dLbl>
              <c:idx val="0"/>
              <c:layout>
                <c:manualLayout>
                  <c:x val="-3.328014805398097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93-485D-9AD4-E612F9B76873}"/>
                </c:ext>
              </c:extLst>
            </c:dLbl>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List1!$A$2:$A$13</c:f>
              <c:strCache>
                <c:ptCount val="12"/>
                <c:pt idx="0">
                  <c:v>Pomoc v organizační / administrativní / technické oblasti</c:v>
                </c:pt>
                <c:pt idx="1">
                  <c:v>Pomoc při akcích zaměřených na prevenci a osvětu</c:v>
                </c:pt>
                <c:pt idx="2">
                  <c:v>Pořádání společných akcí </c:v>
                </c:pt>
                <c:pt idx="3">
                  <c:v>Vyplnění volného času dětem a dospívajícím</c:v>
                </c:pt>
                <c:pt idx="4">
                  <c:v>Zooterapie (kontakt se zvířaty)</c:v>
                </c:pt>
                <c:pt idx="5">
                  <c:v>Hudební aktivity</c:v>
                </c:pt>
                <c:pt idx="6">
                  <c:v>Výtvarné aktivity</c:v>
                </c:pt>
                <c:pt idx="7">
                  <c:v>Doprovod na procházky</c:v>
                </c:pt>
                <c:pt idx="8">
                  <c:v>Trénink paměti</c:v>
                </c:pt>
                <c:pt idx="9">
                  <c:v>Společenské hry</c:v>
                </c:pt>
                <c:pt idx="10">
                  <c:v>Čtení knih nebo denního tisku</c:v>
                </c:pt>
                <c:pt idx="11">
                  <c:v>Společnost osamělým pacientům</c:v>
                </c:pt>
              </c:strCache>
            </c:strRef>
          </c:cat>
          <c:val>
            <c:numRef>
              <c:f>List1!$B$2:$B$13</c:f>
              <c:numCache>
                <c:formatCode>0%</c:formatCode>
                <c:ptCount val="12"/>
                <c:pt idx="0">
                  <c:v>0.05</c:v>
                </c:pt>
                <c:pt idx="1">
                  <c:v>0.14000000000000001</c:v>
                </c:pt>
                <c:pt idx="2">
                  <c:v>0.27</c:v>
                </c:pt>
                <c:pt idx="3">
                  <c:v>0.32</c:v>
                </c:pt>
                <c:pt idx="4">
                  <c:v>0.5</c:v>
                </c:pt>
                <c:pt idx="5">
                  <c:v>0.5</c:v>
                </c:pt>
                <c:pt idx="6">
                  <c:v>0.5</c:v>
                </c:pt>
                <c:pt idx="7">
                  <c:v>0.55000000000000004</c:v>
                </c:pt>
                <c:pt idx="8">
                  <c:v>0.64</c:v>
                </c:pt>
                <c:pt idx="9">
                  <c:v>0.77</c:v>
                </c:pt>
                <c:pt idx="10">
                  <c:v>0.86</c:v>
                </c:pt>
                <c:pt idx="11">
                  <c:v>0.91</c:v>
                </c:pt>
              </c:numCache>
            </c:numRef>
          </c:val>
          <c:extLst>
            <c:ext xmlns:c16="http://schemas.microsoft.com/office/drawing/2014/chart" uri="{C3380CC4-5D6E-409C-BE32-E72D297353CC}">
              <c16:uniqueId val="{00000001-2B93-485D-9AD4-E612F9B76873}"/>
            </c:ext>
          </c:extLst>
        </c:ser>
        <c:dLbls>
          <c:showLegendKey val="0"/>
          <c:showVal val="0"/>
          <c:showCatName val="0"/>
          <c:showSerName val="0"/>
          <c:showPercent val="0"/>
          <c:showBubbleSize val="0"/>
        </c:dLbls>
        <c:gapWidth val="21"/>
        <c:axId val="474454840"/>
        <c:axId val="474452216"/>
      </c:barChart>
      <c:catAx>
        <c:axId val="474454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74452216"/>
        <c:crosses val="autoZero"/>
        <c:auto val="1"/>
        <c:lblAlgn val="ctr"/>
        <c:lblOffset val="100"/>
        <c:noMultiLvlLbl val="0"/>
      </c:catAx>
      <c:valAx>
        <c:axId val="474452216"/>
        <c:scaling>
          <c:orientation val="minMax"/>
        </c:scaling>
        <c:delete val="1"/>
        <c:axPos val="b"/>
        <c:numFmt formatCode="0%" sourceLinked="1"/>
        <c:majorTickMark val="none"/>
        <c:minorTickMark val="none"/>
        <c:tickLblPos val="nextTo"/>
        <c:crossAx val="474454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 PD:</a:t>
            </a:r>
            <a:br>
              <a:rPr lang="cs-CZ" sz="1000" b="1"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layout>
        <c:manualLayout>
          <c:xMode val="edge"/>
          <c:yMode val="edge"/>
          <c:x val="0.35790331974373907"/>
          <c:y val="4.001600640256102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0292187357177367"/>
          <c:y val="0.41841403682807365"/>
          <c:w val="0.57554661811711505"/>
          <c:h val="0.55654261704681873"/>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0"/>
              <c:layout>
                <c:manualLayout>
                  <c:x val="-4.15217899742730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3C-42B9-83BC-0B2B95BC571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c:f>
              <c:strCache>
                <c:ptCount val="2"/>
                <c:pt idx="0">
                  <c:v>Sledování ekonomických ukazatelů PD</c:v>
                </c:pt>
                <c:pt idx="1">
                  <c:v>Schválený finanční rozpočet pro PD</c:v>
                </c:pt>
              </c:strCache>
            </c:strRef>
          </c:cat>
          <c:val>
            <c:numRef>
              <c:f>List1!$B$2:$B$3</c:f>
              <c:numCache>
                <c:formatCode>0%</c:formatCode>
                <c:ptCount val="2"/>
                <c:pt idx="0">
                  <c:v>0.06</c:v>
                </c:pt>
                <c:pt idx="1">
                  <c:v>0.12</c:v>
                </c:pt>
              </c:numCache>
            </c:numRef>
          </c:val>
          <c:extLst>
            <c:ext xmlns:c16="http://schemas.microsoft.com/office/drawing/2014/chart" uri="{C3380CC4-5D6E-409C-BE32-E72D297353CC}">
              <c16:uniqueId val="{00000001-623C-42B9-83BC-0B2B95BC571C}"/>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c:f>
              <c:strCache>
                <c:ptCount val="2"/>
                <c:pt idx="0">
                  <c:v>Sledování ekonomických ukazatelů PD</c:v>
                </c:pt>
                <c:pt idx="1">
                  <c:v>Schválený finanční rozpočet pro PD</c:v>
                </c:pt>
              </c:strCache>
            </c:strRef>
          </c:cat>
          <c:val>
            <c:numRef>
              <c:f>List1!$C$2:$C$3</c:f>
              <c:numCache>
                <c:formatCode>0%</c:formatCode>
                <c:ptCount val="2"/>
                <c:pt idx="0">
                  <c:v>0.81</c:v>
                </c:pt>
                <c:pt idx="1">
                  <c:v>0.56000000000000005</c:v>
                </c:pt>
              </c:numCache>
            </c:numRef>
          </c:val>
          <c:extLst>
            <c:ext xmlns:c16="http://schemas.microsoft.com/office/drawing/2014/chart" uri="{C3380CC4-5D6E-409C-BE32-E72D297353CC}">
              <c16:uniqueId val="{00000002-623C-42B9-83BC-0B2B95BC571C}"/>
            </c:ext>
          </c:extLst>
        </c:ser>
        <c:dLbls>
          <c:showLegendKey val="0"/>
          <c:showVal val="0"/>
          <c:showCatName val="0"/>
          <c:showSerName val="0"/>
          <c:showPercent val="0"/>
          <c:showBubbleSize val="0"/>
        </c:dLbls>
        <c:gapWidth val="17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85464190884118496"/>
          <c:y val="0.11282182164204264"/>
          <c:w val="9.7086751750672981E-2"/>
          <c:h val="0.289442391129680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a:t>
            </a:r>
            <a:r>
              <a:rPr lang="cs-CZ" sz="1000" baseline="0"/>
              <a:t> PD: </a:t>
            </a:r>
            <a:r>
              <a:rPr lang="cs-CZ" sz="1000"/>
              <a:t>Preferované typy pacientů z pohledu rozvoje PD </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36977093291846014"/>
          <c:y val="0.15279079614240465"/>
          <c:w val="0.62870500719743883"/>
          <c:h val="0.83098297053500425"/>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Jiný typ</c:v>
                </c:pt>
                <c:pt idx="1">
                  <c:v>Psychiatričtí pacienti / klienti</c:v>
                </c:pt>
                <c:pt idx="2">
                  <c:v>Pacienti chronické intenzivní péče</c:v>
                </c:pt>
                <c:pt idx="3">
                  <c:v>Osoby se zdravotním postižením</c:v>
                </c:pt>
                <c:pt idx="4">
                  <c:v>Pacienti / klienti v paliativní péči</c:v>
                </c:pt>
                <c:pt idx="5">
                  <c:v>Onkologičtí pacienti / klienti</c:v>
                </c:pt>
                <c:pt idx="6">
                  <c:v>Geriatričtí pacienti / klienti</c:v>
                </c:pt>
              </c:strCache>
            </c:strRef>
          </c:cat>
          <c:val>
            <c:numRef>
              <c:f>List1!$B$2:$B$8</c:f>
              <c:numCache>
                <c:formatCode>0%</c:formatCode>
                <c:ptCount val="7"/>
                <c:pt idx="0">
                  <c:v>0.08</c:v>
                </c:pt>
                <c:pt idx="1">
                  <c:v>0.09</c:v>
                </c:pt>
                <c:pt idx="2">
                  <c:v>0.18</c:v>
                </c:pt>
                <c:pt idx="3">
                  <c:v>0.32</c:v>
                </c:pt>
                <c:pt idx="4">
                  <c:v>0.36</c:v>
                </c:pt>
                <c:pt idx="5">
                  <c:v>0.5</c:v>
                </c:pt>
                <c:pt idx="6">
                  <c:v>0.95</c:v>
                </c:pt>
              </c:numCache>
            </c:numRef>
          </c:val>
          <c:extLst>
            <c:ext xmlns:c16="http://schemas.microsoft.com/office/drawing/2014/chart" uri="{C3380CC4-5D6E-409C-BE32-E72D297353CC}">
              <c16:uniqueId val="{00000000-3763-4AC0-A8A8-35D31430B18F}"/>
            </c:ext>
          </c:extLst>
        </c:ser>
        <c:dLbls>
          <c:showLegendKey val="0"/>
          <c:showVal val="0"/>
          <c:showCatName val="0"/>
          <c:showSerName val="0"/>
          <c:showPercent val="0"/>
          <c:showBubbleSize val="0"/>
        </c:dLbls>
        <c:gapWidth val="53"/>
        <c:axId val="532536824"/>
        <c:axId val="532530592"/>
      </c:barChart>
      <c:catAx>
        <c:axId val="532536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32530592"/>
        <c:crosses val="autoZero"/>
        <c:auto val="1"/>
        <c:lblAlgn val="ctr"/>
        <c:lblOffset val="100"/>
        <c:noMultiLvlLbl val="0"/>
      </c:catAx>
      <c:valAx>
        <c:axId val="532530592"/>
        <c:scaling>
          <c:orientation val="minMax"/>
        </c:scaling>
        <c:delete val="1"/>
        <c:axPos val="b"/>
        <c:numFmt formatCode="0%" sourceLinked="1"/>
        <c:majorTickMark val="none"/>
        <c:minorTickMark val="none"/>
        <c:tickLblPos val="nextTo"/>
        <c:crossAx val="5325368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 Preferované věkové skupiny pacientů z pohledu rozvoje PD</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Děti 3–6 let</c:v>
                </c:pt>
                <c:pt idx="1">
                  <c:v>Děti 6–14 let</c:v>
                </c:pt>
                <c:pt idx="2">
                  <c:v>Adolescenti 15–19 let</c:v>
                </c:pt>
                <c:pt idx="3">
                  <c:v>Dospělí pacienti 20–65 let</c:v>
                </c:pt>
                <c:pt idx="4">
                  <c:v>Senioři 65+ let</c:v>
                </c:pt>
              </c:strCache>
            </c:strRef>
          </c:cat>
          <c:val>
            <c:numRef>
              <c:f>List1!$B$2:$B$6</c:f>
              <c:numCache>
                <c:formatCode>0%</c:formatCode>
                <c:ptCount val="5"/>
                <c:pt idx="0">
                  <c:v>0.09</c:v>
                </c:pt>
                <c:pt idx="1">
                  <c:v>0.05</c:v>
                </c:pt>
                <c:pt idx="2">
                  <c:v>0.05</c:v>
                </c:pt>
                <c:pt idx="3">
                  <c:v>0.45</c:v>
                </c:pt>
                <c:pt idx="4">
                  <c:v>0.95</c:v>
                </c:pt>
              </c:numCache>
            </c:numRef>
          </c:val>
          <c:extLst>
            <c:ext xmlns:c16="http://schemas.microsoft.com/office/drawing/2014/chart" uri="{C3380CC4-5D6E-409C-BE32-E72D297353CC}">
              <c16:uniqueId val="{00000000-13D8-47DA-AE8F-B87E511E7842}"/>
            </c:ext>
          </c:extLst>
        </c:ser>
        <c:dLbls>
          <c:showLegendKey val="0"/>
          <c:showVal val="0"/>
          <c:showCatName val="0"/>
          <c:showSerName val="0"/>
          <c:showPercent val="0"/>
          <c:showBubbleSize val="0"/>
        </c:dLbls>
        <c:gapWidth val="40"/>
        <c:overlap val="38"/>
        <c:axId val="526329072"/>
        <c:axId val="526330712"/>
      </c:barChart>
      <c:catAx>
        <c:axId val="52632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26330712"/>
        <c:crosses val="autoZero"/>
        <c:auto val="1"/>
        <c:lblAlgn val="ctr"/>
        <c:lblOffset val="100"/>
        <c:noMultiLvlLbl val="0"/>
      </c:catAx>
      <c:valAx>
        <c:axId val="526330712"/>
        <c:scaling>
          <c:orientation val="minMax"/>
        </c:scaling>
        <c:delete val="1"/>
        <c:axPos val="l"/>
        <c:numFmt formatCode="0%" sourceLinked="1"/>
        <c:majorTickMark val="none"/>
        <c:minorTickMark val="none"/>
        <c:tickLblPos val="nextTo"/>
        <c:crossAx val="52632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30" b="1">
          <a:solidFill>
            <a:sysClr val="windowText" lastClr="000000"/>
          </a:solidFill>
        </a:defRPr>
      </a:pPr>
      <a:endParaRPr lang="cs-CZ"/>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cs-CZ" sz="1000" b="1" i="0" baseline="0" dirty="0">
                <a:solidFill>
                  <a:schemeClr val="tx1"/>
                </a:solidFill>
                <a:effectLst/>
              </a:rPr>
              <a:t>PZS s novým PD: Ovlivnila pandemie </a:t>
            </a:r>
            <a:r>
              <a:rPr lang="cs-CZ" sz="1000" b="1" i="0" u="none" strike="noStrike" kern="1200" spc="0" baseline="0" dirty="0">
                <a:solidFill>
                  <a:schemeClr val="tx1"/>
                </a:solidFill>
                <a:effectLst/>
                <a:latin typeface="+mn-lt"/>
                <a:ea typeface="+mn-ea"/>
                <a:cs typeface="+mn-cs"/>
              </a:rPr>
              <a:t>covid</a:t>
            </a:r>
            <a:r>
              <a:rPr lang="cs-CZ" sz="1000" b="1" i="0" baseline="0" dirty="0">
                <a:solidFill>
                  <a:schemeClr val="tx1"/>
                </a:solidFill>
                <a:effectLst/>
              </a:rPr>
              <a:t>-19 některé z následujících oblastí fungování PD ve Vašem zařízení?</a:t>
            </a:r>
            <a:br>
              <a:rPr lang="cs-CZ" sz="1000" b="1" i="0" baseline="0" dirty="0">
                <a:solidFill>
                  <a:schemeClr val="tx1"/>
                </a:solidFill>
                <a:effectLst/>
              </a:rPr>
            </a:br>
            <a:r>
              <a:rPr lang="cs-CZ" sz="1000" b="0" i="0" baseline="0" dirty="0">
                <a:solidFill>
                  <a:schemeClr val="tx1"/>
                </a:solidFill>
                <a:effectLst/>
              </a:rPr>
              <a:t>(% odpovědí „Ano“)</a:t>
            </a:r>
            <a:endParaRPr lang="cs-CZ" sz="1000" b="0" dirty="0">
              <a:solidFill>
                <a:schemeClr val="tx1"/>
              </a:solidFill>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Sledování kvality PD s ohledem na přání pacientů / klientů</c:v>
                </c:pt>
                <c:pt idx="1">
                  <c:v>Způsob zjišťování potřeb pacientů</c:v>
                </c:pt>
                <c:pt idx="2">
                  <c:v>Řešení propagace PD</c:v>
                </c:pt>
                <c:pt idx="3">
                  <c:v>Systém organizace PD</c:v>
                </c:pt>
                <c:pt idx="4">
                  <c:v>Plánování konkrétních dobrovolnických aktivit</c:v>
                </c:pt>
              </c:strCache>
            </c:strRef>
          </c:cat>
          <c:val>
            <c:numRef>
              <c:f>List1!$B$2:$B$6</c:f>
              <c:numCache>
                <c:formatCode>0%</c:formatCode>
                <c:ptCount val="5"/>
                <c:pt idx="0">
                  <c:v>0.15</c:v>
                </c:pt>
                <c:pt idx="1">
                  <c:v>0.23</c:v>
                </c:pt>
                <c:pt idx="2">
                  <c:v>0.31</c:v>
                </c:pt>
                <c:pt idx="3">
                  <c:v>0.46</c:v>
                </c:pt>
                <c:pt idx="4">
                  <c:v>0.46</c:v>
                </c:pt>
              </c:numCache>
            </c:numRef>
          </c:val>
          <c:extLst>
            <c:ext xmlns:c16="http://schemas.microsoft.com/office/drawing/2014/chart" uri="{C3380CC4-5D6E-409C-BE32-E72D297353CC}">
              <c16:uniqueId val="{00000000-9487-49DD-8EE2-84D75ECEAF42}"/>
            </c:ext>
          </c:extLst>
        </c:ser>
        <c:dLbls>
          <c:showLegendKey val="0"/>
          <c:showVal val="0"/>
          <c:showCatName val="0"/>
          <c:showSerName val="0"/>
          <c:showPercent val="0"/>
          <c:showBubbleSize val="0"/>
        </c:dLbls>
        <c:gapWidth val="31"/>
        <c:axId val="1094066384"/>
        <c:axId val="1094065072"/>
      </c:barChart>
      <c:catAx>
        <c:axId val="1094066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1094065072"/>
        <c:crosses val="autoZero"/>
        <c:auto val="1"/>
        <c:lblAlgn val="ctr"/>
        <c:lblOffset val="100"/>
        <c:noMultiLvlLbl val="0"/>
      </c:catAx>
      <c:valAx>
        <c:axId val="1094065072"/>
        <c:scaling>
          <c:orientation val="minMax"/>
        </c:scaling>
        <c:delete val="1"/>
        <c:axPos val="b"/>
        <c:numFmt formatCode="0%" sourceLinked="1"/>
        <c:majorTickMark val="none"/>
        <c:minorTickMark val="none"/>
        <c:tickLblPos val="nextTo"/>
        <c:crossAx val="10940663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solidFill>
                <a:latin typeface="+mn-lt"/>
                <a:ea typeface="+mn-ea"/>
                <a:cs typeface="+mn-cs"/>
              </a:defRPr>
            </a:pPr>
            <a:r>
              <a:rPr lang="cs-CZ" sz="1000" b="1" i="0" baseline="0" dirty="0">
                <a:solidFill>
                  <a:schemeClr val="tx1"/>
                </a:solidFill>
                <a:effectLst/>
              </a:rPr>
              <a:t>PZS s novým PD: Ovlivnila pandemie </a:t>
            </a:r>
            <a:r>
              <a:rPr lang="cs-CZ" sz="1000" b="1" i="0" u="none" strike="noStrike" kern="1200" spc="0" baseline="0" dirty="0">
                <a:solidFill>
                  <a:schemeClr val="tx1"/>
                </a:solidFill>
                <a:effectLst/>
                <a:latin typeface="+mn-lt"/>
                <a:ea typeface="+mn-ea"/>
                <a:cs typeface="+mn-cs"/>
              </a:rPr>
              <a:t>COVID</a:t>
            </a:r>
            <a:r>
              <a:rPr lang="cs-CZ" sz="1000" b="1" i="0" baseline="0" dirty="0">
                <a:solidFill>
                  <a:schemeClr val="tx1"/>
                </a:solidFill>
                <a:effectLst/>
              </a:rPr>
              <a:t>-19 některé z následujících oblastí fungování PD ve Vašem zařízení?</a:t>
            </a:r>
            <a:br>
              <a:rPr lang="cs-CZ" sz="1000" b="1" i="0" baseline="0" dirty="0">
                <a:solidFill>
                  <a:schemeClr val="tx1"/>
                </a:solidFill>
                <a:effectLst/>
              </a:rPr>
            </a:br>
            <a:r>
              <a:rPr lang="cs-CZ" sz="1000" b="0" i="0" baseline="0" dirty="0">
                <a:solidFill>
                  <a:schemeClr val="tx1"/>
                </a:solidFill>
                <a:effectLst/>
              </a:rPr>
              <a:t>(% odpovědí „Ano“)</a:t>
            </a:r>
            <a:endParaRPr lang="cs-CZ" sz="1000" b="0" dirty="0">
              <a:solidFill>
                <a:schemeClr val="tx1"/>
              </a:solidFill>
              <a:effectLst/>
            </a:endParaRP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Pozici školitele dobrovolníků</c:v>
                </c:pt>
                <c:pt idx="1">
                  <c:v>Požadavky / kritéria pro výběr vhodných dobrovolníků</c:v>
                </c:pt>
                <c:pt idx="2">
                  <c:v>Způsob výběru dobrovolníků</c:v>
                </c:pt>
                <c:pt idx="3">
                  <c:v>Spolupráci koordinátora PD s personálem zařízení</c:v>
                </c:pt>
              </c:strCache>
            </c:strRef>
          </c:cat>
          <c:val>
            <c:numRef>
              <c:f>List1!$B$2:$B$5</c:f>
              <c:numCache>
                <c:formatCode>0%</c:formatCode>
                <c:ptCount val="4"/>
                <c:pt idx="0">
                  <c:v>0.06</c:v>
                </c:pt>
                <c:pt idx="1">
                  <c:v>0.08</c:v>
                </c:pt>
                <c:pt idx="2">
                  <c:v>0.08</c:v>
                </c:pt>
                <c:pt idx="3">
                  <c:v>0.23</c:v>
                </c:pt>
              </c:numCache>
            </c:numRef>
          </c:val>
          <c:extLst>
            <c:ext xmlns:c16="http://schemas.microsoft.com/office/drawing/2014/chart" uri="{C3380CC4-5D6E-409C-BE32-E72D297353CC}">
              <c16:uniqueId val="{00000000-64F7-4983-AD3B-5EBDF13B00F8}"/>
            </c:ext>
          </c:extLst>
        </c:ser>
        <c:dLbls>
          <c:showLegendKey val="0"/>
          <c:showVal val="0"/>
          <c:showCatName val="0"/>
          <c:showSerName val="0"/>
          <c:showPercent val="0"/>
          <c:showBubbleSize val="0"/>
        </c:dLbls>
        <c:gapWidth val="55"/>
        <c:axId val="466311320"/>
        <c:axId val="466314272"/>
      </c:barChart>
      <c:catAx>
        <c:axId val="466311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66314272"/>
        <c:crosses val="autoZero"/>
        <c:auto val="1"/>
        <c:lblAlgn val="ctr"/>
        <c:lblOffset val="100"/>
        <c:noMultiLvlLbl val="0"/>
      </c:catAx>
      <c:valAx>
        <c:axId val="466314272"/>
        <c:scaling>
          <c:orientation val="minMax"/>
        </c:scaling>
        <c:delete val="1"/>
        <c:axPos val="b"/>
        <c:numFmt formatCode="0%" sourceLinked="1"/>
        <c:majorTickMark val="none"/>
        <c:minorTickMark val="none"/>
        <c:tickLblPos val="nextTo"/>
        <c:crossAx val="4663113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a:t>
            </a:r>
            <a:r>
              <a:rPr lang="cs-CZ" sz="1000" b="1" baseline="0" dirty="0">
                <a:solidFill>
                  <a:schemeClr val="tx1"/>
                </a:solidFill>
              </a:rPr>
              <a:t> s dlouhodobým PD: o</a:t>
            </a:r>
            <a:r>
              <a:rPr lang="cs-CZ" sz="1000" b="1" dirty="0">
                <a:solidFill>
                  <a:schemeClr val="tx1"/>
                </a:solidFill>
              </a:rPr>
              <a:t>ddělení s PD</a:t>
            </a:r>
          </a:p>
          <a:p>
            <a:pPr>
              <a:defRPr sz="1000"/>
            </a:pPr>
            <a:r>
              <a:rPr lang="cs-CZ" sz="1000" b="1" dirty="0">
                <a:solidFill>
                  <a:schemeClr val="tx1"/>
                </a:solidFill>
              </a:rPr>
              <a:t>Silné stránky</a:t>
            </a:r>
            <a:r>
              <a:rPr lang="cs-CZ" sz="1000" b="1" baseline="0" dirty="0">
                <a:solidFill>
                  <a:schemeClr val="tx1"/>
                </a:solidFill>
              </a:rPr>
              <a:t> PD podle personálu:</a:t>
            </a:r>
            <a:br>
              <a:rPr lang="cs-CZ" sz="1000" b="1" baseline="0" dirty="0">
                <a:solidFill>
                  <a:schemeClr val="tx1"/>
                </a:solidFill>
              </a:rPr>
            </a:br>
            <a:r>
              <a:rPr lang="cs-CZ" sz="1000" b="0" baseline="0" dirty="0">
                <a:solidFill>
                  <a:schemeClr val="tx1"/>
                </a:solidFill>
              </a:rPr>
              <a:t>(% součet odpovědí „jednoznačně“)</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0373633851324142"/>
          <c:y val="0.28130331892906896"/>
          <c:w val="0.49777493091141384"/>
          <c:h val="0.65173814385743634"/>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List1!$B$2:$B$7</c:f>
              <c:numCache>
                <c:formatCode>0%</c:formatCode>
                <c:ptCount val="6"/>
                <c:pt idx="0">
                  <c:v>0.37</c:v>
                </c:pt>
                <c:pt idx="1">
                  <c:v>0.42</c:v>
                </c:pt>
                <c:pt idx="2">
                  <c:v>0.65</c:v>
                </c:pt>
                <c:pt idx="3">
                  <c:v>0.71</c:v>
                </c:pt>
                <c:pt idx="4">
                  <c:v>0.81</c:v>
                </c:pt>
                <c:pt idx="5">
                  <c:v>0.83</c:v>
                </c:pt>
              </c:numCache>
            </c:numRef>
          </c:val>
          <c:extLst>
            <c:ext xmlns:c16="http://schemas.microsoft.com/office/drawing/2014/chart" uri="{C3380CC4-5D6E-409C-BE32-E72D297353CC}">
              <c16:uniqueId val="{00000000-DF7D-4FDB-87DA-68A7B5B14BCC}"/>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List1!$C$2:$C$7</c:f>
              <c:numCache>
                <c:formatCode>0%</c:formatCode>
                <c:ptCount val="6"/>
                <c:pt idx="0">
                  <c:v>0.37</c:v>
                </c:pt>
                <c:pt idx="1">
                  <c:v>0.4</c:v>
                </c:pt>
                <c:pt idx="2">
                  <c:v>0.6</c:v>
                </c:pt>
                <c:pt idx="3">
                  <c:v>0.69</c:v>
                </c:pt>
                <c:pt idx="4">
                  <c:v>0.77</c:v>
                </c:pt>
                <c:pt idx="5">
                  <c:v>0.8</c:v>
                </c:pt>
              </c:numCache>
            </c:numRef>
          </c:val>
          <c:extLst>
            <c:ext xmlns:c16="http://schemas.microsoft.com/office/drawing/2014/chart" uri="{C3380CC4-5D6E-409C-BE32-E72D297353CC}">
              <c16:uniqueId val="{00000001-DF7D-4FDB-87DA-68A7B5B14BCC}"/>
            </c:ext>
          </c:extLst>
        </c:ser>
        <c:dLbls>
          <c:showLegendKey val="0"/>
          <c:showVal val="0"/>
          <c:showCatName val="0"/>
          <c:showSerName val="0"/>
          <c:showPercent val="0"/>
          <c:showBubbleSize val="0"/>
        </c:dLbls>
        <c:gapWidth val="61"/>
        <c:axId val="682875016"/>
        <c:axId val="682876984"/>
      </c:barChart>
      <c:catAx>
        <c:axId val="682875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82876984"/>
        <c:crosses val="autoZero"/>
        <c:auto val="1"/>
        <c:lblAlgn val="ctr"/>
        <c:lblOffset val="100"/>
        <c:noMultiLvlLbl val="0"/>
      </c:catAx>
      <c:valAx>
        <c:axId val="682876984"/>
        <c:scaling>
          <c:orientation val="minMax"/>
        </c:scaling>
        <c:delete val="1"/>
        <c:axPos val="b"/>
        <c:numFmt formatCode="0%" sourceLinked="1"/>
        <c:majorTickMark val="none"/>
        <c:minorTickMark val="none"/>
        <c:tickLblPos val="nextTo"/>
        <c:crossAx val="682875016"/>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Entry>
      <c:legendEntry>
        <c:idx val="1"/>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Entry>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 PD: s PD na oddělení</a:t>
            </a:r>
          </a:p>
          <a:p>
            <a:pPr>
              <a:defRPr sz="1000"/>
            </a:pPr>
            <a:r>
              <a:rPr lang="cs-CZ" sz="1000"/>
              <a:t>Slabé stránky PD podle personálu:</a:t>
            </a:r>
            <a:br>
              <a:rPr lang="cs-CZ" sz="1000"/>
            </a:br>
            <a:r>
              <a:rPr lang="cs-CZ" sz="1000" b="0"/>
              <a:t>(% odpovědi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Špatné zkušenosti z minulosti</c:v>
                </c:pt>
                <c:pt idx="1">
                  <c:v>Finanční náročnost</c:v>
                </c:pt>
                <c:pt idx="2">
                  <c:v>Riziko pro pacienty</c:v>
                </c:pt>
                <c:pt idx="3">
                  <c:v>Další administrativa</c:v>
                </c:pt>
                <c:pt idx="4">
                  <c:v>Další zátěž pro provoz a personál</c:v>
                </c:pt>
                <c:pt idx="5">
                  <c:v>Administrativní náročnost</c:v>
                </c:pt>
              </c:strCache>
            </c:strRef>
          </c:cat>
          <c:val>
            <c:numRef>
              <c:f>List1!$B$2:$B$7</c:f>
              <c:numCache>
                <c:formatCode>0%</c:formatCode>
                <c:ptCount val="6"/>
                <c:pt idx="0">
                  <c:v>0.13</c:v>
                </c:pt>
                <c:pt idx="1">
                  <c:v>0.33</c:v>
                </c:pt>
                <c:pt idx="2">
                  <c:v>0.33</c:v>
                </c:pt>
                <c:pt idx="3">
                  <c:v>0.4</c:v>
                </c:pt>
                <c:pt idx="4">
                  <c:v>0.41</c:v>
                </c:pt>
                <c:pt idx="5">
                  <c:v>0.48</c:v>
                </c:pt>
              </c:numCache>
            </c:numRef>
          </c:val>
          <c:extLst>
            <c:ext xmlns:c16="http://schemas.microsoft.com/office/drawing/2014/chart" uri="{C3380CC4-5D6E-409C-BE32-E72D297353CC}">
              <c16:uniqueId val="{00000000-BF67-45D8-931D-B3F45E0D0AB0}"/>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Špatné zkušenosti z minulosti</c:v>
                </c:pt>
                <c:pt idx="1">
                  <c:v>Finanční náročnost</c:v>
                </c:pt>
                <c:pt idx="2">
                  <c:v>Riziko pro pacienty</c:v>
                </c:pt>
                <c:pt idx="3">
                  <c:v>Další administrativa</c:v>
                </c:pt>
                <c:pt idx="4">
                  <c:v>Další zátěž pro provoz a personál</c:v>
                </c:pt>
                <c:pt idx="5">
                  <c:v>Administrativní náročnost</c:v>
                </c:pt>
              </c:strCache>
            </c:strRef>
          </c:cat>
          <c:val>
            <c:numRef>
              <c:f>List1!$C$2:$C$7</c:f>
              <c:numCache>
                <c:formatCode>0%</c:formatCode>
                <c:ptCount val="6"/>
                <c:pt idx="0">
                  <c:v>0.22</c:v>
                </c:pt>
                <c:pt idx="1">
                  <c:v>0.46</c:v>
                </c:pt>
                <c:pt idx="2">
                  <c:v>0.44</c:v>
                </c:pt>
                <c:pt idx="3">
                  <c:v>0.53</c:v>
                </c:pt>
                <c:pt idx="4">
                  <c:v>0.62</c:v>
                </c:pt>
                <c:pt idx="5">
                  <c:v>0.55000000000000004</c:v>
                </c:pt>
              </c:numCache>
            </c:numRef>
          </c:val>
          <c:extLst>
            <c:ext xmlns:c16="http://schemas.microsoft.com/office/drawing/2014/chart" uri="{C3380CC4-5D6E-409C-BE32-E72D297353CC}">
              <c16:uniqueId val="{00000001-BF67-45D8-931D-B3F45E0D0AB0}"/>
            </c:ext>
          </c:extLst>
        </c:ser>
        <c:dLbls>
          <c:showLegendKey val="0"/>
          <c:showVal val="0"/>
          <c:showCatName val="0"/>
          <c:showSerName val="0"/>
          <c:showPercent val="0"/>
          <c:showBubbleSize val="0"/>
        </c:dLbls>
        <c:gapWidth val="58"/>
        <c:axId val="443635984"/>
        <c:axId val="443636312"/>
      </c:barChart>
      <c:catAx>
        <c:axId val="44363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3636312"/>
        <c:crosses val="autoZero"/>
        <c:auto val="1"/>
        <c:lblAlgn val="ctr"/>
        <c:lblOffset val="100"/>
        <c:noMultiLvlLbl val="0"/>
      </c:catAx>
      <c:valAx>
        <c:axId val="443636312"/>
        <c:scaling>
          <c:orientation val="minMax"/>
        </c:scaling>
        <c:delete val="1"/>
        <c:axPos val="b"/>
        <c:numFmt formatCode="0%" sourceLinked="1"/>
        <c:majorTickMark val="none"/>
        <c:minorTickMark val="none"/>
        <c:tickLblPos val="nextTo"/>
        <c:crossAx val="443635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sz="1000" b="1" dirty="0">
                <a:solidFill>
                  <a:schemeClr val="tx1"/>
                </a:solidFill>
              </a:rPr>
              <a:t>PZS s dlouhodobým PD: </a:t>
            </a:r>
            <a:br>
              <a:rPr lang="cs-CZ" sz="1000" b="1" dirty="0">
                <a:solidFill>
                  <a:schemeClr val="tx1"/>
                </a:solidFill>
              </a:rPr>
            </a:br>
            <a:r>
              <a:rPr lang="cs-CZ" sz="1000" b="1" dirty="0">
                <a:solidFill>
                  <a:schemeClr val="tx1"/>
                </a:solidFill>
              </a:rPr>
              <a:t>Podporujete Vy osobně rozvoj PD ve Vašem zařízení?</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194119344353479"/>
          <c:y val="0.2184009454958481"/>
          <c:w val="0.79259556377725959"/>
          <c:h val="0.78068329403104686"/>
        </c:manualLayout>
      </c:layout>
      <c:barChart>
        <c:barDir val="bar"/>
        <c:grouping val="clustered"/>
        <c:varyColors val="0"/>
        <c:ser>
          <c:idx val="0"/>
          <c:order val="0"/>
          <c:tx>
            <c:strRef>
              <c:f>List1!$B$1</c:f>
              <c:strCache>
                <c:ptCount val="1"/>
                <c:pt idx="0">
                  <c:v>část D: oddělení s PD</c:v>
                </c:pt>
              </c:strCache>
            </c:strRef>
          </c:tx>
          <c:spPr>
            <a:solidFill>
              <a:schemeClr val="accent1">
                <a:lumMod val="75000"/>
              </a:schemeClr>
            </a:solidFill>
            <a:ln>
              <a:noFill/>
            </a:ln>
            <a:effectLst/>
          </c:spPr>
          <c:invertIfNegative val="0"/>
          <c:dLbls>
            <c:dLbl>
              <c:idx val="0"/>
              <c:layout>
                <c:manualLayout>
                  <c:x val="-7.0978974850365931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841-49E6-82AA-ABB26EEA75D9}"/>
                </c:ext>
              </c:extLst>
            </c:dLbl>
            <c:dLbl>
              <c:idx val="1"/>
              <c:layout>
                <c:manualLayout>
                  <c:x val="-6.8869863489286059E-3"/>
                  <c:y val="-2.9187556144392086E-3"/>
                </c:manualLayout>
              </c:layout>
              <c:tx>
                <c:rich>
                  <a:bodyPr/>
                  <a:lstStyle/>
                  <a:p>
                    <a:fld id="{D26115A2-1658-427A-A7B3-D2D96D168AEB}" type="VALUE">
                      <a:rPr lang="en-US" b="1">
                        <a:solidFill>
                          <a:schemeClr val="tx1"/>
                        </a:solidFill>
                      </a:rPr>
                      <a:pPr/>
                      <a:t>[HODNOTA]</a:t>
                    </a:fld>
                    <a:endParaRPr lang="cs-CZ"/>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841-49E6-82AA-ABB26EEA75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Určitě ne</c:v>
                </c:pt>
                <c:pt idx="1">
                  <c:v>Spíše ne</c:v>
                </c:pt>
                <c:pt idx="2">
                  <c:v>Spíše ano</c:v>
                </c:pt>
                <c:pt idx="3">
                  <c:v>Určitě ano</c:v>
                </c:pt>
              </c:strCache>
            </c:strRef>
          </c:cat>
          <c:val>
            <c:numRef>
              <c:f>List1!$B$2:$B$5</c:f>
              <c:numCache>
                <c:formatCode>0%</c:formatCode>
                <c:ptCount val="4"/>
                <c:pt idx="0">
                  <c:v>0.01</c:v>
                </c:pt>
                <c:pt idx="1">
                  <c:v>0.01</c:v>
                </c:pt>
                <c:pt idx="2">
                  <c:v>0.33</c:v>
                </c:pt>
                <c:pt idx="3">
                  <c:v>0.64</c:v>
                </c:pt>
              </c:numCache>
            </c:numRef>
          </c:val>
          <c:extLst>
            <c:ext xmlns:c16="http://schemas.microsoft.com/office/drawing/2014/chart" uri="{C3380CC4-5D6E-409C-BE32-E72D297353CC}">
              <c16:uniqueId val="{00000002-7841-49E6-82AA-ABB26EEA75D9}"/>
            </c:ext>
          </c:extLst>
        </c:ser>
        <c:dLbls>
          <c:showLegendKey val="0"/>
          <c:showVal val="0"/>
          <c:showCatName val="0"/>
          <c:showSerName val="0"/>
          <c:showPercent val="0"/>
          <c:showBubbleSize val="0"/>
        </c:dLbls>
        <c:gapWidth val="73"/>
        <c:axId val="679800208"/>
        <c:axId val="679803160"/>
      </c:barChart>
      <c:catAx>
        <c:axId val="679800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79803160"/>
        <c:crosses val="autoZero"/>
        <c:auto val="1"/>
        <c:lblAlgn val="ctr"/>
        <c:lblOffset val="100"/>
        <c:noMultiLvlLbl val="0"/>
      </c:catAx>
      <c:valAx>
        <c:axId val="679803160"/>
        <c:scaling>
          <c:orientation val="minMax"/>
        </c:scaling>
        <c:delete val="1"/>
        <c:axPos val="b"/>
        <c:numFmt formatCode="0%" sourceLinked="1"/>
        <c:majorTickMark val="none"/>
        <c:minorTickMark val="none"/>
        <c:tickLblPos val="nextTo"/>
        <c:crossAx val="679800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a:t>
            </a:r>
            <a:r>
              <a:rPr lang="cs-CZ" sz="1000" b="1" baseline="0" dirty="0">
                <a:solidFill>
                  <a:schemeClr val="tx1"/>
                </a:solidFill>
              </a:rPr>
              <a:t> </a:t>
            </a:r>
            <a:r>
              <a:rPr lang="cs-CZ" sz="1000" b="1" dirty="0">
                <a:solidFill>
                  <a:schemeClr val="tx1"/>
                </a:solidFill>
              </a:rPr>
              <a:t>Silné stránky</a:t>
            </a:r>
            <a:r>
              <a:rPr lang="cs-CZ" sz="1000" b="1" baseline="0" dirty="0">
                <a:solidFill>
                  <a:schemeClr val="tx1"/>
                </a:solidFill>
              </a:rPr>
              <a:t> PD podle personálu:</a:t>
            </a:r>
            <a:br>
              <a:rPr lang="cs-CZ" sz="1000" b="1" baseline="0" dirty="0">
                <a:solidFill>
                  <a:schemeClr val="tx1"/>
                </a:solidFill>
              </a:rPr>
            </a:br>
            <a:r>
              <a:rPr lang="cs-CZ" sz="1000" b="0" baseline="0" dirty="0">
                <a:solidFill>
                  <a:schemeClr val="tx1"/>
                </a:solidFill>
              </a:rPr>
              <a:t>(% součet odpovědí „jednoznačně“ a „částečně“)</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276341955258256"/>
          <c:y val="0.24951612903225806"/>
          <c:w val="0.39492470232166388"/>
          <c:h val="0.70209677419354843"/>
        </c:manualLayout>
      </c:layout>
      <c:barChart>
        <c:barDir val="bar"/>
        <c:grouping val="clustered"/>
        <c:varyColors val="0"/>
        <c:ser>
          <c:idx val="0"/>
          <c:order val="0"/>
          <c:tx>
            <c:strRef>
              <c:f>List1!$B$1</c:f>
              <c:strCache>
                <c:ptCount val="1"/>
                <c:pt idx="0">
                  <c:v>část D: oddělení bez PD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List1!$B$2:$B$7</c:f>
              <c:numCache>
                <c:formatCode>0%</c:formatCode>
                <c:ptCount val="6"/>
                <c:pt idx="0">
                  <c:v>0.87</c:v>
                </c:pt>
                <c:pt idx="1">
                  <c:v>0.86</c:v>
                </c:pt>
                <c:pt idx="2">
                  <c:v>0.95</c:v>
                </c:pt>
                <c:pt idx="3">
                  <c:v>0.96</c:v>
                </c:pt>
                <c:pt idx="4">
                  <c:v>0.95</c:v>
                </c:pt>
                <c:pt idx="5">
                  <c:v>0.98</c:v>
                </c:pt>
              </c:numCache>
            </c:numRef>
          </c:val>
          <c:extLst>
            <c:ext xmlns:c16="http://schemas.microsoft.com/office/drawing/2014/chart" uri="{C3380CC4-5D6E-409C-BE32-E72D297353CC}">
              <c16:uniqueId val="{00000000-D88A-432F-8271-45E2C07B3B90}"/>
            </c:ext>
          </c:extLst>
        </c:ser>
        <c:dLbls>
          <c:showLegendKey val="0"/>
          <c:showVal val="0"/>
          <c:showCatName val="0"/>
          <c:showSerName val="0"/>
          <c:showPercent val="0"/>
          <c:showBubbleSize val="0"/>
        </c:dLbls>
        <c:gapWidth val="61"/>
        <c:axId val="682875016"/>
        <c:axId val="682876984"/>
      </c:barChart>
      <c:catAx>
        <c:axId val="682875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82876984"/>
        <c:crosses val="autoZero"/>
        <c:auto val="1"/>
        <c:lblAlgn val="ctr"/>
        <c:lblOffset val="100"/>
        <c:noMultiLvlLbl val="0"/>
      </c:catAx>
      <c:valAx>
        <c:axId val="682876984"/>
        <c:scaling>
          <c:orientation val="minMax"/>
        </c:scaling>
        <c:delete val="1"/>
        <c:axPos val="b"/>
        <c:numFmt formatCode="0%" sourceLinked="1"/>
        <c:majorTickMark val="none"/>
        <c:minorTickMark val="none"/>
        <c:tickLblPos val="nextTo"/>
        <c:crossAx val="682875016"/>
        <c:crosses val="autoZero"/>
        <c:crossBetween val="between"/>
      </c:valAx>
      <c:spPr>
        <a:noFill/>
        <a:ln>
          <a:noFill/>
        </a:ln>
        <a:effectLst/>
      </c:spPr>
    </c:plotArea>
    <c:legend>
      <c:legendPos val="r"/>
      <c:layout>
        <c:manualLayout>
          <c:xMode val="edge"/>
          <c:yMode val="edge"/>
          <c:x val="0.75098765949862123"/>
          <c:y val="0.14872872745745488"/>
          <c:w val="0.24901234050137874"/>
          <c:h val="9.721996443992887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novým PD: slabé stránky PD podle personálu:</a:t>
            </a:r>
            <a:br>
              <a:rPr lang="cs-CZ" sz="1000" b="1" dirty="0">
                <a:solidFill>
                  <a:schemeClr val="tx1"/>
                </a:solidFill>
              </a:rPr>
            </a:br>
            <a:r>
              <a:rPr lang="cs-CZ" sz="1000" b="0" dirty="0">
                <a:solidFill>
                  <a:schemeClr val="tx1"/>
                </a:solidFill>
              </a:rPr>
              <a:t>(% odpovědi „jednoznačně“ </a:t>
            </a:r>
            <a:r>
              <a:rPr lang="cs-CZ" sz="1000" b="0" dirty="0">
                <a:solidFill>
                  <a:sysClr val="windowText" lastClr="000000"/>
                </a:solidFill>
              </a:rPr>
              <a:t>+ </a:t>
            </a:r>
            <a:r>
              <a:rPr lang="cs-CZ" sz="1000" b="0" i="0" u="none" strike="noStrike" baseline="0">
                <a:solidFill>
                  <a:sysClr val="windowText" lastClr="000000"/>
                </a:solidFill>
                <a:effectLst/>
              </a:rPr>
              <a:t>„částečně“)</a:t>
            </a:r>
            <a:endParaRPr lang="cs-CZ" sz="1000" b="0" dirty="0">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Finanční náročnost</c:v>
                </c:pt>
                <c:pt idx="1">
                  <c:v>Administrativní náročnost</c:v>
                </c:pt>
                <c:pt idx="2">
                  <c:v>Další zátěž pro provoz a personál</c:v>
                </c:pt>
                <c:pt idx="3">
                  <c:v>Riziko pro pacienty</c:v>
                </c:pt>
                <c:pt idx="4">
                  <c:v>Další administrativa</c:v>
                </c:pt>
                <c:pt idx="5">
                  <c:v>Špatné zkušenosti z minulosti</c:v>
                </c:pt>
              </c:strCache>
            </c:strRef>
          </c:cat>
          <c:val>
            <c:numRef>
              <c:f>List1!$B$2:$B$7</c:f>
              <c:numCache>
                <c:formatCode>0%</c:formatCode>
                <c:ptCount val="6"/>
                <c:pt idx="0">
                  <c:v>0.64</c:v>
                </c:pt>
                <c:pt idx="1">
                  <c:v>0.77</c:v>
                </c:pt>
                <c:pt idx="2">
                  <c:v>0.83</c:v>
                </c:pt>
                <c:pt idx="3">
                  <c:v>0.56999999999999995</c:v>
                </c:pt>
                <c:pt idx="4">
                  <c:v>0.71</c:v>
                </c:pt>
                <c:pt idx="5">
                  <c:v>0.3</c:v>
                </c:pt>
              </c:numCache>
            </c:numRef>
          </c:val>
          <c:extLst>
            <c:ext xmlns:c16="http://schemas.microsoft.com/office/drawing/2014/chart" uri="{C3380CC4-5D6E-409C-BE32-E72D297353CC}">
              <c16:uniqueId val="{00000000-EC29-468C-A5CB-4331BC888CC1}"/>
            </c:ext>
          </c:extLst>
        </c:ser>
        <c:dLbls>
          <c:showLegendKey val="0"/>
          <c:showVal val="0"/>
          <c:showCatName val="0"/>
          <c:showSerName val="0"/>
          <c:showPercent val="0"/>
          <c:showBubbleSize val="0"/>
        </c:dLbls>
        <c:gapWidth val="74"/>
        <c:axId val="443635984"/>
        <c:axId val="443636312"/>
      </c:barChart>
      <c:catAx>
        <c:axId val="44363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43636312"/>
        <c:crosses val="autoZero"/>
        <c:auto val="1"/>
        <c:lblAlgn val="ctr"/>
        <c:lblOffset val="100"/>
        <c:noMultiLvlLbl val="0"/>
      </c:catAx>
      <c:valAx>
        <c:axId val="443636312"/>
        <c:scaling>
          <c:orientation val="minMax"/>
        </c:scaling>
        <c:delete val="1"/>
        <c:axPos val="b"/>
        <c:numFmt formatCode="0%" sourceLinked="1"/>
        <c:majorTickMark val="none"/>
        <c:minorTickMark val="none"/>
        <c:tickLblPos val="nextTo"/>
        <c:crossAx val="443635984"/>
        <c:crosses val="autoZero"/>
        <c:crossBetween val="between"/>
      </c:valAx>
      <c:spPr>
        <a:noFill/>
        <a:ln>
          <a:noFill/>
        </a:ln>
        <a:effectLst/>
      </c:spPr>
    </c:plotArea>
    <c:legend>
      <c:legendPos val="r"/>
      <c:layout>
        <c:manualLayout>
          <c:xMode val="edge"/>
          <c:yMode val="edge"/>
          <c:x val="0.87726082850754772"/>
          <c:y val="8.183617728332461E-2"/>
          <c:w val="9.1874973961588141E-2"/>
          <c:h val="9.18380568096839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sz="1000" b="1" dirty="0">
                <a:solidFill>
                  <a:schemeClr val="tx1"/>
                </a:solidFill>
              </a:rPr>
              <a:t>PZS s novým PD: Podporujete Vy osobně rozvoj dobrovolnického programu ve Vašem zařízení?</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19411940678823519"/>
          <c:y val="0.18721172192508045"/>
          <c:w val="0.79259556377725959"/>
          <c:h val="0.78068329403104686"/>
        </c:manualLayout>
      </c:layout>
      <c:barChart>
        <c:barDir val="bar"/>
        <c:grouping val="clustered"/>
        <c:varyColors val="0"/>
        <c:ser>
          <c:idx val="0"/>
          <c:order val="0"/>
          <c:tx>
            <c:strRef>
              <c:f>List1!$B$1</c:f>
              <c:strCache>
                <c:ptCount val="1"/>
                <c:pt idx="0">
                  <c:v>část D: oddělení bez PD</c:v>
                </c:pt>
              </c:strCache>
            </c:strRef>
          </c:tx>
          <c:spPr>
            <a:solidFill>
              <a:schemeClr val="accent3">
                <a:lumMod val="75000"/>
              </a:schemeClr>
            </a:solidFill>
            <a:ln>
              <a:noFill/>
            </a:ln>
            <a:effectLst/>
          </c:spPr>
          <c:invertIfNegative val="0"/>
          <c:dLbls>
            <c:dLbl>
              <c:idx val="0"/>
              <c:layout>
                <c:manualLayout>
                  <c:x val="-4.6824008110097348E-3"/>
                  <c:y val="-2.9187556144393252E-3"/>
                </c:manualLayout>
              </c:layout>
              <c:tx>
                <c:rich>
                  <a:bodyPr/>
                  <a:lstStyle/>
                  <a:p>
                    <a:fld id="{41D93264-EDB2-4BC7-AE83-024965FBDA2C}" type="VALUE">
                      <a:rPr lang="en-US" b="1">
                        <a:solidFill>
                          <a:schemeClr val="tx1"/>
                        </a:solidFill>
                      </a:rPr>
                      <a:pPr/>
                      <a:t>[HODNOTA]</a:t>
                    </a:fld>
                    <a:endParaRPr lang="cs-CZ"/>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5DC-4297-AB8C-45FEAC0A290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Určitě ne</c:v>
                </c:pt>
                <c:pt idx="1">
                  <c:v>Spíše ne</c:v>
                </c:pt>
                <c:pt idx="2">
                  <c:v>Spíše ano</c:v>
                </c:pt>
                <c:pt idx="3">
                  <c:v>Určitě ano</c:v>
                </c:pt>
              </c:strCache>
            </c:strRef>
          </c:cat>
          <c:val>
            <c:numRef>
              <c:f>List1!$B$2:$B$5</c:f>
              <c:numCache>
                <c:formatCode>0%</c:formatCode>
                <c:ptCount val="4"/>
                <c:pt idx="0">
                  <c:v>0.01</c:v>
                </c:pt>
                <c:pt idx="1">
                  <c:v>0.13</c:v>
                </c:pt>
                <c:pt idx="2">
                  <c:v>0.49</c:v>
                </c:pt>
                <c:pt idx="3">
                  <c:v>0.36</c:v>
                </c:pt>
              </c:numCache>
            </c:numRef>
          </c:val>
          <c:extLst>
            <c:ext xmlns:c16="http://schemas.microsoft.com/office/drawing/2014/chart" uri="{C3380CC4-5D6E-409C-BE32-E72D297353CC}">
              <c16:uniqueId val="{00000001-05DC-4297-AB8C-45FEAC0A2901}"/>
            </c:ext>
          </c:extLst>
        </c:ser>
        <c:dLbls>
          <c:showLegendKey val="0"/>
          <c:showVal val="0"/>
          <c:showCatName val="0"/>
          <c:showSerName val="0"/>
          <c:showPercent val="0"/>
          <c:showBubbleSize val="0"/>
        </c:dLbls>
        <c:gapWidth val="73"/>
        <c:axId val="679800208"/>
        <c:axId val="679803160"/>
      </c:barChart>
      <c:catAx>
        <c:axId val="679800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79803160"/>
        <c:crosses val="autoZero"/>
        <c:auto val="1"/>
        <c:lblAlgn val="ctr"/>
        <c:lblOffset val="100"/>
        <c:noMultiLvlLbl val="0"/>
      </c:catAx>
      <c:valAx>
        <c:axId val="679803160"/>
        <c:scaling>
          <c:orientation val="minMax"/>
        </c:scaling>
        <c:delete val="1"/>
        <c:axPos val="b"/>
        <c:numFmt formatCode="0%" sourceLinked="1"/>
        <c:majorTickMark val="none"/>
        <c:minorTickMark val="none"/>
        <c:tickLblPos val="nextTo"/>
        <c:crossAx val="679800208"/>
        <c:crosses val="autoZero"/>
        <c:crossBetween val="between"/>
      </c:valAx>
      <c:spPr>
        <a:noFill/>
        <a:ln>
          <a:noFill/>
        </a:ln>
        <a:effectLst/>
      </c:spPr>
    </c:plotArea>
    <c:legend>
      <c:legendPos val="r"/>
      <c:layout>
        <c:manualLayout>
          <c:xMode val="edge"/>
          <c:yMode val="edge"/>
          <c:x val="0.73740053326667498"/>
          <c:y val="0.74642156346135513"/>
          <c:w val="0.25157653904373062"/>
          <c:h val="0.1152512006744854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 PD:</a:t>
            </a:r>
            <a:br>
              <a:rPr lang="cs-CZ" sz="1000" b="1" dirty="0">
                <a:solidFill>
                  <a:schemeClr val="tx1"/>
                </a:solidFill>
              </a:rPr>
            </a:br>
            <a:r>
              <a:rPr lang="cs-CZ" sz="1000" b="1" dirty="0">
                <a:solidFill>
                  <a:schemeClr val="tx1"/>
                </a:solidFill>
              </a:rPr>
              <a:t>Podporujete Vy osobně rozvoj dobrovolnického programu ve Vašem zařízení?</a:t>
            </a:r>
          </a:p>
        </c:rich>
      </c:tx>
      <c:layout>
        <c:manualLayout>
          <c:xMode val="edge"/>
          <c:yMode val="edge"/>
          <c:x val="0.14509027373325567"/>
          <c:y val="4.0016006402561026E-2"/>
        </c:manualLayout>
      </c:layout>
      <c:overlay val="0"/>
      <c:spPr>
        <a:noFill/>
        <a:ln>
          <a:noFill/>
        </a:ln>
        <a:effectLst/>
      </c:spPr>
      <c:txPr>
        <a:bodyPr rot="0" spcFirstLastPara="1" vertOverflow="ellipsis" vert="horz" wrap="square" anchor="ctr" anchorCtr="1"/>
        <a:lstStyle/>
        <a:p>
          <a:pPr algn="ct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6977671180735491"/>
          <c:y val="0.35542216886754702"/>
          <c:w val="0.71532530186784316"/>
          <c:h val="0.55654261704681873"/>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0-BB85-4353-A783-43B5BAFB8A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Spíše ne</c:v>
                </c:pt>
                <c:pt idx="1">
                  <c:v>Spíše ano</c:v>
                </c:pt>
                <c:pt idx="2">
                  <c:v>Určitě ano</c:v>
                </c:pt>
              </c:strCache>
            </c:strRef>
          </c:cat>
          <c:val>
            <c:numRef>
              <c:f>List1!$B$2:$B$4</c:f>
              <c:numCache>
                <c:formatCode>0%</c:formatCode>
                <c:ptCount val="3"/>
                <c:pt idx="0">
                  <c:v>0.01</c:v>
                </c:pt>
                <c:pt idx="1">
                  <c:v>0.1</c:v>
                </c:pt>
                <c:pt idx="2">
                  <c:v>0.89</c:v>
                </c:pt>
              </c:numCache>
            </c:numRef>
          </c:val>
          <c:extLst>
            <c:ext xmlns:c16="http://schemas.microsoft.com/office/drawing/2014/chart" uri="{C3380CC4-5D6E-409C-BE32-E72D297353CC}">
              <c16:uniqueId val="{00000001-BB85-4353-A783-43B5BAFB8A4A}"/>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Spíše ne</c:v>
                </c:pt>
                <c:pt idx="1">
                  <c:v>Spíše ano</c:v>
                </c:pt>
                <c:pt idx="2">
                  <c:v>Určitě ano</c:v>
                </c:pt>
              </c:strCache>
            </c:strRef>
          </c:cat>
          <c:val>
            <c:numRef>
              <c:f>List1!$C$2:$C$4</c:f>
              <c:numCache>
                <c:formatCode>0%</c:formatCode>
                <c:ptCount val="3"/>
                <c:pt idx="0">
                  <c:v>0.01</c:v>
                </c:pt>
                <c:pt idx="1">
                  <c:v>0.11</c:v>
                </c:pt>
                <c:pt idx="2">
                  <c:v>0.88</c:v>
                </c:pt>
              </c:numCache>
            </c:numRef>
          </c:val>
          <c:extLst>
            <c:ext xmlns:c16="http://schemas.microsoft.com/office/drawing/2014/chart" uri="{C3380CC4-5D6E-409C-BE32-E72D297353CC}">
              <c16:uniqueId val="{00000002-BB85-4353-A783-43B5BAFB8A4A}"/>
            </c:ext>
          </c:extLst>
        </c:ser>
        <c:dLbls>
          <c:showLegendKey val="0"/>
          <c:showVal val="0"/>
          <c:showCatName val="0"/>
          <c:showSerName val="0"/>
          <c:showPercent val="0"/>
          <c:showBubbleSize val="0"/>
        </c:dLbls>
        <c:gapWidth val="48"/>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81270830371596658"/>
          <c:y val="0.61702350231431158"/>
          <c:w val="0.13436106741753376"/>
          <c:h val="0.289442391129680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 PD:</a:t>
            </a:r>
            <a:br>
              <a:rPr lang="cs-CZ" sz="1000"/>
            </a:br>
            <a:r>
              <a:rPr lang="cs-CZ" sz="1000"/>
              <a:t>Víte, zda takový program má zdravotnické zařízení, ve kterém jste (jste byl/a) hospitalizován/a?</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6434012277390946"/>
          <c:y val="0.46434529017206183"/>
          <c:w val="0.49842895292538697"/>
          <c:h val="0.43915625225745863"/>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zařízení dobrovolnický program nemá</c:v>
                </c:pt>
                <c:pt idx="2">
                  <c:v>Ano, dobrovolnický program má, ale nevyužívám ho</c:v>
                </c:pt>
                <c:pt idx="3">
                  <c:v>Ano, dobrovolnický program má, a využívám ho</c:v>
                </c:pt>
              </c:strCache>
            </c:strRef>
          </c:cat>
          <c:val>
            <c:numRef>
              <c:f>List1!$B$2:$B$5</c:f>
              <c:numCache>
                <c:formatCode>###0%</c:formatCode>
                <c:ptCount val="4"/>
                <c:pt idx="0" formatCode="0%">
                  <c:v>0.18</c:v>
                </c:pt>
                <c:pt idx="1">
                  <c:v>0.14705882352941177</c:v>
                </c:pt>
                <c:pt idx="2">
                  <c:v>0.13970588235294118</c:v>
                </c:pt>
                <c:pt idx="3">
                  <c:v>0.53676470588235292</c:v>
                </c:pt>
              </c:numCache>
            </c:numRef>
          </c:val>
          <c:extLst>
            <c:ext xmlns:c16="http://schemas.microsoft.com/office/drawing/2014/chart" uri="{C3380CC4-5D6E-409C-BE32-E72D297353CC}">
              <c16:uniqueId val="{00000000-B67D-4D44-83B7-B6D7BAB6356E}"/>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1"/>
              <c:layout>
                <c:manualLayout>
                  <c:x val="-3.6556137289121667E-2"/>
                  <c:y val="2.4783147459727386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2722513089005237E-2"/>
                      <c:h val="7.0409117075978883E-2"/>
                    </c:manualLayout>
                  </c15:layout>
                </c:ext>
                <c:ext xmlns:c16="http://schemas.microsoft.com/office/drawing/2014/chart" uri="{C3380CC4-5D6E-409C-BE32-E72D297353CC}">
                  <c16:uniqueId val="{00000001-B67D-4D44-83B7-B6D7BAB6356E}"/>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zařízení dobrovolnický program nemá</c:v>
                </c:pt>
                <c:pt idx="2">
                  <c:v>Ano, dobrovolnický program má, ale nevyužívám ho</c:v>
                </c:pt>
                <c:pt idx="3">
                  <c:v>Ano, dobrovolnický program má, a využívám ho</c:v>
                </c:pt>
              </c:strCache>
            </c:strRef>
          </c:cat>
          <c:val>
            <c:numRef>
              <c:f>List1!$C$2:$C$5</c:f>
              <c:numCache>
                <c:formatCode>0%</c:formatCode>
                <c:ptCount val="4"/>
                <c:pt idx="0">
                  <c:v>0.46</c:v>
                </c:pt>
                <c:pt idx="1">
                  <c:v>0.03</c:v>
                </c:pt>
                <c:pt idx="2">
                  <c:v>0.19</c:v>
                </c:pt>
                <c:pt idx="3">
                  <c:v>0.32</c:v>
                </c:pt>
              </c:numCache>
            </c:numRef>
          </c:val>
          <c:extLst>
            <c:ext xmlns:c16="http://schemas.microsoft.com/office/drawing/2014/chart" uri="{C3380CC4-5D6E-409C-BE32-E72D297353CC}">
              <c16:uniqueId val="{00000002-B67D-4D44-83B7-B6D7BAB6356E}"/>
            </c:ext>
          </c:extLst>
        </c:ser>
        <c:dLbls>
          <c:showLegendKey val="0"/>
          <c:showVal val="0"/>
          <c:showCatName val="0"/>
          <c:showSerName val="0"/>
          <c:showPercent val="0"/>
          <c:showBubbleSize val="0"/>
        </c:dLbls>
        <c:gapWidth val="43"/>
        <c:axId val="1100796584"/>
        <c:axId val="1100798552"/>
      </c:barChart>
      <c:catAx>
        <c:axId val="1100796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100798552"/>
        <c:crosses val="autoZero"/>
        <c:auto val="1"/>
        <c:lblAlgn val="ctr"/>
        <c:lblOffset val="100"/>
        <c:noMultiLvlLbl val="0"/>
      </c:catAx>
      <c:valAx>
        <c:axId val="1100798552"/>
        <c:scaling>
          <c:orientation val="minMax"/>
        </c:scaling>
        <c:delete val="1"/>
        <c:axPos val="b"/>
        <c:numFmt formatCode="0%" sourceLinked="1"/>
        <c:majorTickMark val="none"/>
        <c:minorTickMark val="none"/>
        <c:tickLblPos val="nextTo"/>
        <c:crossAx val="1100796584"/>
        <c:crosses val="autoZero"/>
        <c:crossBetween val="between"/>
      </c:valAx>
      <c:spPr>
        <a:noFill/>
        <a:ln>
          <a:noFill/>
        </a:ln>
        <a:effectLst/>
      </c:spPr>
    </c:plotArea>
    <c:legend>
      <c:legendPos val="b"/>
      <c:layout>
        <c:manualLayout>
          <c:xMode val="edge"/>
          <c:yMode val="edge"/>
          <c:x val="0.71280732399917579"/>
          <c:y val="0.28293576460837133"/>
          <c:w val="0.1982100928483416"/>
          <c:h val="0.1069678402000992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Pacienti</a:t>
            </a:r>
            <a:r>
              <a:rPr lang="cs-CZ" sz="1000" baseline="0"/>
              <a:t> v </a:t>
            </a:r>
            <a:r>
              <a:rPr lang="cs-CZ" sz="1000"/>
              <a:t>PZS s dlouhodobým PD:</a:t>
            </a:r>
            <a:br>
              <a:rPr lang="cs-CZ" sz="1000"/>
            </a:br>
            <a:r>
              <a:rPr lang="cs-CZ" sz="1000"/>
              <a:t>Jaké aktivity mohou poskytovat dobrovolníci v dobrovolnických zařízeních:</a:t>
            </a:r>
            <a:endParaRPr lang="en-US" sz="1000"/>
          </a:p>
        </c:rich>
      </c:tx>
      <c:layout>
        <c:manualLayout>
          <c:xMode val="edge"/>
          <c:yMode val="edge"/>
          <c:x val="0.14557974370850701"/>
          <c:y val="1.1976047904191617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9541277928494226"/>
          <c:y val="0.1189535888852217"/>
          <c:w val="0.45068369950259712"/>
          <c:h val="0.861544227886057"/>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List1!$A$2:$A$16</c:f>
              <c:strCache>
                <c:ptCount val="15"/>
                <c:pt idx="0">
                  <c:v>Jiné:</c:v>
                </c:pt>
                <c:pt idx="1">
                  <c:v>Nevím</c:v>
                </c:pt>
                <c:pt idx="2">
                  <c:v>Pomoc v organizační / administrativní / technické oblasti</c:v>
                </c:pt>
                <c:pt idx="3">
                  <c:v>Pomoc při akcích zaměřených na prevenci a osvětu</c:v>
                </c:pt>
                <c:pt idx="4">
                  <c:v>Činnosti pomáhající personálu v péči infekční pacienty</c:v>
                </c:pt>
                <c:pt idx="5">
                  <c:v>Pořádání společných akcí </c:v>
                </c:pt>
                <c:pt idx="6">
                  <c:v>Zooterapie (kontakt se zvířaty)</c:v>
                </c:pt>
                <c:pt idx="7">
                  <c:v>Hudební aktivity</c:v>
                </c:pt>
                <c:pt idx="8">
                  <c:v>Trénink paměti</c:v>
                </c:pt>
                <c:pt idx="9">
                  <c:v>Výtvarné aktivity</c:v>
                </c:pt>
                <c:pt idx="10">
                  <c:v>Vyplnění volného času dětem a dospívajícím</c:v>
                </c:pt>
                <c:pt idx="11">
                  <c:v>Doprovod na procházky</c:v>
                </c:pt>
                <c:pt idx="12">
                  <c:v>Společenské hry</c:v>
                </c:pt>
                <c:pt idx="13">
                  <c:v>Čtení knih nebo denního tisku</c:v>
                </c:pt>
                <c:pt idx="14">
                  <c:v>Společnost osamělým pacientům</c:v>
                </c:pt>
              </c:strCache>
            </c:strRef>
          </c:cat>
          <c:val>
            <c:numRef>
              <c:f>List1!$B$2:$B$16</c:f>
              <c:numCache>
                <c:formatCode>###0%</c:formatCode>
                <c:ptCount val="15"/>
                <c:pt idx="0">
                  <c:v>8.0882352941176461E-2</c:v>
                </c:pt>
                <c:pt idx="1">
                  <c:v>0.1176470588235294</c:v>
                </c:pt>
                <c:pt idx="2">
                  <c:v>0.16176470588235292</c:v>
                </c:pt>
                <c:pt idx="3">
                  <c:v>0.17647058823529413</c:v>
                </c:pt>
                <c:pt idx="4">
                  <c:v>0.21323529411764708</c:v>
                </c:pt>
                <c:pt idx="5">
                  <c:v>0.22058823529411764</c:v>
                </c:pt>
                <c:pt idx="6">
                  <c:v>0.25735294117647056</c:v>
                </c:pt>
                <c:pt idx="7">
                  <c:v>0.26470588235294118</c:v>
                </c:pt>
                <c:pt idx="8">
                  <c:v>0.31617647058823528</c:v>
                </c:pt>
                <c:pt idx="9">
                  <c:v>0.33823529411764708</c:v>
                </c:pt>
                <c:pt idx="10">
                  <c:v>0.38235294117647056</c:v>
                </c:pt>
                <c:pt idx="11">
                  <c:v>0.40441176470588241</c:v>
                </c:pt>
                <c:pt idx="12">
                  <c:v>0.42647058823529416</c:v>
                </c:pt>
                <c:pt idx="13">
                  <c:v>0.49264705882352944</c:v>
                </c:pt>
                <c:pt idx="14">
                  <c:v>0.67647058823529416</c:v>
                </c:pt>
              </c:numCache>
            </c:numRef>
          </c:val>
          <c:extLst>
            <c:ext xmlns:c16="http://schemas.microsoft.com/office/drawing/2014/chart" uri="{C3380CC4-5D6E-409C-BE32-E72D297353CC}">
              <c16:uniqueId val="{00000000-3F02-46AE-B6E9-1DD7F77799B7}"/>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0"/>
              <c:layout>
                <c:manualLayout>
                  <c:x val="-3.201328854872161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02-46AE-B6E9-1DD7F77799B7}"/>
                </c:ext>
              </c:extLst>
            </c:dLbl>
            <c:dLbl>
              <c:idx val="1"/>
              <c:delete val="1"/>
              <c:extLst>
                <c:ext xmlns:c15="http://schemas.microsoft.com/office/drawing/2012/chart" uri="{CE6537A1-D6FC-4f65-9D91-7224C49458BB}"/>
                <c:ext xmlns:c16="http://schemas.microsoft.com/office/drawing/2014/chart" uri="{C3380CC4-5D6E-409C-BE32-E72D297353CC}">
                  <c16:uniqueId val="{00000002-3F02-46AE-B6E9-1DD7F77799B7}"/>
                </c:ext>
              </c:extLst>
            </c:dLbl>
            <c:dLbl>
              <c:idx val="2"/>
              <c:delete val="1"/>
              <c:extLst>
                <c:ext xmlns:c15="http://schemas.microsoft.com/office/drawing/2012/chart" uri="{CE6537A1-D6FC-4f65-9D91-7224C49458BB}"/>
                <c:ext xmlns:c16="http://schemas.microsoft.com/office/drawing/2014/chart" uri="{C3380CC4-5D6E-409C-BE32-E72D297353CC}">
                  <c16:uniqueId val="{00000003-3F02-46AE-B6E9-1DD7F77799B7}"/>
                </c:ext>
              </c:extLst>
            </c:dLbl>
            <c:dLbl>
              <c:idx val="3"/>
              <c:delete val="1"/>
              <c:extLst>
                <c:ext xmlns:c15="http://schemas.microsoft.com/office/drawing/2012/chart" uri="{CE6537A1-D6FC-4f65-9D91-7224C49458BB}"/>
                <c:ext xmlns:c16="http://schemas.microsoft.com/office/drawing/2014/chart" uri="{C3380CC4-5D6E-409C-BE32-E72D297353CC}">
                  <c16:uniqueId val="{00000004-3F02-46AE-B6E9-1DD7F77799B7}"/>
                </c:ext>
              </c:extLst>
            </c:dLbl>
            <c:dLbl>
              <c:idx val="10"/>
              <c:delete val="1"/>
              <c:extLst>
                <c:ext xmlns:c15="http://schemas.microsoft.com/office/drawing/2012/chart" uri="{CE6537A1-D6FC-4f65-9D91-7224C49458BB}"/>
                <c:ext xmlns:c16="http://schemas.microsoft.com/office/drawing/2014/chart" uri="{C3380CC4-5D6E-409C-BE32-E72D297353CC}">
                  <c16:uniqueId val="{00000005-3F02-46AE-B6E9-1DD7F77799B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List1!$A$2:$A$16</c:f>
              <c:strCache>
                <c:ptCount val="15"/>
                <c:pt idx="0">
                  <c:v>Jiné:</c:v>
                </c:pt>
                <c:pt idx="1">
                  <c:v>Nevím</c:v>
                </c:pt>
                <c:pt idx="2">
                  <c:v>Pomoc v organizační / administrativní / technické oblasti</c:v>
                </c:pt>
                <c:pt idx="3">
                  <c:v>Pomoc při akcích zaměřených na prevenci a osvětu</c:v>
                </c:pt>
                <c:pt idx="4">
                  <c:v>Činnosti pomáhající personálu v péči infekční pacienty</c:v>
                </c:pt>
                <c:pt idx="5">
                  <c:v>Pořádání společných akcí </c:v>
                </c:pt>
                <c:pt idx="6">
                  <c:v>Zooterapie (kontakt se zvířaty)</c:v>
                </c:pt>
                <c:pt idx="7">
                  <c:v>Hudební aktivity</c:v>
                </c:pt>
                <c:pt idx="8">
                  <c:v>Trénink paměti</c:v>
                </c:pt>
                <c:pt idx="9">
                  <c:v>Výtvarné aktivity</c:v>
                </c:pt>
                <c:pt idx="10">
                  <c:v>Vyplnění volného času dětem a dospívajícím</c:v>
                </c:pt>
                <c:pt idx="11">
                  <c:v>Doprovod na procházky</c:v>
                </c:pt>
                <c:pt idx="12">
                  <c:v>Společenské hry</c:v>
                </c:pt>
                <c:pt idx="13">
                  <c:v>Čtení knih nebo denního tisku</c:v>
                </c:pt>
                <c:pt idx="14">
                  <c:v>Společnost osamělým pacientům</c:v>
                </c:pt>
              </c:strCache>
            </c:strRef>
          </c:cat>
          <c:val>
            <c:numRef>
              <c:f>List1!$C$2:$C$16</c:f>
              <c:numCache>
                <c:formatCode>0%</c:formatCode>
                <c:ptCount val="15"/>
                <c:pt idx="0">
                  <c:v>0.04</c:v>
                </c:pt>
                <c:pt idx="1">
                  <c:v>0</c:v>
                </c:pt>
                <c:pt idx="2">
                  <c:v>0</c:v>
                </c:pt>
                <c:pt idx="3">
                  <c:v>0</c:v>
                </c:pt>
                <c:pt idx="4">
                  <c:v>0.36</c:v>
                </c:pt>
                <c:pt idx="5">
                  <c:v>0.36</c:v>
                </c:pt>
                <c:pt idx="6">
                  <c:v>0.44</c:v>
                </c:pt>
                <c:pt idx="7">
                  <c:v>0.41</c:v>
                </c:pt>
                <c:pt idx="8">
                  <c:v>0.55000000000000004</c:v>
                </c:pt>
                <c:pt idx="9">
                  <c:v>0.45</c:v>
                </c:pt>
                <c:pt idx="10">
                  <c:v>0</c:v>
                </c:pt>
                <c:pt idx="11">
                  <c:v>0.67</c:v>
                </c:pt>
                <c:pt idx="12">
                  <c:v>0.56999999999999995</c:v>
                </c:pt>
                <c:pt idx="13">
                  <c:v>0.7</c:v>
                </c:pt>
                <c:pt idx="14">
                  <c:v>0.88</c:v>
                </c:pt>
              </c:numCache>
            </c:numRef>
          </c:val>
          <c:extLst>
            <c:ext xmlns:c16="http://schemas.microsoft.com/office/drawing/2014/chart" uri="{C3380CC4-5D6E-409C-BE32-E72D297353CC}">
              <c16:uniqueId val="{00000006-3F02-46AE-B6E9-1DD7F77799B7}"/>
            </c:ext>
          </c:extLst>
        </c:ser>
        <c:dLbls>
          <c:dLblPos val="inEnd"/>
          <c:showLegendKey val="0"/>
          <c:showVal val="1"/>
          <c:showCatName val="0"/>
          <c:showSerName val="0"/>
          <c:showPercent val="0"/>
          <c:showBubbleSize val="0"/>
        </c:dLbls>
        <c:gapWidth val="53"/>
        <c:axId val="343960072"/>
        <c:axId val="343955808"/>
      </c:barChart>
      <c:catAx>
        <c:axId val="343960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343955808"/>
        <c:crosses val="autoZero"/>
        <c:auto val="1"/>
        <c:lblAlgn val="ctr"/>
        <c:lblOffset val="100"/>
        <c:noMultiLvlLbl val="0"/>
      </c:catAx>
      <c:valAx>
        <c:axId val="343955808"/>
        <c:scaling>
          <c:orientation val="minMax"/>
        </c:scaling>
        <c:delete val="1"/>
        <c:axPos val="b"/>
        <c:numFmt formatCode="###0%" sourceLinked="1"/>
        <c:majorTickMark val="none"/>
        <c:minorTickMark val="none"/>
        <c:tickLblPos val="nextTo"/>
        <c:crossAx val="3439600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 PD:</a:t>
            </a:r>
            <a:br>
              <a:rPr lang="cs-CZ" sz="1000"/>
            </a:br>
            <a:r>
              <a:rPr lang="pt-BR" sz="1000"/>
              <a:t>Jak jste se dozvěděl/a o možnosti využít dobrovolníka při Vaší hospitalizaci?</a:t>
            </a:r>
            <a:endParaRPr lang="cs-CZ"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52095844478770292"/>
          <c:y val="0.25493704591273919"/>
          <c:w val="0.47749013516167621"/>
          <c:h val="0.70440348228572458"/>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1"/>
              <c:layout>
                <c:manualLayout>
                  <c:x val="-4.377613512596639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F1-4FC6-A658-E3056289776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Jinak</c:v>
                </c:pt>
                <c:pt idx="1">
                  <c:v>Sám/sama jsem se aktivně zeptal/a, jestli je taková možnost</c:v>
                </c:pt>
                <c:pt idx="2">
                  <c:v>Dobrovolník sám přišel na pokoj a zeptal se mě</c:v>
                </c:pt>
                <c:pt idx="3">
                  <c:v>Dobrovolník navštěvoval pacienta, který byl se mnou na pokoji</c:v>
                </c:pt>
                <c:pt idx="4">
                  <c:v>Nabídla mi to zdravotní sestra</c:v>
                </c:pt>
              </c:strCache>
            </c:strRef>
          </c:cat>
          <c:val>
            <c:numRef>
              <c:f>List1!$B$2:$B$6</c:f>
              <c:numCache>
                <c:formatCode>###0%</c:formatCode>
                <c:ptCount val="5"/>
                <c:pt idx="0">
                  <c:v>0.14130434782608695</c:v>
                </c:pt>
                <c:pt idx="1">
                  <c:v>5.434782608695652E-2</c:v>
                </c:pt>
                <c:pt idx="2">
                  <c:v>0.21739130434782608</c:v>
                </c:pt>
                <c:pt idx="3">
                  <c:v>0.2391304347826087</c:v>
                </c:pt>
                <c:pt idx="4">
                  <c:v>0.47826086956521741</c:v>
                </c:pt>
              </c:numCache>
            </c:numRef>
          </c:val>
          <c:extLst>
            <c:ext xmlns:c16="http://schemas.microsoft.com/office/drawing/2014/chart" uri="{C3380CC4-5D6E-409C-BE32-E72D297353CC}">
              <c16:uniqueId val="{00000001-6FF1-4FC6-A658-E30562897765}"/>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1"/>
              <c:layout>
                <c:manualLayout>
                  <c:x val="-4.4882068312889462E-2"/>
                  <c:y val="-1.0524179992852348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F1-4FC6-A658-E30562897765}"/>
                </c:ext>
              </c:extLst>
            </c:dLbl>
            <c:dLbl>
              <c:idx val="3"/>
              <c:layout>
                <c:manualLayout>
                  <c:x val="-3.294481047011980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F1-4FC6-A658-E30562897765}"/>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Jinak</c:v>
                </c:pt>
                <c:pt idx="1">
                  <c:v>Sám/sama jsem se aktivně zeptal/a, jestli je taková možnost</c:v>
                </c:pt>
                <c:pt idx="2">
                  <c:v>Dobrovolník sám přišel na pokoj a zeptal se mě</c:v>
                </c:pt>
                <c:pt idx="3">
                  <c:v>Dobrovolník navštěvoval pacienta, který byl se mnou na pokoji</c:v>
                </c:pt>
                <c:pt idx="4">
                  <c:v>Nabídla mi to zdravotní sestra</c:v>
                </c:pt>
              </c:strCache>
            </c:strRef>
          </c:cat>
          <c:val>
            <c:numRef>
              <c:f>List1!$C$2:$C$6</c:f>
              <c:numCache>
                <c:formatCode>0%</c:formatCode>
                <c:ptCount val="5"/>
                <c:pt idx="0">
                  <c:v>0.18</c:v>
                </c:pt>
                <c:pt idx="1">
                  <c:v>0.06</c:v>
                </c:pt>
                <c:pt idx="2">
                  <c:v>0.22</c:v>
                </c:pt>
                <c:pt idx="3">
                  <c:v>0.04</c:v>
                </c:pt>
                <c:pt idx="4">
                  <c:v>0.6</c:v>
                </c:pt>
              </c:numCache>
            </c:numRef>
          </c:val>
          <c:extLst>
            <c:ext xmlns:c16="http://schemas.microsoft.com/office/drawing/2014/chart" uri="{C3380CC4-5D6E-409C-BE32-E72D297353CC}">
              <c16:uniqueId val="{00000004-6FF1-4FC6-A658-E30562897765}"/>
            </c:ext>
          </c:extLst>
        </c:ser>
        <c:dLbls>
          <c:showLegendKey val="0"/>
          <c:showVal val="0"/>
          <c:showCatName val="0"/>
          <c:showSerName val="0"/>
          <c:showPercent val="0"/>
          <c:showBubbleSize val="0"/>
        </c:dLbls>
        <c:gapWidth val="63"/>
        <c:axId val="1100746728"/>
        <c:axId val="1100742792"/>
      </c:barChart>
      <c:catAx>
        <c:axId val="110074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100742792"/>
        <c:crosses val="autoZero"/>
        <c:auto val="1"/>
        <c:lblAlgn val="ctr"/>
        <c:lblOffset val="100"/>
        <c:noMultiLvlLbl val="0"/>
      </c:catAx>
      <c:valAx>
        <c:axId val="1100742792"/>
        <c:scaling>
          <c:orientation val="minMax"/>
        </c:scaling>
        <c:delete val="1"/>
        <c:axPos val="b"/>
        <c:numFmt formatCode="###0%" sourceLinked="1"/>
        <c:majorTickMark val="none"/>
        <c:minorTickMark val="none"/>
        <c:tickLblPos val="nextTo"/>
        <c:crossAx val="1100746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 PD:</a:t>
            </a:r>
            <a:r>
              <a:rPr lang="cs-CZ" sz="1000" baseline="0"/>
              <a:t> p</a:t>
            </a:r>
            <a:r>
              <a:rPr lang="cs-CZ" sz="1000"/>
              <a:t>řínosy PD podle pacientů:</a:t>
            </a:r>
            <a:br>
              <a:rPr lang="cs-CZ" sz="1000"/>
            </a:br>
            <a:r>
              <a:rPr lang="cs-CZ" sz="1000" b="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0214270245922229"/>
          <c:y val="0.28499989501312334"/>
          <c:w val="0.57682889812516525"/>
          <c:h val="0.68011479469884129"/>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List1!$B$2:$B$7</c:f>
              <c:numCache>
                <c:formatCode>0%</c:formatCode>
                <c:ptCount val="6"/>
                <c:pt idx="0">
                  <c:v>0.36</c:v>
                </c:pt>
                <c:pt idx="1">
                  <c:v>0.49</c:v>
                </c:pt>
                <c:pt idx="2">
                  <c:v>0.65</c:v>
                </c:pt>
                <c:pt idx="3">
                  <c:v>0.66</c:v>
                </c:pt>
                <c:pt idx="4">
                  <c:v>0.68</c:v>
                </c:pt>
                <c:pt idx="5">
                  <c:v>0.72</c:v>
                </c:pt>
              </c:numCache>
            </c:numRef>
          </c:val>
          <c:extLst>
            <c:ext xmlns:c16="http://schemas.microsoft.com/office/drawing/2014/chart" uri="{C3380CC4-5D6E-409C-BE32-E72D297353CC}">
              <c16:uniqueId val="{00000000-708C-4E60-ACCF-FC5915DA6787}"/>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3"/>
              <c:layout>
                <c:manualLayout>
                  <c:x val="-1.08589423390161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8C-4E60-ACCF-FC5915DA6787}"/>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List1!$C$2:$C$7</c:f>
              <c:numCache>
                <c:formatCode>0%</c:formatCode>
                <c:ptCount val="6"/>
                <c:pt idx="0">
                  <c:v>0.35</c:v>
                </c:pt>
                <c:pt idx="1">
                  <c:v>0.48</c:v>
                </c:pt>
                <c:pt idx="2">
                  <c:v>0.59</c:v>
                </c:pt>
                <c:pt idx="3">
                  <c:v>0</c:v>
                </c:pt>
                <c:pt idx="4">
                  <c:v>0.7</c:v>
                </c:pt>
                <c:pt idx="5">
                  <c:v>0.69</c:v>
                </c:pt>
              </c:numCache>
            </c:numRef>
          </c:val>
          <c:extLst>
            <c:ext xmlns:c16="http://schemas.microsoft.com/office/drawing/2014/chart" uri="{C3380CC4-5D6E-409C-BE32-E72D297353CC}">
              <c16:uniqueId val="{00000002-708C-4E60-ACCF-FC5915DA6787}"/>
            </c:ext>
          </c:extLst>
        </c:ser>
        <c:dLbls>
          <c:showLegendKey val="0"/>
          <c:showVal val="0"/>
          <c:showCatName val="0"/>
          <c:showSerName val="0"/>
          <c:showPercent val="0"/>
          <c:showBubbleSize val="0"/>
        </c:dLbls>
        <c:gapWidth val="45"/>
        <c:axId val="444275648"/>
        <c:axId val="444275976"/>
      </c:barChart>
      <c:catAx>
        <c:axId val="444275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4275976"/>
        <c:crosses val="autoZero"/>
        <c:auto val="1"/>
        <c:lblAlgn val="ctr"/>
        <c:lblOffset val="100"/>
        <c:noMultiLvlLbl val="0"/>
      </c:catAx>
      <c:valAx>
        <c:axId val="444275976"/>
        <c:scaling>
          <c:orientation val="minMax"/>
        </c:scaling>
        <c:delete val="1"/>
        <c:axPos val="b"/>
        <c:numFmt formatCode="0%" sourceLinked="1"/>
        <c:majorTickMark val="out"/>
        <c:minorTickMark val="none"/>
        <c:tickLblPos val="nextTo"/>
        <c:crossAx val="444275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dlouhodobým PD:</a:t>
            </a:r>
            <a:br>
              <a:rPr lang="cs-CZ" sz="1000"/>
            </a:br>
            <a:r>
              <a:rPr lang="cs-CZ" sz="1000"/>
              <a:t>Slabé stránky PD podle pacienta:</a:t>
            </a:r>
            <a:br>
              <a:rPr lang="cs-CZ" sz="1000"/>
            </a:br>
            <a:r>
              <a:rPr lang="cs-CZ" sz="1000" b="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9235566374392475"/>
          <c:y val="0.27056171741973112"/>
          <c:w val="0.43261912450218171"/>
          <c:h val="0.67686958485028081"/>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Zátěž pro personál</c:v>
                </c:pt>
                <c:pt idx="1">
                  <c:v>Riziko pro pacienty</c:v>
                </c:pt>
                <c:pt idx="2">
                  <c:v>Možnost zneužít dobrovolnictví (např. krádeže)</c:v>
                </c:pt>
                <c:pt idx="3">
                  <c:v>Velké množství lidí, se kterými přijdete do styku</c:v>
                </c:pt>
                <c:pt idx="4">
                  <c:v>Dobrovolník je pro pacienta cizí člověk</c:v>
                </c:pt>
                <c:pt idx="5">
                  <c:v>Dobrovolník může neodbornou manipulací pacientovi ubližít</c:v>
                </c:pt>
                <c:pt idx="6">
                  <c:v>Riziko pro dobrovolníka (př. epidemie, psychická náročnost)</c:v>
                </c:pt>
              </c:strCache>
            </c:strRef>
          </c:cat>
          <c:val>
            <c:numRef>
              <c:f>List1!$B$2:$B$8</c:f>
              <c:numCache>
                <c:formatCode>0%</c:formatCode>
                <c:ptCount val="7"/>
                <c:pt idx="0">
                  <c:v>0.03</c:v>
                </c:pt>
                <c:pt idx="1">
                  <c:v>0.04</c:v>
                </c:pt>
                <c:pt idx="2">
                  <c:v>0.08</c:v>
                </c:pt>
                <c:pt idx="3">
                  <c:v>0.12</c:v>
                </c:pt>
                <c:pt idx="4">
                  <c:v>0.13</c:v>
                </c:pt>
                <c:pt idx="5">
                  <c:v>0.18</c:v>
                </c:pt>
                <c:pt idx="6">
                  <c:v>0.24</c:v>
                </c:pt>
              </c:numCache>
            </c:numRef>
          </c:val>
          <c:extLst>
            <c:ext xmlns:c16="http://schemas.microsoft.com/office/drawing/2014/chart" uri="{C3380CC4-5D6E-409C-BE32-E72D297353CC}">
              <c16:uniqueId val="{00000000-8B0D-47BF-B95D-172A9A461912}"/>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Zátěž pro personál</c:v>
                </c:pt>
                <c:pt idx="1">
                  <c:v>Riziko pro pacienty</c:v>
                </c:pt>
                <c:pt idx="2">
                  <c:v>Možnost zneužít dobrovolnictví (např. krádeže)</c:v>
                </c:pt>
                <c:pt idx="3">
                  <c:v>Velké množství lidí, se kterými přijdete do styku</c:v>
                </c:pt>
                <c:pt idx="4">
                  <c:v>Dobrovolník je pro pacienta cizí člověk</c:v>
                </c:pt>
                <c:pt idx="5">
                  <c:v>Dobrovolník může neodbornou manipulací pacientovi ubližít</c:v>
                </c:pt>
                <c:pt idx="6">
                  <c:v>Riziko pro dobrovolníka (př. epidemie, psychická náročnost)</c:v>
                </c:pt>
              </c:strCache>
            </c:strRef>
          </c:cat>
          <c:val>
            <c:numRef>
              <c:f>List1!$C$2:$C$8</c:f>
              <c:numCache>
                <c:formatCode>0%</c:formatCode>
                <c:ptCount val="7"/>
                <c:pt idx="0">
                  <c:v>0.08</c:v>
                </c:pt>
                <c:pt idx="1">
                  <c:v>0.05</c:v>
                </c:pt>
                <c:pt idx="2">
                  <c:v>0.19</c:v>
                </c:pt>
                <c:pt idx="3">
                  <c:v>0.15</c:v>
                </c:pt>
                <c:pt idx="4">
                  <c:v>0.24</c:v>
                </c:pt>
                <c:pt idx="5">
                  <c:v>0.19</c:v>
                </c:pt>
                <c:pt idx="6">
                  <c:v>0.3</c:v>
                </c:pt>
              </c:numCache>
            </c:numRef>
          </c:val>
          <c:extLst>
            <c:ext xmlns:c16="http://schemas.microsoft.com/office/drawing/2014/chart" uri="{C3380CC4-5D6E-409C-BE32-E72D297353CC}">
              <c16:uniqueId val="{00000001-8B0D-47BF-B95D-172A9A461912}"/>
            </c:ext>
          </c:extLst>
        </c:ser>
        <c:dLbls>
          <c:showLegendKey val="0"/>
          <c:showVal val="0"/>
          <c:showCatName val="0"/>
          <c:showSerName val="0"/>
          <c:showPercent val="0"/>
          <c:showBubbleSize val="0"/>
        </c:dLbls>
        <c:gapWidth val="55"/>
        <c:axId val="443635984"/>
        <c:axId val="443636312"/>
      </c:barChart>
      <c:catAx>
        <c:axId val="44363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3636312"/>
        <c:crosses val="autoZero"/>
        <c:auto val="1"/>
        <c:lblAlgn val="ctr"/>
        <c:lblOffset val="100"/>
        <c:noMultiLvlLbl val="0"/>
      </c:catAx>
      <c:valAx>
        <c:axId val="443636312"/>
        <c:scaling>
          <c:orientation val="minMax"/>
          <c:max val="0.30000000000000004"/>
        </c:scaling>
        <c:delete val="1"/>
        <c:axPos val="b"/>
        <c:numFmt formatCode="0%" sourceLinked="1"/>
        <c:majorTickMark val="out"/>
        <c:minorTickMark val="none"/>
        <c:tickLblPos val="nextTo"/>
        <c:crossAx val="443635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a:t>
            </a:r>
            <a:br>
              <a:rPr lang="cs-CZ" sz="1000"/>
            </a:br>
            <a:r>
              <a:rPr lang="cs-CZ" sz="1000"/>
              <a:t>Víte, zda takový program má zdravotnické zařízení, ve kterém jste (jste byl/a) hospitalizován/a?</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dLbl>
              <c:idx val="2"/>
              <c:layout>
                <c:manualLayout>
                  <c:x val="-4.508788125622228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D3-4C75-8E00-2A995ACA4560}"/>
                </c:ext>
              </c:extLst>
            </c:dLbl>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zařízení PD nemá</c:v>
                </c:pt>
                <c:pt idx="2">
                  <c:v>Ano, PD má, ale nevyužívám ho</c:v>
                </c:pt>
                <c:pt idx="3">
                  <c:v>Ano, dobrovolnický program má, a využívám ho</c:v>
                </c:pt>
              </c:strCache>
            </c:strRef>
          </c:cat>
          <c:val>
            <c:numRef>
              <c:f>List1!$B$2:$B$5</c:f>
              <c:numCache>
                <c:formatCode>###0%</c:formatCode>
                <c:ptCount val="4"/>
                <c:pt idx="0" formatCode="0%">
                  <c:v>0.44</c:v>
                </c:pt>
                <c:pt idx="1">
                  <c:v>0.34</c:v>
                </c:pt>
                <c:pt idx="2">
                  <c:v>0.04</c:v>
                </c:pt>
                <c:pt idx="3">
                  <c:v>0.18</c:v>
                </c:pt>
              </c:numCache>
            </c:numRef>
          </c:val>
          <c:extLst>
            <c:ext xmlns:c16="http://schemas.microsoft.com/office/drawing/2014/chart" uri="{C3380CC4-5D6E-409C-BE32-E72D297353CC}">
              <c16:uniqueId val="{00000001-EFD3-4C75-8E00-2A995ACA4560}"/>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zařízení PD nemá</c:v>
                </c:pt>
                <c:pt idx="2">
                  <c:v>Ano, PD má, ale nevyužívám ho</c:v>
                </c:pt>
                <c:pt idx="3">
                  <c:v>Ano, dobrovolnický program má, a využívám ho</c:v>
                </c:pt>
              </c:strCache>
            </c:strRef>
          </c:cat>
          <c:val>
            <c:numRef>
              <c:f>List1!$C$2:$C$5</c:f>
              <c:numCache>
                <c:formatCode>0%</c:formatCode>
                <c:ptCount val="4"/>
                <c:pt idx="0">
                  <c:v>0.4</c:v>
                </c:pt>
                <c:pt idx="1">
                  <c:v>0.28000000000000003</c:v>
                </c:pt>
                <c:pt idx="2">
                  <c:v>0.2</c:v>
                </c:pt>
                <c:pt idx="3">
                  <c:v>0.12</c:v>
                </c:pt>
              </c:numCache>
            </c:numRef>
          </c:val>
          <c:extLst>
            <c:ext xmlns:c16="http://schemas.microsoft.com/office/drawing/2014/chart" uri="{C3380CC4-5D6E-409C-BE32-E72D297353CC}">
              <c16:uniqueId val="{00000002-EFD3-4C75-8E00-2A995ACA4560}"/>
            </c:ext>
          </c:extLst>
        </c:ser>
        <c:dLbls>
          <c:showLegendKey val="0"/>
          <c:showVal val="0"/>
          <c:showCatName val="0"/>
          <c:showSerName val="0"/>
          <c:showPercent val="0"/>
          <c:showBubbleSize val="0"/>
        </c:dLbls>
        <c:gapWidth val="59"/>
        <c:axId val="1100796584"/>
        <c:axId val="1100798552"/>
      </c:barChart>
      <c:catAx>
        <c:axId val="1100796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100798552"/>
        <c:crosses val="autoZero"/>
        <c:auto val="1"/>
        <c:lblAlgn val="ctr"/>
        <c:lblOffset val="100"/>
        <c:noMultiLvlLbl val="0"/>
      </c:catAx>
      <c:valAx>
        <c:axId val="1100798552"/>
        <c:scaling>
          <c:orientation val="minMax"/>
        </c:scaling>
        <c:delete val="1"/>
        <c:axPos val="b"/>
        <c:numFmt formatCode="0%" sourceLinked="1"/>
        <c:majorTickMark val="none"/>
        <c:minorTickMark val="none"/>
        <c:tickLblPos val="nextTo"/>
        <c:crossAx val="11007965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a:t>
            </a:r>
            <a:br>
              <a:rPr lang="cs-CZ" sz="1000"/>
            </a:br>
            <a:r>
              <a:rPr lang="cs-CZ" sz="1000"/>
              <a:t>Jaké aktivity mohou poskytovat dobrovolníci v dobrovolnických zařízeních:</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5165412227883278"/>
          <c:y val="0.11633267845448592"/>
          <c:w val="0.40453585765014671"/>
          <c:h val="0.85485265225933205"/>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dLbl>
              <c:idx val="1"/>
              <c:layout>
                <c:manualLayout>
                  <c:x val="-3.2112860892388455E-2"/>
                  <c:y val="-1.9209557613672602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BC-4AD4-9B0B-7CF1006AA3B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List1!$A$2:$A$16</c:f>
              <c:strCache>
                <c:ptCount val="15"/>
                <c:pt idx="0">
                  <c:v>Nevím</c:v>
                </c:pt>
                <c:pt idx="1">
                  <c:v>Jiné:</c:v>
                </c:pt>
                <c:pt idx="2">
                  <c:v>Pořádání společných akcí </c:v>
                </c:pt>
                <c:pt idx="3">
                  <c:v>Činnosti pomáhající personálu v péči o infekční pacienty</c:v>
                </c:pt>
                <c:pt idx="4">
                  <c:v>Pomoc v organizační / administrativní / technické oblasti</c:v>
                </c:pt>
                <c:pt idx="5">
                  <c:v>Výtvarné aktivity</c:v>
                </c:pt>
                <c:pt idx="6">
                  <c:v>Pomoc při akcích zaměřených na prevenci a osvětu</c:v>
                </c:pt>
                <c:pt idx="7">
                  <c:v>Vyplnění volného času dětem a dospívajícím</c:v>
                </c:pt>
                <c:pt idx="8">
                  <c:v>Hudební aktivity</c:v>
                </c:pt>
                <c:pt idx="9">
                  <c:v>Trénink paměti</c:v>
                </c:pt>
                <c:pt idx="10">
                  <c:v>Společenské hry</c:v>
                </c:pt>
                <c:pt idx="11">
                  <c:v>Čtení knih nebo denního tisku</c:v>
                </c:pt>
                <c:pt idx="12">
                  <c:v>Zooterapie (kontakt se zvířaty)</c:v>
                </c:pt>
                <c:pt idx="13">
                  <c:v>Doprovod na procházky</c:v>
                </c:pt>
                <c:pt idx="14">
                  <c:v>Společnost osamělým pacientům</c:v>
                </c:pt>
              </c:strCache>
            </c:strRef>
          </c:cat>
          <c:val>
            <c:numRef>
              <c:f>List1!$B$2:$B$16</c:f>
              <c:numCache>
                <c:formatCode>###0%</c:formatCode>
                <c:ptCount val="15"/>
                <c:pt idx="0">
                  <c:v>8.8235294117647065E-2</c:v>
                </c:pt>
                <c:pt idx="1">
                  <c:v>4.4117647058823532E-2</c:v>
                </c:pt>
                <c:pt idx="2">
                  <c:v>8.8235294117647065E-2</c:v>
                </c:pt>
                <c:pt idx="3">
                  <c:v>0.1176470588235294</c:v>
                </c:pt>
                <c:pt idx="4">
                  <c:v>0.1176470588235294</c:v>
                </c:pt>
                <c:pt idx="5">
                  <c:v>0.16176470588235292</c:v>
                </c:pt>
                <c:pt idx="6">
                  <c:v>0.16176470588235292</c:v>
                </c:pt>
                <c:pt idx="7">
                  <c:v>0.17647058823529413</c:v>
                </c:pt>
                <c:pt idx="8">
                  <c:v>0.19117647058823528</c:v>
                </c:pt>
                <c:pt idx="9">
                  <c:v>0.22058823529411764</c:v>
                </c:pt>
                <c:pt idx="10">
                  <c:v>0.32352941176470584</c:v>
                </c:pt>
                <c:pt idx="11">
                  <c:v>0.33823529411764708</c:v>
                </c:pt>
                <c:pt idx="12">
                  <c:v>0.35294117647058826</c:v>
                </c:pt>
                <c:pt idx="13">
                  <c:v>0.42647058823529416</c:v>
                </c:pt>
                <c:pt idx="14">
                  <c:v>0.55882352941176472</c:v>
                </c:pt>
              </c:numCache>
            </c:numRef>
          </c:val>
          <c:extLst>
            <c:ext xmlns:c16="http://schemas.microsoft.com/office/drawing/2014/chart" uri="{C3380CC4-5D6E-409C-BE32-E72D297353CC}">
              <c16:uniqueId val="{00000001-ADBC-4AD4-9B0B-7CF1006AA3B6}"/>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dLbl>
              <c:idx val="0"/>
              <c:layout>
                <c:manualLayout>
                  <c:x val="-1.470588235294117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BC-4AD4-9B0B-7CF1006AA3B6}"/>
                </c:ext>
              </c:extLst>
            </c:dLbl>
            <c:dLbl>
              <c:idx val="4"/>
              <c:delete val="1"/>
              <c:extLst>
                <c:ext xmlns:c15="http://schemas.microsoft.com/office/drawing/2012/chart" uri="{CE6537A1-D6FC-4f65-9D91-7224C49458BB}"/>
                <c:ext xmlns:c16="http://schemas.microsoft.com/office/drawing/2014/chart" uri="{C3380CC4-5D6E-409C-BE32-E72D297353CC}">
                  <c16:uniqueId val="{00000003-ADBC-4AD4-9B0B-7CF1006AA3B6}"/>
                </c:ext>
              </c:extLst>
            </c:dLbl>
            <c:dLbl>
              <c:idx val="6"/>
              <c:delete val="1"/>
              <c:extLst>
                <c:ext xmlns:c15="http://schemas.microsoft.com/office/drawing/2012/chart" uri="{CE6537A1-D6FC-4f65-9D91-7224C49458BB}"/>
                <c:ext xmlns:c16="http://schemas.microsoft.com/office/drawing/2014/chart" uri="{C3380CC4-5D6E-409C-BE32-E72D297353CC}">
                  <c16:uniqueId val="{00000004-ADBC-4AD4-9B0B-7CF1006AA3B6}"/>
                </c:ext>
              </c:extLst>
            </c:dLbl>
            <c:dLbl>
              <c:idx val="7"/>
              <c:delete val="1"/>
              <c:extLst>
                <c:ext xmlns:c15="http://schemas.microsoft.com/office/drawing/2012/chart" uri="{CE6537A1-D6FC-4f65-9D91-7224C49458BB}"/>
                <c:ext xmlns:c16="http://schemas.microsoft.com/office/drawing/2014/chart" uri="{C3380CC4-5D6E-409C-BE32-E72D297353CC}">
                  <c16:uniqueId val="{00000005-ADBC-4AD4-9B0B-7CF1006AA3B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List1!$A$2:$A$16</c:f>
              <c:strCache>
                <c:ptCount val="15"/>
                <c:pt idx="0">
                  <c:v>Nevím</c:v>
                </c:pt>
                <c:pt idx="1">
                  <c:v>Jiné:</c:v>
                </c:pt>
                <c:pt idx="2">
                  <c:v>Pořádání společných akcí </c:v>
                </c:pt>
                <c:pt idx="3">
                  <c:v>Činnosti pomáhající personálu v péči o infekční pacienty</c:v>
                </c:pt>
                <c:pt idx="4">
                  <c:v>Pomoc v organizační / administrativní / technické oblasti</c:v>
                </c:pt>
                <c:pt idx="5">
                  <c:v>Výtvarné aktivity</c:v>
                </c:pt>
                <c:pt idx="6">
                  <c:v>Pomoc při akcích zaměřených na prevenci a osvětu</c:v>
                </c:pt>
                <c:pt idx="7">
                  <c:v>Vyplnění volného času dětem a dospívajícím</c:v>
                </c:pt>
                <c:pt idx="8">
                  <c:v>Hudební aktivity</c:v>
                </c:pt>
                <c:pt idx="9">
                  <c:v>Trénink paměti</c:v>
                </c:pt>
                <c:pt idx="10">
                  <c:v>Společenské hry</c:v>
                </c:pt>
                <c:pt idx="11">
                  <c:v>Čtení knih nebo denního tisku</c:v>
                </c:pt>
                <c:pt idx="12">
                  <c:v>Zooterapie (kontakt se zvířaty)</c:v>
                </c:pt>
                <c:pt idx="13">
                  <c:v>Doprovod na procházky</c:v>
                </c:pt>
                <c:pt idx="14">
                  <c:v>Společnost osamělým pacientům</c:v>
                </c:pt>
              </c:strCache>
            </c:strRef>
          </c:cat>
          <c:val>
            <c:numRef>
              <c:f>List1!$C$2:$C$16</c:f>
              <c:numCache>
                <c:formatCode>0%</c:formatCode>
                <c:ptCount val="15"/>
                <c:pt idx="0">
                  <c:v>0</c:v>
                </c:pt>
                <c:pt idx="1">
                  <c:v>0.08</c:v>
                </c:pt>
                <c:pt idx="2">
                  <c:v>0.44</c:v>
                </c:pt>
                <c:pt idx="3">
                  <c:v>0.6</c:v>
                </c:pt>
                <c:pt idx="4">
                  <c:v>0</c:v>
                </c:pt>
                <c:pt idx="5">
                  <c:v>0.44</c:v>
                </c:pt>
                <c:pt idx="6">
                  <c:v>0</c:v>
                </c:pt>
                <c:pt idx="7">
                  <c:v>0</c:v>
                </c:pt>
                <c:pt idx="8">
                  <c:v>0.4</c:v>
                </c:pt>
                <c:pt idx="9">
                  <c:v>0.56000000000000005</c:v>
                </c:pt>
                <c:pt idx="10">
                  <c:v>0.6</c:v>
                </c:pt>
                <c:pt idx="11">
                  <c:v>0.76</c:v>
                </c:pt>
                <c:pt idx="12">
                  <c:v>0.48</c:v>
                </c:pt>
                <c:pt idx="13">
                  <c:v>0.68</c:v>
                </c:pt>
                <c:pt idx="14">
                  <c:v>0.76</c:v>
                </c:pt>
              </c:numCache>
            </c:numRef>
          </c:val>
          <c:extLst>
            <c:ext xmlns:c16="http://schemas.microsoft.com/office/drawing/2014/chart" uri="{C3380CC4-5D6E-409C-BE32-E72D297353CC}">
              <c16:uniqueId val="{00000006-ADBC-4AD4-9B0B-7CF1006AA3B6}"/>
            </c:ext>
          </c:extLst>
        </c:ser>
        <c:dLbls>
          <c:dLblPos val="inEnd"/>
          <c:showLegendKey val="0"/>
          <c:showVal val="1"/>
          <c:showCatName val="0"/>
          <c:showSerName val="0"/>
          <c:showPercent val="0"/>
          <c:showBubbleSize val="0"/>
        </c:dLbls>
        <c:gapWidth val="66"/>
        <c:axId val="343960072"/>
        <c:axId val="343955808"/>
      </c:barChart>
      <c:catAx>
        <c:axId val="343960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343955808"/>
        <c:crosses val="autoZero"/>
        <c:auto val="1"/>
        <c:lblAlgn val="ctr"/>
        <c:lblOffset val="100"/>
        <c:noMultiLvlLbl val="0"/>
      </c:catAx>
      <c:valAx>
        <c:axId val="343955808"/>
        <c:scaling>
          <c:orientation val="minMax"/>
        </c:scaling>
        <c:delete val="1"/>
        <c:axPos val="b"/>
        <c:numFmt formatCode="###0%" sourceLinked="1"/>
        <c:majorTickMark val="none"/>
        <c:minorTickMark val="none"/>
        <c:tickLblPos val="nextTo"/>
        <c:crossAx val="3439600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a:t>
            </a:r>
            <a:br>
              <a:rPr lang="cs-CZ" sz="1000"/>
            </a:br>
            <a:r>
              <a:rPr lang="pt-BR" sz="1000"/>
              <a:t>Jak jste se dozvěděl/a o možnosti využít dobrovolníka při Vaší hospitalizaci?</a:t>
            </a:r>
            <a:endParaRPr lang="cs-CZ"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4881311565026333"/>
          <c:y val="0.24590254706533776"/>
          <c:w val="0.43963114423781147"/>
          <c:h val="0.69318936877076409"/>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Jinak</c:v>
                </c:pt>
                <c:pt idx="1">
                  <c:v>Dobrovolník sám přišel na pokoj a zeptal se mě</c:v>
                </c:pt>
                <c:pt idx="2">
                  <c:v>Dobrovolník navštěvoval pacienta, který byl se mnou na pokoji</c:v>
                </c:pt>
                <c:pt idx="3">
                  <c:v>Nabídla mi to zdravotní sestra</c:v>
                </c:pt>
              </c:strCache>
            </c:strRef>
          </c:cat>
          <c:val>
            <c:numRef>
              <c:f>List1!$B$2:$B$5</c:f>
              <c:numCache>
                <c:formatCode>###0%</c:formatCode>
                <c:ptCount val="4"/>
                <c:pt idx="0">
                  <c:v>6.6666666666666666E-2</c:v>
                </c:pt>
                <c:pt idx="1">
                  <c:v>0.13333333333333333</c:v>
                </c:pt>
                <c:pt idx="2">
                  <c:v>0.2</c:v>
                </c:pt>
                <c:pt idx="3">
                  <c:v>0.6</c:v>
                </c:pt>
              </c:numCache>
            </c:numRef>
          </c:val>
          <c:extLst>
            <c:ext xmlns:c16="http://schemas.microsoft.com/office/drawing/2014/chart" uri="{C3380CC4-5D6E-409C-BE32-E72D297353CC}">
              <c16:uniqueId val="{00000000-104E-401F-9460-413CBBEBFD6C}"/>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Jinak</c:v>
                </c:pt>
                <c:pt idx="1">
                  <c:v>Dobrovolník sám přišel na pokoj a zeptal se mě</c:v>
                </c:pt>
                <c:pt idx="2">
                  <c:v>Dobrovolník navštěvoval pacienta, který byl se mnou na pokoji</c:v>
                </c:pt>
                <c:pt idx="3">
                  <c:v>Nabídla mi to zdravotní sestra</c:v>
                </c:pt>
              </c:strCache>
            </c:strRef>
          </c:cat>
          <c:val>
            <c:numRef>
              <c:f>List1!$C$2:$C$5</c:f>
              <c:numCache>
                <c:formatCode>0%</c:formatCode>
                <c:ptCount val="4"/>
                <c:pt idx="0">
                  <c:v>0.25</c:v>
                </c:pt>
                <c:pt idx="1">
                  <c:v>0.25</c:v>
                </c:pt>
                <c:pt idx="2">
                  <c:v>0.25</c:v>
                </c:pt>
                <c:pt idx="3">
                  <c:v>0.25</c:v>
                </c:pt>
              </c:numCache>
            </c:numRef>
          </c:val>
          <c:extLst>
            <c:ext xmlns:c16="http://schemas.microsoft.com/office/drawing/2014/chart" uri="{C3380CC4-5D6E-409C-BE32-E72D297353CC}">
              <c16:uniqueId val="{00000001-104E-401F-9460-413CBBEBFD6C}"/>
            </c:ext>
          </c:extLst>
        </c:ser>
        <c:dLbls>
          <c:dLblPos val="inEnd"/>
          <c:showLegendKey val="0"/>
          <c:showVal val="1"/>
          <c:showCatName val="0"/>
          <c:showSerName val="0"/>
          <c:showPercent val="0"/>
          <c:showBubbleSize val="0"/>
        </c:dLbls>
        <c:gapWidth val="62"/>
        <c:axId val="1100746728"/>
        <c:axId val="1100742792"/>
      </c:barChart>
      <c:catAx>
        <c:axId val="110074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100742792"/>
        <c:crosses val="autoZero"/>
        <c:auto val="1"/>
        <c:lblAlgn val="ctr"/>
        <c:lblOffset val="100"/>
        <c:noMultiLvlLbl val="0"/>
      </c:catAx>
      <c:valAx>
        <c:axId val="1100742792"/>
        <c:scaling>
          <c:orientation val="minMax"/>
          <c:max val="0.65000000000000013"/>
        </c:scaling>
        <c:delete val="1"/>
        <c:axPos val="b"/>
        <c:numFmt formatCode="###0%" sourceLinked="1"/>
        <c:majorTickMark val="out"/>
        <c:minorTickMark val="none"/>
        <c:tickLblPos val="nextTo"/>
        <c:crossAx val="1100746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a:t>
            </a:r>
            <a:br>
              <a:rPr lang="cs-CZ" sz="1000"/>
            </a:br>
            <a:r>
              <a:rPr lang="cs-CZ" sz="1000"/>
              <a:t>Přínosy PD podle pacientů:</a:t>
            </a:r>
            <a:br>
              <a:rPr lang="cs-CZ" sz="1000"/>
            </a:br>
            <a:r>
              <a:rPr lang="cs-CZ" sz="1000" b="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 </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List1!$B$2:$B$7</c:f>
              <c:numCache>
                <c:formatCode>0%</c:formatCode>
                <c:ptCount val="6"/>
                <c:pt idx="0">
                  <c:v>0.41</c:v>
                </c:pt>
                <c:pt idx="1">
                  <c:v>0.49</c:v>
                </c:pt>
                <c:pt idx="2">
                  <c:v>0.69</c:v>
                </c:pt>
                <c:pt idx="3">
                  <c:v>0.66</c:v>
                </c:pt>
                <c:pt idx="4">
                  <c:v>0.66</c:v>
                </c:pt>
                <c:pt idx="5">
                  <c:v>0.63</c:v>
                </c:pt>
              </c:numCache>
            </c:numRef>
          </c:val>
          <c:extLst>
            <c:ext xmlns:c16="http://schemas.microsoft.com/office/drawing/2014/chart" uri="{C3380CC4-5D6E-409C-BE32-E72D297353CC}">
              <c16:uniqueId val="{00000000-7981-478B-BFCA-981ADBFA9938}"/>
            </c:ext>
          </c:extLst>
        </c:ser>
        <c:ser>
          <c:idx val="1"/>
          <c:order val="1"/>
          <c:tx>
            <c:strRef>
              <c:f>List1!$C$1</c:f>
              <c:strCache>
                <c:ptCount val="1"/>
                <c:pt idx="0">
                  <c:v>část A</c:v>
                </c:pt>
              </c:strCache>
            </c:strRef>
          </c:tx>
          <c:spPr>
            <a:solidFill>
              <a:schemeClr val="accent3">
                <a:lumMod val="40000"/>
                <a:lumOff val="60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7981-478B-BFCA-981ADBFA9938}"/>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Celkové zlepšení péče o pacienty</c:v>
                </c:pt>
                <c:pt idx="3">
                  <c:v>Rozšíření nabídky služeb pro pacienty</c:v>
                </c:pt>
                <c:pt idx="4">
                  <c:v>Posílení lidského přístupu</c:v>
                </c:pt>
                <c:pt idx="5">
                  <c:v>Psychická podpora pro pacienty</c:v>
                </c:pt>
              </c:strCache>
            </c:strRef>
          </c:cat>
          <c:val>
            <c:numRef>
              <c:f>List1!$C$2:$C$7</c:f>
              <c:numCache>
                <c:formatCode>0%</c:formatCode>
                <c:ptCount val="6"/>
                <c:pt idx="0">
                  <c:v>0.51</c:v>
                </c:pt>
                <c:pt idx="1">
                  <c:v>0.66</c:v>
                </c:pt>
                <c:pt idx="2">
                  <c:v>0.66</c:v>
                </c:pt>
                <c:pt idx="3" formatCode="General">
                  <c:v>0</c:v>
                </c:pt>
                <c:pt idx="4">
                  <c:v>0.7</c:v>
                </c:pt>
                <c:pt idx="5">
                  <c:v>0.78</c:v>
                </c:pt>
              </c:numCache>
            </c:numRef>
          </c:val>
          <c:extLst>
            <c:ext xmlns:c16="http://schemas.microsoft.com/office/drawing/2014/chart" uri="{C3380CC4-5D6E-409C-BE32-E72D297353CC}">
              <c16:uniqueId val="{00000002-7981-478B-BFCA-981ADBFA9938}"/>
            </c:ext>
          </c:extLst>
        </c:ser>
        <c:dLbls>
          <c:showLegendKey val="0"/>
          <c:showVal val="0"/>
          <c:showCatName val="0"/>
          <c:showSerName val="0"/>
          <c:showPercent val="0"/>
          <c:showBubbleSize val="0"/>
        </c:dLbls>
        <c:gapWidth val="71"/>
        <c:axId val="444275648"/>
        <c:axId val="444275976"/>
      </c:barChart>
      <c:catAx>
        <c:axId val="444275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4275976"/>
        <c:crosses val="autoZero"/>
        <c:auto val="1"/>
        <c:lblAlgn val="ctr"/>
        <c:lblOffset val="100"/>
        <c:noMultiLvlLbl val="0"/>
      </c:catAx>
      <c:valAx>
        <c:axId val="444275976"/>
        <c:scaling>
          <c:orientation val="minMax"/>
        </c:scaling>
        <c:delete val="1"/>
        <c:axPos val="b"/>
        <c:numFmt formatCode="0%" sourceLinked="1"/>
        <c:majorTickMark val="none"/>
        <c:minorTickMark val="none"/>
        <c:tickLblPos val="nextTo"/>
        <c:crossAx val="444275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PZS s novým PD:</a:t>
            </a:r>
            <a:br>
              <a:rPr lang="cs-CZ" sz="1000"/>
            </a:br>
            <a:r>
              <a:rPr lang="cs-CZ" sz="1000"/>
              <a:t>Slabé stránky PD podle pacienta:</a:t>
            </a:r>
            <a:br>
              <a:rPr lang="cs-CZ" sz="1000"/>
            </a:br>
            <a:r>
              <a:rPr lang="cs-CZ" sz="1000" b="0"/>
              <a:t>(% odpovědi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57089754222854772"/>
          <c:y val="0.23070513190741132"/>
          <c:w val="0.4158284099403049"/>
          <c:h val="0.72447009221646808"/>
        </c:manualLayout>
      </c:layout>
      <c:barChart>
        <c:barDir val="bar"/>
        <c:grouping val="clustered"/>
        <c:varyColors val="0"/>
        <c:ser>
          <c:idx val="0"/>
          <c:order val="0"/>
          <c:tx>
            <c:strRef>
              <c:f>List1!$B$1</c:f>
              <c:strCache>
                <c:ptCount val="1"/>
                <c:pt idx="0">
                  <c:v>část D</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Možnost zneužít dobrovolnictví (např. krádeže)</c:v>
                </c:pt>
                <c:pt idx="1">
                  <c:v>Riziko pro pacienty</c:v>
                </c:pt>
                <c:pt idx="2">
                  <c:v>Velké množství lidí, se kterými přijdete do styku</c:v>
                </c:pt>
                <c:pt idx="3">
                  <c:v>Dobrovolník může neodbornou manipulací pacientovi ubližít</c:v>
                </c:pt>
                <c:pt idx="4">
                  <c:v>Dobrovolník je pro pacienta cizí člověk</c:v>
                </c:pt>
                <c:pt idx="5">
                  <c:v>Riziko pro dobrovolníka (př. epidemie, psychická náročnost)</c:v>
                </c:pt>
                <c:pt idx="6">
                  <c:v>Zátěž pro personál</c:v>
                </c:pt>
              </c:strCache>
            </c:strRef>
          </c:cat>
          <c:val>
            <c:numRef>
              <c:f>List1!$B$2:$B$8</c:f>
              <c:numCache>
                <c:formatCode>0%</c:formatCode>
                <c:ptCount val="7"/>
                <c:pt idx="0">
                  <c:v>0.04</c:v>
                </c:pt>
                <c:pt idx="1">
                  <c:v>0.06</c:v>
                </c:pt>
                <c:pt idx="2">
                  <c:v>0.1</c:v>
                </c:pt>
                <c:pt idx="3">
                  <c:v>0.1</c:v>
                </c:pt>
                <c:pt idx="4">
                  <c:v>0.12</c:v>
                </c:pt>
                <c:pt idx="5">
                  <c:v>0.12</c:v>
                </c:pt>
                <c:pt idx="6">
                  <c:v>0.18</c:v>
                </c:pt>
              </c:numCache>
            </c:numRef>
          </c:val>
          <c:extLst>
            <c:ext xmlns:c16="http://schemas.microsoft.com/office/drawing/2014/chart" uri="{C3380CC4-5D6E-409C-BE32-E72D297353CC}">
              <c16:uniqueId val="{00000000-01FF-4A81-8231-8DD837CF6E49}"/>
            </c:ext>
          </c:extLst>
        </c:ser>
        <c:ser>
          <c:idx val="1"/>
          <c:order val="1"/>
          <c:tx>
            <c:strRef>
              <c:f>List1!$C$1</c:f>
              <c:strCache>
                <c:ptCount val="1"/>
                <c:pt idx="0">
                  <c:v>část A</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Možnost zneužít dobrovolnictví (např. krádeže)</c:v>
                </c:pt>
                <c:pt idx="1">
                  <c:v>Riziko pro pacienty</c:v>
                </c:pt>
                <c:pt idx="2">
                  <c:v>Velké množství lidí, se kterými přijdete do styku</c:v>
                </c:pt>
                <c:pt idx="3">
                  <c:v>Dobrovolník může neodbornou manipulací pacientovi ubližít</c:v>
                </c:pt>
                <c:pt idx="4">
                  <c:v>Dobrovolník je pro pacienta cizí člověk</c:v>
                </c:pt>
                <c:pt idx="5">
                  <c:v>Riziko pro dobrovolníka (př. epidemie, psychická náročnost)</c:v>
                </c:pt>
                <c:pt idx="6">
                  <c:v>Zátěž pro personál</c:v>
                </c:pt>
              </c:strCache>
            </c:strRef>
          </c:cat>
          <c:val>
            <c:numRef>
              <c:f>List1!$C$2:$C$8</c:f>
              <c:numCache>
                <c:formatCode>0%</c:formatCode>
                <c:ptCount val="7"/>
                <c:pt idx="0">
                  <c:v>0.27</c:v>
                </c:pt>
                <c:pt idx="1">
                  <c:v>0.17</c:v>
                </c:pt>
                <c:pt idx="2">
                  <c:v>0.22</c:v>
                </c:pt>
                <c:pt idx="3">
                  <c:v>0.28999999999999998</c:v>
                </c:pt>
                <c:pt idx="4">
                  <c:v>0.17</c:v>
                </c:pt>
                <c:pt idx="5">
                  <c:v>0.17</c:v>
                </c:pt>
                <c:pt idx="6">
                  <c:v>0.08</c:v>
                </c:pt>
              </c:numCache>
            </c:numRef>
          </c:val>
          <c:extLst>
            <c:ext xmlns:c16="http://schemas.microsoft.com/office/drawing/2014/chart" uri="{C3380CC4-5D6E-409C-BE32-E72D297353CC}">
              <c16:uniqueId val="{00000001-01FF-4A81-8231-8DD837CF6E49}"/>
            </c:ext>
          </c:extLst>
        </c:ser>
        <c:dLbls>
          <c:showLegendKey val="0"/>
          <c:showVal val="0"/>
          <c:showCatName val="0"/>
          <c:showSerName val="0"/>
          <c:showPercent val="0"/>
          <c:showBubbleSize val="0"/>
        </c:dLbls>
        <c:gapWidth val="0"/>
        <c:axId val="443635984"/>
        <c:axId val="443636312"/>
      </c:barChart>
      <c:catAx>
        <c:axId val="44363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3636312"/>
        <c:crosses val="autoZero"/>
        <c:auto val="1"/>
        <c:lblAlgn val="ctr"/>
        <c:lblOffset val="100"/>
        <c:noMultiLvlLbl val="0"/>
      </c:catAx>
      <c:valAx>
        <c:axId val="443636312"/>
        <c:scaling>
          <c:orientation val="minMax"/>
          <c:max val="0.30000000000000004"/>
        </c:scaling>
        <c:delete val="1"/>
        <c:axPos val="b"/>
        <c:numFmt formatCode="0%" sourceLinked="1"/>
        <c:majorTickMark val="out"/>
        <c:minorTickMark val="none"/>
        <c:tickLblPos val="nextTo"/>
        <c:crossAx val="443635984"/>
        <c:crosses val="autoZero"/>
        <c:crossBetween val="between"/>
      </c:valAx>
      <c:spPr>
        <a:noFill/>
        <a:ln>
          <a:noFill/>
        </a:ln>
        <a:effectLst/>
      </c:spPr>
    </c:plotArea>
    <c:legend>
      <c:legendPos val="r"/>
      <c:layout>
        <c:manualLayout>
          <c:xMode val="edge"/>
          <c:yMode val="edge"/>
          <c:x val="0.80683865264566246"/>
          <c:y val="1.8030020086120049E-2"/>
          <c:w val="9.129745485325387E-2"/>
          <c:h val="0.147375007219452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dirty="0"/>
              <a:t>PZS</a:t>
            </a:r>
            <a:r>
              <a:rPr lang="cs-CZ" sz="1000" baseline="0" dirty="0"/>
              <a:t> s dlouhodobým PD: p</a:t>
            </a:r>
            <a:r>
              <a:rPr lang="cs-CZ" sz="1000" dirty="0"/>
              <a:t>řínosy rozvoje PD</a:t>
            </a:r>
            <a:br>
              <a:rPr lang="cs-CZ" sz="1000" dirty="0"/>
            </a:br>
            <a:r>
              <a:rPr lang="cs-CZ" sz="1000" b="0" dirty="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5451540779624772"/>
          <c:y val="0.15968108153147523"/>
          <c:w val="0.52388781263453177"/>
          <c:h val="0.82526422088679741"/>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List1!$B$2:$B$7</c:f>
              <c:numCache>
                <c:formatCode>0%</c:formatCode>
                <c:ptCount val="6"/>
                <c:pt idx="0">
                  <c:v>0.34</c:v>
                </c:pt>
                <c:pt idx="1">
                  <c:v>0.37</c:v>
                </c:pt>
                <c:pt idx="2">
                  <c:v>0.86</c:v>
                </c:pt>
                <c:pt idx="3">
                  <c:v>0.87</c:v>
                </c:pt>
                <c:pt idx="4">
                  <c:v>0.88</c:v>
                </c:pt>
                <c:pt idx="5">
                  <c:v>0.98</c:v>
                </c:pt>
              </c:numCache>
            </c:numRef>
          </c:val>
          <c:extLst>
            <c:ext xmlns:c16="http://schemas.microsoft.com/office/drawing/2014/chart" uri="{C3380CC4-5D6E-409C-BE32-E72D297353CC}">
              <c16:uniqueId val="{00000000-88C1-4CA9-B523-5F14D1F14CDD}"/>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List1!$C$2:$C$7</c:f>
              <c:numCache>
                <c:formatCode>0%</c:formatCode>
                <c:ptCount val="6"/>
                <c:pt idx="0">
                  <c:v>0.42</c:v>
                </c:pt>
                <c:pt idx="1">
                  <c:v>0.38</c:v>
                </c:pt>
                <c:pt idx="2">
                  <c:v>0.81</c:v>
                </c:pt>
                <c:pt idx="3">
                  <c:v>0.85</c:v>
                </c:pt>
                <c:pt idx="4">
                  <c:v>0.81</c:v>
                </c:pt>
                <c:pt idx="5">
                  <c:v>0.87</c:v>
                </c:pt>
              </c:numCache>
            </c:numRef>
          </c:val>
          <c:extLst>
            <c:ext xmlns:c16="http://schemas.microsoft.com/office/drawing/2014/chart" uri="{C3380CC4-5D6E-409C-BE32-E72D297353CC}">
              <c16:uniqueId val="{00000001-88C1-4CA9-B523-5F14D1F14CDD}"/>
            </c:ext>
          </c:extLst>
        </c:ser>
        <c:dLbls>
          <c:showLegendKey val="0"/>
          <c:showVal val="0"/>
          <c:showCatName val="0"/>
          <c:showSerName val="0"/>
          <c:showPercent val="0"/>
          <c:showBubbleSize val="0"/>
        </c:dLbls>
        <c:gapWidth val="83"/>
        <c:axId val="694454232"/>
        <c:axId val="694449640"/>
      </c:barChart>
      <c:catAx>
        <c:axId val="694454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694449640"/>
        <c:crosses val="autoZero"/>
        <c:auto val="1"/>
        <c:lblAlgn val="ctr"/>
        <c:lblOffset val="100"/>
        <c:noMultiLvlLbl val="0"/>
      </c:catAx>
      <c:valAx>
        <c:axId val="694449640"/>
        <c:scaling>
          <c:orientation val="minMax"/>
        </c:scaling>
        <c:delete val="1"/>
        <c:axPos val="b"/>
        <c:numFmt formatCode="0%" sourceLinked="1"/>
        <c:majorTickMark val="none"/>
        <c:minorTickMark val="none"/>
        <c:tickLblPos val="nextTo"/>
        <c:crossAx val="694454232"/>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Entry>
      <c:legendEntry>
        <c:idx val="1"/>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Entry>
      <c:layout>
        <c:manualLayout>
          <c:xMode val="edge"/>
          <c:yMode val="edge"/>
          <c:x val="0.76726717972800063"/>
          <c:y val="0.77016362431082142"/>
          <c:w val="0.18778833201405379"/>
          <c:h val="9.5905135963016558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sz="1000"/>
              <a:t>Chodí tady za Vámi DOBROVOLNÍCI a tráví s Vámi tady v nemocnici čas?</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nikdo takový sem nechodí</c:v>
                </c:pt>
                <c:pt idx="2">
                  <c:v>Ano chodí sem, ale za mnou nechodí</c:v>
                </c:pt>
                <c:pt idx="3">
                  <c:v>Ano, chodí také za mnou</c:v>
                </c:pt>
              </c:strCache>
            </c:strRef>
          </c:cat>
          <c:val>
            <c:numRef>
              <c:f>List1!$B$2:$B$5</c:f>
              <c:numCache>
                <c:formatCode>0%</c:formatCode>
                <c:ptCount val="4"/>
                <c:pt idx="0">
                  <c:v>0.14000000000000001</c:v>
                </c:pt>
                <c:pt idx="1">
                  <c:v>0.14000000000000001</c:v>
                </c:pt>
                <c:pt idx="2">
                  <c:v>0.24</c:v>
                </c:pt>
                <c:pt idx="3">
                  <c:v>0.48</c:v>
                </c:pt>
              </c:numCache>
            </c:numRef>
          </c:val>
          <c:extLst>
            <c:ext xmlns:c16="http://schemas.microsoft.com/office/drawing/2014/chart" uri="{C3380CC4-5D6E-409C-BE32-E72D297353CC}">
              <c16:uniqueId val="{00000000-F323-4C76-84F6-755EF3C5965B}"/>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0"/>
              <c:layout>
                <c:manualLayout>
                  <c:x val="-4.0084650014774723E-2"/>
                  <c:y val="-1.05818883391335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23-4C76-84F6-755EF3C5965B}"/>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Nevím</c:v>
                </c:pt>
                <c:pt idx="1">
                  <c:v>Ne, nikdo takový sem nechodí</c:v>
                </c:pt>
                <c:pt idx="2">
                  <c:v>Ano chodí sem, ale za mnou nechodí</c:v>
                </c:pt>
                <c:pt idx="3">
                  <c:v>Ano, chodí také za mnou</c:v>
                </c:pt>
              </c:strCache>
            </c:strRef>
          </c:cat>
          <c:val>
            <c:numRef>
              <c:f>List1!$C$2:$C$5</c:f>
              <c:numCache>
                <c:formatCode>0%</c:formatCode>
                <c:ptCount val="4"/>
                <c:pt idx="0">
                  <c:v>0.05</c:v>
                </c:pt>
                <c:pt idx="1">
                  <c:v>0.19</c:v>
                </c:pt>
                <c:pt idx="2">
                  <c:v>0.1</c:v>
                </c:pt>
                <c:pt idx="3">
                  <c:v>0.67</c:v>
                </c:pt>
              </c:numCache>
            </c:numRef>
          </c:val>
          <c:extLst>
            <c:ext xmlns:c16="http://schemas.microsoft.com/office/drawing/2014/chart" uri="{C3380CC4-5D6E-409C-BE32-E72D297353CC}">
              <c16:uniqueId val="{00000002-F323-4C76-84F6-755EF3C5965B}"/>
            </c:ext>
          </c:extLst>
        </c:ser>
        <c:dLbls>
          <c:showLegendKey val="0"/>
          <c:showVal val="0"/>
          <c:showCatName val="0"/>
          <c:showSerName val="0"/>
          <c:showPercent val="0"/>
          <c:showBubbleSize val="0"/>
        </c:dLbls>
        <c:gapWidth val="0"/>
        <c:axId val="493762152"/>
        <c:axId val="493757232"/>
      </c:barChart>
      <c:catAx>
        <c:axId val="493762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93757232"/>
        <c:crosses val="autoZero"/>
        <c:auto val="1"/>
        <c:lblAlgn val="ctr"/>
        <c:lblOffset val="100"/>
        <c:noMultiLvlLbl val="0"/>
      </c:catAx>
      <c:valAx>
        <c:axId val="493757232"/>
        <c:scaling>
          <c:orientation val="minMax"/>
        </c:scaling>
        <c:delete val="1"/>
        <c:axPos val="b"/>
        <c:numFmt formatCode="0%" sourceLinked="1"/>
        <c:majorTickMark val="none"/>
        <c:minorTickMark val="none"/>
        <c:tickLblPos val="nextTo"/>
        <c:crossAx val="4937621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solidFill>
        </a:defRPr>
      </a:pPr>
      <a:endParaRPr lang="cs-CZ"/>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sz="1000"/>
              <a:t>Co všechno s DOBROVOLNÍKY děláš?</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E1B7-4758-A000-3BBAFAD09D04}"/>
                </c:ext>
              </c:extLst>
            </c:dLbl>
            <c:dLbl>
              <c:idx val="3"/>
              <c:delete val="1"/>
              <c:extLst>
                <c:ext xmlns:c15="http://schemas.microsoft.com/office/drawing/2012/chart" uri="{CE6537A1-D6FC-4f65-9D91-7224C49458BB}"/>
                <c:ext xmlns:c16="http://schemas.microsoft.com/office/drawing/2014/chart" uri="{C3380CC4-5D6E-409C-BE32-E72D297353CC}">
                  <c16:uniqueId val="{00000001-E1B7-4758-A000-3BBAFAD09D04}"/>
                </c:ext>
              </c:extLst>
            </c:dLbl>
            <c:dLbl>
              <c:idx val="4"/>
              <c:layout>
                <c:manualLayout>
                  <c:x val="-4.0639609646109673E-2"/>
                  <c:y val="-7.253460552937206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B7-4758-A000-3BBAFAD09D04}"/>
                </c:ext>
              </c:extLst>
            </c:dLbl>
            <c:dLbl>
              <c:idx val="5"/>
              <c:layout>
                <c:manualLayout>
                  <c:x val="-4.287674611143405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B7-4758-A000-3BBAFAD09D04}"/>
                </c:ext>
              </c:extLst>
            </c:dLbl>
            <c:dLbl>
              <c:idx val="6"/>
              <c:layout>
                <c:manualLayout>
                  <c:x val="-4.063960964610967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B7-4758-A000-3BBAFAD09D04}"/>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List1!$A$2:$A$13</c:f>
              <c:strCache>
                <c:ptCount val="12"/>
                <c:pt idx="0">
                  <c:v>Jiné</c:v>
                </c:pt>
                <c:pt idx="1">
                  <c:v>Chodíme na procházky</c:v>
                </c:pt>
                <c:pt idx="2">
                  <c:v>Zpíváme</c:v>
                </c:pt>
                <c:pt idx="3">
                  <c:v>Chodí za mnou se zvířetem (pes, kočka,  apod.)</c:v>
                </c:pt>
                <c:pt idx="4">
                  <c:v>Hrajeme na něco</c:v>
                </c:pt>
                <c:pt idx="5">
                  <c:v>Díváme se na pohádky</c:v>
                </c:pt>
                <c:pt idx="6">
                  <c:v>Cvičíme</c:v>
                </c:pt>
                <c:pt idx="7">
                  <c:v>Hrajeme si</c:v>
                </c:pt>
                <c:pt idx="8">
                  <c:v>Čte mi</c:v>
                </c:pt>
                <c:pt idx="9">
                  <c:v>Hrajeme hry</c:v>
                </c:pt>
                <c:pt idx="10">
                  <c:v>Kreslíme/malujeme</c:v>
                </c:pt>
                <c:pt idx="11">
                  <c:v>Povídáme si</c:v>
                </c:pt>
              </c:strCache>
            </c:strRef>
          </c:cat>
          <c:val>
            <c:numRef>
              <c:f>List1!$B$2:$B$13</c:f>
              <c:numCache>
                <c:formatCode>0%</c:formatCode>
                <c:ptCount val="12"/>
                <c:pt idx="0">
                  <c:v>0.14000000000000001</c:v>
                </c:pt>
                <c:pt idx="1">
                  <c:v>0</c:v>
                </c:pt>
                <c:pt idx="2">
                  <c:v>0</c:v>
                </c:pt>
                <c:pt idx="3">
                  <c:v>0</c:v>
                </c:pt>
                <c:pt idx="4">
                  <c:v>7.0000000000000007E-2</c:v>
                </c:pt>
                <c:pt idx="5">
                  <c:v>7.0000000000000007E-2</c:v>
                </c:pt>
                <c:pt idx="6">
                  <c:v>7.0000000000000007E-2</c:v>
                </c:pt>
                <c:pt idx="7">
                  <c:v>0.28999999999999998</c:v>
                </c:pt>
                <c:pt idx="8">
                  <c:v>0.28999999999999998</c:v>
                </c:pt>
                <c:pt idx="9">
                  <c:v>0.43</c:v>
                </c:pt>
                <c:pt idx="10">
                  <c:v>0.43</c:v>
                </c:pt>
                <c:pt idx="11">
                  <c:v>0.79</c:v>
                </c:pt>
              </c:numCache>
            </c:numRef>
          </c:val>
          <c:extLst>
            <c:ext xmlns:c16="http://schemas.microsoft.com/office/drawing/2014/chart" uri="{C3380CC4-5D6E-409C-BE32-E72D297353CC}">
              <c16:uniqueId val="{00000005-E1B7-4758-A000-3BBAFAD09D04}"/>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E1B7-4758-A000-3BBAFAD09D04}"/>
                </c:ext>
              </c:extLst>
            </c:dLbl>
            <c:dLbl>
              <c:idx val="8"/>
              <c:layout>
                <c:manualLayout>
                  <c:x val="-3.8402473180785289E-2"/>
                  <c:y val="-3.626730276468603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B7-4758-A000-3BBAFAD09D04}"/>
                </c:ext>
              </c:extLst>
            </c:dLbl>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List1!$A$2:$A$13</c:f>
              <c:strCache>
                <c:ptCount val="12"/>
                <c:pt idx="0">
                  <c:v>Jiné</c:v>
                </c:pt>
                <c:pt idx="1">
                  <c:v>Chodíme na procházky</c:v>
                </c:pt>
                <c:pt idx="2">
                  <c:v>Zpíváme</c:v>
                </c:pt>
                <c:pt idx="3">
                  <c:v>Chodí za mnou se zvířetem (pes, kočka,  apod.)</c:v>
                </c:pt>
                <c:pt idx="4">
                  <c:v>Hrajeme na něco</c:v>
                </c:pt>
                <c:pt idx="5">
                  <c:v>Díváme se na pohádky</c:v>
                </c:pt>
                <c:pt idx="6">
                  <c:v>Cvičíme</c:v>
                </c:pt>
                <c:pt idx="7">
                  <c:v>Hrajeme si</c:v>
                </c:pt>
                <c:pt idx="8">
                  <c:v>Čte mi</c:v>
                </c:pt>
                <c:pt idx="9">
                  <c:v>Hrajeme hry</c:v>
                </c:pt>
                <c:pt idx="10">
                  <c:v>Kreslíme/malujeme</c:v>
                </c:pt>
                <c:pt idx="11">
                  <c:v>Povídáme si</c:v>
                </c:pt>
              </c:strCache>
            </c:strRef>
          </c:cat>
          <c:val>
            <c:numRef>
              <c:f>List1!$C$2:$C$13</c:f>
              <c:numCache>
                <c:formatCode>0%</c:formatCode>
                <c:ptCount val="12"/>
                <c:pt idx="0">
                  <c:v>0</c:v>
                </c:pt>
                <c:pt idx="1">
                  <c:v>0.21</c:v>
                </c:pt>
                <c:pt idx="2">
                  <c:v>0.28999999999999998</c:v>
                </c:pt>
                <c:pt idx="3">
                  <c:v>0.28999999999999998</c:v>
                </c:pt>
                <c:pt idx="4">
                  <c:v>0.14000000000000001</c:v>
                </c:pt>
                <c:pt idx="5">
                  <c:v>0.28999999999999998</c:v>
                </c:pt>
                <c:pt idx="6">
                  <c:v>0.14000000000000001</c:v>
                </c:pt>
                <c:pt idx="7">
                  <c:v>0.56999999999999995</c:v>
                </c:pt>
                <c:pt idx="8">
                  <c:v>7.0000000000000007E-2</c:v>
                </c:pt>
                <c:pt idx="9">
                  <c:v>0.93</c:v>
                </c:pt>
                <c:pt idx="10">
                  <c:v>0.36</c:v>
                </c:pt>
                <c:pt idx="11">
                  <c:v>0.56999999999999995</c:v>
                </c:pt>
              </c:numCache>
            </c:numRef>
          </c:val>
          <c:extLst>
            <c:ext xmlns:c16="http://schemas.microsoft.com/office/drawing/2014/chart" uri="{C3380CC4-5D6E-409C-BE32-E72D297353CC}">
              <c16:uniqueId val="{00000008-E1B7-4758-A000-3BBAFAD09D04}"/>
            </c:ext>
          </c:extLst>
        </c:ser>
        <c:dLbls>
          <c:showLegendKey val="0"/>
          <c:showVal val="0"/>
          <c:showCatName val="0"/>
          <c:showSerName val="0"/>
          <c:showPercent val="0"/>
          <c:showBubbleSize val="0"/>
        </c:dLbls>
        <c:gapWidth val="53"/>
        <c:axId val="496818056"/>
        <c:axId val="496812152"/>
      </c:barChart>
      <c:catAx>
        <c:axId val="496818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96812152"/>
        <c:crosses val="autoZero"/>
        <c:auto val="1"/>
        <c:lblAlgn val="ctr"/>
        <c:lblOffset val="100"/>
        <c:noMultiLvlLbl val="0"/>
      </c:catAx>
      <c:valAx>
        <c:axId val="496812152"/>
        <c:scaling>
          <c:orientation val="minMax"/>
        </c:scaling>
        <c:delete val="1"/>
        <c:axPos val="b"/>
        <c:numFmt formatCode="0%" sourceLinked="1"/>
        <c:majorTickMark val="none"/>
        <c:minorTickMark val="none"/>
        <c:tickLblPos val="nextTo"/>
        <c:crossAx val="4968180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solidFill>
        </a:defRPr>
      </a:pPr>
      <a:endParaRPr lang="cs-CZ"/>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sz="1000"/>
              <a:t>Kdyby za tebou chodili DOBROVOLNÍCI, co bys chtěl/a, abyste dělali?</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30458723238107627"/>
          <c:y val="0.12410412984091275"/>
          <c:w val="0.63783779093728998"/>
          <c:h val="0.83350659202281796"/>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8101-4655-80EA-1AD00DECD697}"/>
                </c:ext>
              </c:extLst>
            </c:dLbl>
            <c:dLbl>
              <c:idx val="3"/>
              <c:delete val="1"/>
              <c:extLst>
                <c:ext xmlns:c15="http://schemas.microsoft.com/office/drawing/2012/chart" uri="{CE6537A1-D6FC-4f65-9D91-7224C49458BB}"/>
                <c:ext xmlns:c16="http://schemas.microsoft.com/office/drawing/2014/chart" uri="{C3380CC4-5D6E-409C-BE32-E72D297353CC}">
                  <c16:uniqueId val="{00000001-8101-4655-80EA-1AD00DECD697}"/>
                </c:ext>
              </c:extLst>
            </c:dLbl>
            <c:dLbl>
              <c:idx val="4"/>
              <c:delete val="1"/>
              <c:extLst>
                <c:ext xmlns:c15="http://schemas.microsoft.com/office/drawing/2012/chart" uri="{CE6537A1-D6FC-4f65-9D91-7224C49458BB}"/>
                <c:ext xmlns:c16="http://schemas.microsoft.com/office/drawing/2014/chart" uri="{C3380CC4-5D6E-409C-BE32-E72D297353CC}">
                  <c16:uniqueId val="{00000002-8101-4655-80EA-1AD00DECD697}"/>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List1!$A$2:$A$14</c:f>
              <c:strCache>
                <c:ptCount val="13"/>
                <c:pt idx="0">
                  <c:v>Nic z vybraného</c:v>
                </c:pt>
                <c:pt idx="1">
                  <c:v>Jiné</c:v>
                </c:pt>
                <c:pt idx="2">
                  <c:v>Zpívat</c:v>
                </c:pt>
                <c:pt idx="3">
                  <c:v>Dívat se na pohádky</c:v>
                </c:pt>
                <c:pt idx="4">
                  <c:v>Cvičit</c:v>
                </c:pt>
                <c:pt idx="5">
                  <c:v>Číst si</c:v>
                </c:pt>
                <c:pt idx="6">
                  <c:v>Hrát na něco</c:v>
                </c:pt>
                <c:pt idx="7">
                  <c:v>Hrát si</c:v>
                </c:pt>
                <c:pt idx="8">
                  <c:v>Chodit na procházky</c:v>
                </c:pt>
                <c:pt idx="9">
                  <c:v>Kreslit/malovat</c:v>
                </c:pt>
                <c:pt idx="10">
                  <c:v>Povídat si</c:v>
                </c:pt>
                <c:pt idx="11">
                  <c:v>Hrát si se zvířetem</c:v>
                </c:pt>
                <c:pt idx="12">
                  <c:v>Hrát hry</c:v>
                </c:pt>
              </c:strCache>
            </c:strRef>
          </c:cat>
          <c:val>
            <c:numRef>
              <c:f>List1!$B$2:$B$14</c:f>
              <c:numCache>
                <c:formatCode>0%</c:formatCode>
                <c:ptCount val="13"/>
                <c:pt idx="0">
                  <c:v>7.0000000000000007E-2</c:v>
                </c:pt>
                <c:pt idx="1">
                  <c:v>0.27</c:v>
                </c:pt>
                <c:pt idx="2">
                  <c:v>0</c:v>
                </c:pt>
                <c:pt idx="3">
                  <c:v>0</c:v>
                </c:pt>
                <c:pt idx="4">
                  <c:v>0</c:v>
                </c:pt>
                <c:pt idx="5">
                  <c:v>7.0000000000000007E-2</c:v>
                </c:pt>
                <c:pt idx="6">
                  <c:v>7.0000000000000007E-2</c:v>
                </c:pt>
                <c:pt idx="7">
                  <c:v>0.13</c:v>
                </c:pt>
                <c:pt idx="8">
                  <c:v>0.13</c:v>
                </c:pt>
                <c:pt idx="9">
                  <c:v>0.2</c:v>
                </c:pt>
                <c:pt idx="10">
                  <c:v>0.33</c:v>
                </c:pt>
                <c:pt idx="11">
                  <c:v>0.33</c:v>
                </c:pt>
                <c:pt idx="12">
                  <c:v>0.4</c:v>
                </c:pt>
              </c:numCache>
            </c:numRef>
          </c:val>
          <c:extLst>
            <c:ext xmlns:c16="http://schemas.microsoft.com/office/drawing/2014/chart" uri="{C3380CC4-5D6E-409C-BE32-E72D297353CC}">
              <c16:uniqueId val="{00000003-8101-4655-80EA-1AD00DECD697}"/>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8101-4655-80EA-1AD00DECD697}"/>
                </c:ext>
              </c:extLst>
            </c:dLbl>
            <c:dLbl>
              <c:idx val="7"/>
              <c:delete val="1"/>
              <c:extLst>
                <c:ext xmlns:c15="http://schemas.microsoft.com/office/drawing/2012/chart" uri="{CE6537A1-D6FC-4f65-9D91-7224C49458BB}"/>
                <c:ext xmlns:c16="http://schemas.microsoft.com/office/drawing/2014/chart" uri="{C3380CC4-5D6E-409C-BE32-E72D297353CC}">
                  <c16:uniqueId val="{00000005-8101-4655-80EA-1AD00DECD697}"/>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List1!$A$2:$A$14</c:f>
              <c:strCache>
                <c:ptCount val="13"/>
                <c:pt idx="0">
                  <c:v>Nic z vybraného</c:v>
                </c:pt>
                <c:pt idx="1">
                  <c:v>Jiné</c:v>
                </c:pt>
                <c:pt idx="2">
                  <c:v>Zpívat</c:v>
                </c:pt>
                <c:pt idx="3">
                  <c:v>Dívat se na pohádky</c:v>
                </c:pt>
                <c:pt idx="4">
                  <c:v>Cvičit</c:v>
                </c:pt>
                <c:pt idx="5">
                  <c:v>Číst si</c:v>
                </c:pt>
                <c:pt idx="6">
                  <c:v>Hrát na něco</c:v>
                </c:pt>
                <c:pt idx="7">
                  <c:v>Hrát si</c:v>
                </c:pt>
                <c:pt idx="8">
                  <c:v>Chodit na procházky</c:v>
                </c:pt>
                <c:pt idx="9">
                  <c:v>Kreslit/malovat</c:v>
                </c:pt>
                <c:pt idx="10">
                  <c:v>Povídat si</c:v>
                </c:pt>
                <c:pt idx="11">
                  <c:v>Hrát si se zvířetem</c:v>
                </c:pt>
                <c:pt idx="12">
                  <c:v>Hrát hry</c:v>
                </c:pt>
              </c:strCache>
            </c:strRef>
          </c:cat>
          <c:val>
            <c:numRef>
              <c:f>List1!$C$2:$C$14</c:f>
              <c:numCache>
                <c:formatCode>0%</c:formatCode>
                <c:ptCount val="13"/>
                <c:pt idx="0">
                  <c:v>0</c:v>
                </c:pt>
                <c:pt idx="1">
                  <c:v>0.33</c:v>
                </c:pt>
                <c:pt idx="2">
                  <c:v>0.14000000000000001</c:v>
                </c:pt>
                <c:pt idx="3">
                  <c:v>0.28999999999999998</c:v>
                </c:pt>
                <c:pt idx="4">
                  <c:v>0.14000000000000001</c:v>
                </c:pt>
                <c:pt idx="5">
                  <c:v>0.14000000000000001</c:v>
                </c:pt>
                <c:pt idx="6">
                  <c:v>0.14000000000000001</c:v>
                </c:pt>
                <c:pt idx="7">
                  <c:v>0</c:v>
                </c:pt>
                <c:pt idx="8">
                  <c:v>0.14000000000000001</c:v>
                </c:pt>
                <c:pt idx="9">
                  <c:v>0.28999999999999998</c:v>
                </c:pt>
                <c:pt idx="10">
                  <c:v>0.43</c:v>
                </c:pt>
                <c:pt idx="11">
                  <c:v>0.14000000000000001</c:v>
                </c:pt>
                <c:pt idx="12">
                  <c:v>0.71</c:v>
                </c:pt>
              </c:numCache>
            </c:numRef>
          </c:val>
          <c:extLst>
            <c:ext xmlns:c16="http://schemas.microsoft.com/office/drawing/2014/chart" uri="{C3380CC4-5D6E-409C-BE32-E72D297353CC}">
              <c16:uniqueId val="{00000006-8101-4655-80EA-1AD00DECD697}"/>
            </c:ext>
          </c:extLst>
        </c:ser>
        <c:dLbls>
          <c:showLegendKey val="0"/>
          <c:showVal val="0"/>
          <c:showCatName val="0"/>
          <c:showSerName val="0"/>
          <c:showPercent val="0"/>
          <c:showBubbleSize val="0"/>
        </c:dLbls>
        <c:gapWidth val="70"/>
        <c:axId val="496818056"/>
        <c:axId val="496812152"/>
      </c:barChart>
      <c:catAx>
        <c:axId val="496818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496812152"/>
        <c:crosses val="autoZero"/>
        <c:auto val="1"/>
        <c:lblAlgn val="ctr"/>
        <c:lblOffset val="100"/>
        <c:noMultiLvlLbl val="0"/>
      </c:catAx>
      <c:valAx>
        <c:axId val="496812152"/>
        <c:scaling>
          <c:orientation val="minMax"/>
        </c:scaling>
        <c:delete val="1"/>
        <c:axPos val="b"/>
        <c:numFmt formatCode="0%" sourceLinked="1"/>
        <c:majorTickMark val="none"/>
        <c:minorTickMark val="none"/>
        <c:tickLblPos val="nextTo"/>
        <c:crossAx val="496818056"/>
        <c:crosses val="autoZero"/>
        <c:crossBetween val="between"/>
      </c:valAx>
      <c:spPr>
        <a:noFill/>
        <a:ln>
          <a:noFill/>
        </a:ln>
        <a:effectLst/>
      </c:spPr>
    </c:plotArea>
    <c:legend>
      <c:legendPos val="r"/>
      <c:layout>
        <c:manualLayout>
          <c:xMode val="edge"/>
          <c:yMode val="edge"/>
          <c:x val="0.82562061560486755"/>
          <c:y val="0.22069212446710057"/>
          <c:w val="9.2836684670614525E-2"/>
          <c:h val="0.139367347867643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solidFill>
        </a:defRPr>
      </a:pPr>
      <a:endParaRPr lang="cs-CZ"/>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Přínosy PD podle rodinných příslušníků:</a:t>
            </a:r>
            <a:br>
              <a:rPr lang="cs-CZ" sz="1000" b="1" dirty="0">
                <a:solidFill>
                  <a:schemeClr val="tx1"/>
                </a:solidFill>
              </a:rPr>
            </a:br>
            <a:r>
              <a:rPr lang="cs-CZ" sz="1000" b="0" dirty="0">
                <a:solidFill>
                  <a:schemeClr val="tx1"/>
                </a:solidFill>
              </a:rPr>
              <a:t>(% odpovědí „jednoznačně“)</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nevědí, že PD existuje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Rozšíření nabídky služeb pro pacienty</c:v>
                </c:pt>
                <c:pt idx="3">
                  <c:v>Celkové zlepšení péče o pacienty</c:v>
                </c:pt>
                <c:pt idx="4">
                  <c:v>Posílení lidského přístupu</c:v>
                </c:pt>
                <c:pt idx="5">
                  <c:v>Psychická podpora pro pacienty</c:v>
                </c:pt>
              </c:strCache>
            </c:strRef>
          </c:cat>
          <c:val>
            <c:numRef>
              <c:f>List1!$B$2:$B$7</c:f>
              <c:numCache>
                <c:formatCode>0%</c:formatCode>
                <c:ptCount val="6"/>
                <c:pt idx="0">
                  <c:v>0.27</c:v>
                </c:pt>
                <c:pt idx="1">
                  <c:v>0.32</c:v>
                </c:pt>
                <c:pt idx="2">
                  <c:v>0.46</c:v>
                </c:pt>
                <c:pt idx="3">
                  <c:v>0.27</c:v>
                </c:pt>
                <c:pt idx="4">
                  <c:v>0.46</c:v>
                </c:pt>
                <c:pt idx="5">
                  <c:v>0.59</c:v>
                </c:pt>
              </c:numCache>
            </c:numRef>
          </c:val>
          <c:extLst>
            <c:ext xmlns:c16="http://schemas.microsoft.com/office/drawing/2014/chart" uri="{C3380CC4-5D6E-409C-BE32-E72D297353CC}">
              <c16:uniqueId val="{00000000-0C6E-404F-AD91-67676338C842}"/>
            </c:ext>
          </c:extLst>
        </c:ser>
        <c:ser>
          <c:idx val="1"/>
          <c:order val="1"/>
          <c:tx>
            <c:strRef>
              <c:f>List1!$C$1</c:f>
              <c:strCache>
                <c:ptCount val="1"/>
                <c:pt idx="0">
                  <c:v>vědí, že PD existuje</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Psychická podpora pro rodinné příslušníky pacientů</c:v>
                </c:pt>
                <c:pt idx="1">
                  <c:v>Odlehčení pro personál</c:v>
                </c:pt>
                <c:pt idx="2">
                  <c:v>Rozšíření nabídky služeb pro pacienty</c:v>
                </c:pt>
                <c:pt idx="3">
                  <c:v>Celkové zlepšení péče o pacienty</c:v>
                </c:pt>
                <c:pt idx="4">
                  <c:v>Posílení lidského přístupu</c:v>
                </c:pt>
                <c:pt idx="5">
                  <c:v>Psychická podpora pro pacienty</c:v>
                </c:pt>
              </c:strCache>
            </c:strRef>
          </c:cat>
          <c:val>
            <c:numRef>
              <c:f>List1!$C$2:$C$7</c:f>
              <c:numCache>
                <c:formatCode>0%</c:formatCode>
                <c:ptCount val="6"/>
                <c:pt idx="0">
                  <c:v>0.62</c:v>
                </c:pt>
                <c:pt idx="1">
                  <c:v>0.64</c:v>
                </c:pt>
                <c:pt idx="2">
                  <c:v>0.78</c:v>
                </c:pt>
                <c:pt idx="3">
                  <c:v>0.83</c:v>
                </c:pt>
                <c:pt idx="4">
                  <c:v>0.83</c:v>
                </c:pt>
                <c:pt idx="5">
                  <c:v>0.9</c:v>
                </c:pt>
              </c:numCache>
            </c:numRef>
          </c:val>
          <c:extLst>
            <c:ext xmlns:c16="http://schemas.microsoft.com/office/drawing/2014/chart" uri="{C3380CC4-5D6E-409C-BE32-E72D297353CC}">
              <c16:uniqueId val="{00000001-0C6E-404F-AD91-67676338C842}"/>
            </c:ext>
          </c:extLst>
        </c:ser>
        <c:dLbls>
          <c:showLegendKey val="0"/>
          <c:showVal val="0"/>
          <c:showCatName val="0"/>
          <c:showSerName val="0"/>
          <c:showPercent val="0"/>
          <c:showBubbleSize val="0"/>
        </c:dLbls>
        <c:gapWidth val="70"/>
        <c:axId val="444275648"/>
        <c:axId val="444275976"/>
      </c:barChart>
      <c:catAx>
        <c:axId val="444275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444275976"/>
        <c:crosses val="autoZero"/>
        <c:auto val="1"/>
        <c:lblAlgn val="ctr"/>
        <c:lblOffset val="100"/>
        <c:noMultiLvlLbl val="0"/>
      </c:catAx>
      <c:valAx>
        <c:axId val="444275976"/>
        <c:scaling>
          <c:orientation val="minMax"/>
        </c:scaling>
        <c:delete val="1"/>
        <c:axPos val="b"/>
        <c:numFmt formatCode="0%" sourceLinked="1"/>
        <c:majorTickMark val="none"/>
        <c:minorTickMark val="none"/>
        <c:tickLblPos val="nextTo"/>
        <c:crossAx val="444275648"/>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Entry>
      <c:legendEntry>
        <c:idx val="1"/>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Entry>
      <c:layout>
        <c:manualLayout>
          <c:xMode val="edge"/>
          <c:yMode val="edge"/>
          <c:x val="0.27726336533514712"/>
          <c:y val="0.18885046014817769"/>
          <c:w val="0.47831075463393163"/>
          <c:h val="7.688313514382130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Slabé stránky PD podle </a:t>
            </a:r>
            <a:r>
              <a:rPr lang="cs-CZ" sz="1000" b="1" i="0" u="none" strike="noStrike" baseline="0" dirty="0">
                <a:solidFill>
                  <a:schemeClr val="tx1"/>
                </a:solidFill>
                <a:effectLst/>
              </a:rPr>
              <a:t>rodinných příslušníků</a:t>
            </a:r>
            <a:r>
              <a:rPr lang="cs-CZ" sz="1000" b="1" dirty="0">
                <a:solidFill>
                  <a:schemeClr val="tx1"/>
                </a:solidFill>
              </a:rPr>
              <a:t>:</a:t>
            </a:r>
            <a:br>
              <a:rPr lang="cs-CZ" sz="1000" b="1" dirty="0">
                <a:solidFill>
                  <a:schemeClr val="tx1"/>
                </a:solidFill>
              </a:rPr>
            </a:br>
            <a:r>
              <a:rPr lang="cs-CZ" sz="1000" b="0" dirty="0">
                <a:solidFill>
                  <a:schemeClr val="tx1"/>
                </a:solidFill>
              </a:rPr>
              <a:t>(% odpovědi „jednoznačně“)</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nevědí, že PD existuje</c:v>
                </c:pt>
              </c:strCache>
            </c:strRef>
          </c:tx>
          <c:spPr>
            <a:solidFill>
              <a:schemeClr val="accent1">
                <a:lumMod val="40000"/>
                <a:lumOff val="60000"/>
              </a:schemeClr>
            </a:solidFill>
            <a:ln>
              <a:solidFill>
                <a:schemeClr val="accent1">
                  <a:lumMod val="40000"/>
                  <a:lumOff val="60000"/>
                </a:schemeClr>
              </a:solidFill>
            </a:ln>
            <a:effectLst/>
          </c:spPr>
          <c:invertIfNegative val="0"/>
          <c:dLbls>
            <c:dLbl>
              <c:idx val="3"/>
              <c:layout>
                <c:manualLayout>
                  <c:x val="-1.3722126929674099E-2"/>
                  <c:y val="-4.287245444801714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8F-4E41-BF79-50FDBB71D9C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Riziko pro pacienty</c:v>
                </c:pt>
                <c:pt idx="1">
                  <c:v>Zátěž pro personál, především sestry</c:v>
                </c:pt>
                <c:pt idx="2">
                  <c:v>Velké množství lidí, se kterými přijdete do styku</c:v>
                </c:pt>
                <c:pt idx="3">
                  <c:v>Možnost zneužít dobrovolnictví </c:v>
                </c:pt>
                <c:pt idx="4">
                  <c:v>Dobrovolník je pro pacienta cizí člověk</c:v>
                </c:pt>
                <c:pt idx="5">
                  <c:v>Dobrovolník může neodbornou manipulací pacientovi ubližít</c:v>
                </c:pt>
                <c:pt idx="6">
                  <c:v>Omezení a změny v systému zdravotní péče </c:v>
                </c:pt>
              </c:strCache>
            </c:strRef>
          </c:cat>
          <c:val>
            <c:numRef>
              <c:f>List1!$B$2:$B$8</c:f>
              <c:numCache>
                <c:formatCode>0%</c:formatCode>
                <c:ptCount val="7"/>
                <c:pt idx="0">
                  <c:v>0.09</c:v>
                </c:pt>
                <c:pt idx="1">
                  <c:v>0.05</c:v>
                </c:pt>
                <c:pt idx="2">
                  <c:v>0.27</c:v>
                </c:pt>
                <c:pt idx="3">
                  <c:v>0</c:v>
                </c:pt>
                <c:pt idx="4">
                  <c:v>0.14000000000000001</c:v>
                </c:pt>
                <c:pt idx="5">
                  <c:v>0.18</c:v>
                </c:pt>
                <c:pt idx="6">
                  <c:v>0.18</c:v>
                </c:pt>
              </c:numCache>
            </c:numRef>
          </c:val>
          <c:extLst>
            <c:ext xmlns:c16="http://schemas.microsoft.com/office/drawing/2014/chart" uri="{C3380CC4-5D6E-409C-BE32-E72D297353CC}">
              <c16:uniqueId val="{00000001-7A8F-4E41-BF79-50FDBB71D9C6}"/>
            </c:ext>
          </c:extLst>
        </c:ser>
        <c:ser>
          <c:idx val="1"/>
          <c:order val="1"/>
          <c:tx>
            <c:strRef>
              <c:f>List1!$C$1</c:f>
              <c:strCache>
                <c:ptCount val="1"/>
                <c:pt idx="0">
                  <c:v>vědí, že PD existuje</c:v>
                </c:pt>
              </c:strCache>
            </c:strRef>
          </c:tx>
          <c:spPr>
            <a:solidFill>
              <a:schemeClr val="accent1">
                <a:lumMod val="75000"/>
              </a:schemeClr>
            </a:solidFill>
            <a:ln>
              <a:noFill/>
            </a:ln>
            <a:effectLst/>
          </c:spPr>
          <c:invertIfNegative val="0"/>
          <c:dLbls>
            <c:dLbl>
              <c:idx val="0"/>
              <c:layout>
                <c:manualLayout>
                  <c:x val="-2.792362789985736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8F-4E41-BF79-50FDBB71D9C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Riziko pro pacienty</c:v>
                </c:pt>
                <c:pt idx="1">
                  <c:v>Zátěž pro personál, především sestry</c:v>
                </c:pt>
                <c:pt idx="2">
                  <c:v>Velké množství lidí, se kterými přijdete do styku</c:v>
                </c:pt>
                <c:pt idx="3">
                  <c:v>Možnost zneužít dobrovolnictví </c:v>
                </c:pt>
                <c:pt idx="4">
                  <c:v>Dobrovolník je pro pacienta cizí člověk</c:v>
                </c:pt>
                <c:pt idx="5">
                  <c:v>Dobrovolník může neodbornou manipulací pacientovi ubližít</c:v>
                </c:pt>
                <c:pt idx="6">
                  <c:v>Omezení a změny v systému zdravotní péče </c:v>
                </c:pt>
              </c:strCache>
            </c:strRef>
          </c:cat>
          <c:val>
            <c:numRef>
              <c:f>List1!$C$2:$C$8</c:f>
              <c:numCache>
                <c:formatCode>0%</c:formatCode>
                <c:ptCount val="7"/>
                <c:pt idx="0">
                  <c:v>0.01</c:v>
                </c:pt>
                <c:pt idx="1">
                  <c:v>0.03</c:v>
                </c:pt>
                <c:pt idx="2">
                  <c:v>7.0000000000000007E-2</c:v>
                </c:pt>
                <c:pt idx="3">
                  <c:v>0.09</c:v>
                </c:pt>
                <c:pt idx="4">
                  <c:v>0.12</c:v>
                </c:pt>
                <c:pt idx="5">
                  <c:v>0.12</c:v>
                </c:pt>
                <c:pt idx="6">
                  <c:v>0.22</c:v>
                </c:pt>
              </c:numCache>
            </c:numRef>
          </c:val>
          <c:extLst>
            <c:ext xmlns:c16="http://schemas.microsoft.com/office/drawing/2014/chart" uri="{C3380CC4-5D6E-409C-BE32-E72D297353CC}">
              <c16:uniqueId val="{00000003-7A8F-4E41-BF79-50FDBB71D9C6}"/>
            </c:ext>
          </c:extLst>
        </c:ser>
        <c:dLbls>
          <c:showLegendKey val="0"/>
          <c:showVal val="0"/>
          <c:showCatName val="0"/>
          <c:showSerName val="0"/>
          <c:showPercent val="0"/>
          <c:showBubbleSize val="0"/>
        </c:dLbls>
        <c:gapWidth val="59"/>
        <c:axId val="443635984"/>
        <c:axId val="443636312"/>
      </c:barChart>
      <c:catAx>
        <c:axId val="44363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cs-CZ"/>
          </a:p>
        </c:txPr>
        <c:crossAx val="443636312"/>
        <c:crosses val="autoZero"/>
        <c:auto val="1"/>
        <c:lblAlgn val="ctr"/>
        <c:lblOffset val="100"/>
        <c:noMultiLvlLbl val="0"/>
      </c:catAx>
      <c:valAx>
        <c:axId val="443636312"/>
        <c:scaling>
          <c:orientation val="minMax"/>
        </c:scaling>
        <c:delete val="1"/>
        <c:axPos val="b"/>
        <c:numFmt formatCode="0%" sourceLinked="1"/>
        <c:majorTickMark val="none"/>
        <c:minorTickMark val="none"/>
        <c:tickLblPos val="nextTo"/>
        <c:crossAx val="443635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en-US" sz="1000" b="1" dirty="0">
                <a:solidFill>
                  <a:schemeClr val="tx1"/>
                </a:solidFill>
              </a:rPr>
              <a:t>Co je </a:t>
            </a:r>
            <a:r>
              <a:rPr lang="cs-CZ" sz="1000" b="1" noProof="0" dirty="0">
                <a:solidFill>
                  <a:schemeClr val="tx1"/>
                </a:solidFill>
              </a:rPr>
              <a:t>nejdůležitější</a:t>
            </a:r>
            <a:r>
              <a:rPr lang="en-US" sz="1000" b="1" dirty="0">
                <a:solidFill>
                  <a:schemeClr val="tx1"/>
                </a:solidFill>
              </a:rPr>
              <a:t> pro </a:t>
            </a:r>
            <a:r>
              <a:rPr lang="cs-CZ" sz="1000" b="1" noProof="0" dirty="0">
                <a:solidFill>
                  <a:schemeClr val="tx1"/>
                </a:solidFill>
              </a:rPr>
              <a:t>pacienta</a:t>
            </a:r>
            <a:r>
              <a:rPr lang="en-US" sz="1000" b="1" dirty="0">
                <a:solidFill>
                  <a:schemeClr val="tx1"/>
                </a:solidFill>
              </a:rPr>
              <a:t> </a:t>
            </a:r>
            <a:r>
              <a:rPr lang="cs-CZ" sz="1000" b="1" noProof="0" dirty="0">
                <a:solidFill>
                  <a:schemeClr val="tx1"/>
                </a:solidFill>
              </a:rPr>
              <a:t>využívajícího</a:t>
            </a:r>
            <a:r>
              <a:rPr lang="en-US" sz="1000" b="1" dirty="0">
                <a:solidFill>
                  <a:schemeClr val="tx1"/>
                </a:solidFill>
              </a:rPr>
              <a:t> DČ</a:t>
            </a:r>
            <a:r>
              <a:rPr lang="cs-CZ" sz="1000" b="1" dirty="0">
                <a:solidFill>
                  <a:schemeClr val="tx1"/>
                </a:solidFill>
              </a:rPr>
              <a:t> podle rodinných příslušníků</a:t>
            </a:r>
            <a:br>
              <a:rPr lang="cs-CZ" sz="1000" b="1" dirty="0">
                <a:solidFill>
                  <a:schemeClr val="tx1"/>
                </a:solidFill>
              </a:rPr>
            </a:br>
            <a:r>
              <a:rPr lang="cs-CZ" sz="1000" b="0" dirty="0">
                <a:solidFill>
                  <a:schemeClr val="tx1"/>
                </a:solidFill>
              </a:rPr>
              <a:t>(průměrné hodnocení na škále 1-7, kdy </a:t>
            </a:r>
            <a:r>
              <a:rPr lang="cs-CZ" sz="1000" b="0" i="0" u="none" strike="noStrike" baseline="0">
                <a:effectLst/>
              </a:rPr>
              <a:t>1 = nejdůležitější a 7 = nejméně důležité</a:t>
            </a:r>
            <a:r>
              <a:rPr lang="cs-CZ" sz="1000" b="0" dirty="0">
                <a:solidFill>
                  <a:schemeClr val="tx1"/>
                </a:solidFill>
              </a:rPr>
              <a:t>)</a:t>
            </a:r>
            <a:endParaRPr lang="en-US" sz="1000" b="0" dirty="0">
              <a:solidFill>
                <a:schemeClr val="tx1"/>
              </a:solidFill>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lineChart>
        <c:grouping val="standard"/>
        <c:varyColors val="0"/>
        <c:ser>
          <c:idx val="0"/>
          <c:order val="0"/>
          <c:tx>
            <c:strRef>
              <c:f>List1!$B$1</c:f>
              <c:strCache>
                <c:ptCount val="1"/>
                <c:pt idx="0">
                  <c:v>Co je nejdůležitější pro pacienta využívajícího DČ</c:v>
                </c:pt>
              </c:strCache>
            </c:strRef>
          </c:tx>
          <c:spPr>
            <a:ln w="28575" cap="rnd">
              <a:noFill/>
              <a:round/>
            </a:ln>
            <a:effectLst/>
          </c:spPr>
          <c:marker>
            <c:symbol val="none"/>
          </c:marker>
          <c:dLbls>
            <c:dLbl>
              <c:idx val="1"/>
              <c:tx>
                <c:rich>
                  <a:bodyPr/>
                  <a:lstStyle/>
                  <a:p>
                    <a:fld id="{DF79E94E-8844-4B32-9362-DB0376154FCF}" type="VALUE">
                      <a:rPr lang="en-US" smtClean="0"/>
                      <a:pPr/>
                      <a:t>[HODNOTA]</a:t>
                    </a:fld>
                    <a:r>
                      <a:rPr lang="en-US"/>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610-4C84-B15F-2234D93B8EE4}"/>
                </c:ext>
              </c:extLst>
            </c:dLbl>
            <c:dLbl>
              <c:idx val="4"/>
              <c:tx>
                <c:rich>
                  <a:bodyPr/>
                  <a:lstStyle/>
                  <a:p>
                    <a:fld id="{1A590EF9-C2D7-46B6-BEED-24EB0332B082}" type="VALUE">
                      <a:rPr lang="en-US" smtClean="0"/>
                      <a:pPr/>
                      <a:t>[HODNOTA]</a:t>
                    </a:fld>
                    <a:endParaRPr lang="cs-CZ"/>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610-4C84-B15F-2234D93B8EE4}"/>
                </c:ext>
              </c:extLst>
            </c:dLbl>
            <c:dLbl>
              <c:idx val="6"/>
              <c:tx>
                <c:rich>
                  <a:bodyPr/>
                  <a:lstStyle/>
                  <a:p>
                    <a:fld id="{6C97584C-5A8D-4758-8DCA-9ED97ED1A9F2}" type="VALUE">
                      <a:rPr lang="en-US" smtClean="0"/>
                      <a:pPr/>
                      <a:t>[HODNOTA]</a:t>
                    </a:fld>
                    <a:endParaRPr lang="cs-CZ"/>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610-4C84-B15F-2234D93B8EE4}"/>
                </c:ext>
              </c:extLst>
            </c:dLbl>
            <c:spPr>
              <a:solidFill>
                <a:schemeClr val="accent1">
                  <a:lumMod val="75000"/>
                </a:schemeClr>
              </a:solidFill>
              <a:ln>
                <a:solidFill>
                  <a:schemeClr val="accent1">
                    <a:lumMod val="75000"/>
                  </a:scheme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flowChartConnector">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Respekt, ohled a úcta ze strany dobrovolníků</c:v>
                </c:pt>
                <c:pt idx="1">
                  <c:v>Zmírnění strachu a úzkosti z nemoci a hospitalizace</c:v>
                </c:pt>
                <c:pt idx="2">
                  <c:v>Zmírnění pocitu osamělosti</c:v>
                </c:pt>
                <c:pt idx="3">
                  <c:v>Vyhovující dobrovolnické aktivity</c:v>
                </c:pt>
                <c:pt idx="4">
                  <c:v>Kvalitní, bezpečný a pro další pacienty neobtěžující průběh DČ</c:v>
                </c:pt>
                <c:pt idx="5">
                  <c:v>Soulad DČ s poskytovanou zdravotní péčí</c:v>
                </c:pt>
                <c:pt idx="6">
                  <c:v>Informovanost rodiny o dobrovolnictví a DČ</c:v>
                </c:pt>
              </c:strCache>
            </c:strRef>
          </c:cat>
          <c:val>
            <c:numRef>
              <c:f>List1!$B$2:$B$8</c:f>
              <c:numCache>
                <c:formatCode>General</c:formatCode>
                <c:ptCount val="7"/>
                <c:pt idx="0">
                  <c:v>2.4</c:v>
                </c:pt>
                <c:pt idx="1">
                  <c:v>3</c:v>
                </c:pt>
                <c:pt idx="2">
                  <c:v>3.4</c:v>
                </c:pt>
                <c:pt idx="3">
                  <c:v>3.6</c:v>
                </c:pt>
                <c:pt idx="4">
                  <c:v>5.0999999999999996</c:v>
                </c:pt>
                <c:pt idx="5">
                  <c:v>5.0999999999999996</c:v>
                </c:pt>
                <c:pt idx="6">
                  <c:v>5.3</c:v>
                </c:pt>
              </c:numCache>
            </c:numRef>
          </c:val>
          <c:smooth val="0"/>
          <c:extLst>
            <c:ext xmlns:c16="http://schemas.microsoft.com/office/drawing/2014/chart" uri="{C3380CC4-5D6E-409C-BE32-E72D297353CC}">
              <c16:uniqueId val="{00000003-F610-4C84-B15F-2234D93B8EE4}"/>
            </c:ext>
          </c:extLst>
        </c:ser>
        <c:dLbls>
          <c:showLegendKey val="0"/>
          <c:showVal val="0"/>
          <c:showCatName val="0"/>
          <c:showSerName val="0"/>
          <c:showPercent val="0"/>
          <c:showBubbleSize val="0"/>
        </c:dLbls>
        <c:smooth val="0"/>
        <c:axId val="458838144"/>
        <c:axId val="458835848"/>
      </c:lineChart>
      <c:catAx>
        <c:axId val="458838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458835848"/>
        <c:crosses val="autoZero"/>
        <c:auto val="1"/>
        <c:lblAlgn val="ctr"/>
        <c:lblOffset val="100"/>
        <c:noMultiLvlLbl val="0"/>
      </c:catAx>
      <c:valAx>
        <c:axId val="458835848"/>
        <c:scaling>
          <c:orientation val="minMax"/>
        </c:scaling>
        <c:delete val="1"/>
        <c:axPos val="l"/>
        <c:numFmt formatCode="General" sourceLinked="1"/>
        <c:majorTickMark val="none"/>
        <c:minorTickMark val="none"/>
        <c:tickLblPos val="nextTo"/>
        <c:crossAx val="458838144"/>
        <c:crosses val="autoZero"/>
        <c:crossBetween val="between"/>
      </c:valAx>
      <c:spPr>
        <a:noFill/>
        <a:ln>
          <a:solidFill>
            <a:schemeClr val="bg1">
              <a:alpha val="98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Zdroje informací o možnosti dobrovolnické aktivity:</c:v>
                </c:pt>
              </c:strCache>
            </c:strRef>
          </c:tx>
          <c:spPr>
            <a:solidFill>
              <a:schemeClr val="accent1">
                <a:lumMod val="75000"/>
              </a:schemeClr>
            </a:solidFill>
            <a:ln>
              <a:noFill/>
            </a:ln>
            <a:effectLst/>
          </c:spPr>
          <c:invertIfNegative val="0"/>
          <c:dPt>
            <c:idx val="0"/>
            <c:invertIfNegative val="0"/>
            <c:bubble3D val="0"/>
            <c:spPr>
              <a:solidFill>
                <a:schemeClr val="bg1">
                  <a:lumMod val="50000"/>
                </a:schemeClr>
              </a:solidFill>
              <a:ln>
                <a:noFill/>
              </a:ln>
              <a:effectLst/>
            </c:spPr>
            <c:extLst>
              <c:ext xmlns:c16="http://schemas.microsoft.com/office/drawing/2014/chart" uri="{C3380CC4-5D6E-409C-BE32-E72D297353CC}">
                <c16:uniqueId val="{00000001-6FEC-463E-8189-ACB31AE73BF2}"/>
              </c:ext>
            </c:extLst>
          </c:dPt>
          <c:dLbls>
            <c:dLbl>
              <c:idx val="1"/>
              <c:layout>
                <c:manualLayout>
                  <c:x val="2.9515750259570695E-3"/>
                  <c:y val="0"/>
                </c:manualLayout>
              </c:layout>
              <c:tx>
                <c:rich>
                  <a:bodyPr/>
                  <a:lstStyle/>
                  <a:p>
                    <a:fld id="{BE5AB4D3-EE94-49B8-947D-379F23CAE734}" type="VALUE">
                      <a:rPr lang="en-US">
                        <a:solidFill>
                          <a:schemeClr val="tx1"/>
                        </a:solidFill>
                      </a:rPr>
                      <a:pPr/>
                      <a:t>[HODNOTA]</a:t>
                    </a:fld>
                    <a:endParaRPr lang="cs-CZ"/>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FEC-463E-8189-ACB31AE73BF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List1!$A$2:$A$10</c:f>
              <c:strCache>
                <c:ptCount val="9"/>
                <c:pt idx="0">
                  <c:v>Jinak</c:v>
                </c:pt>
                <c:pt idx="1">
                  <c:v>Regionální TV</c:v>
                </c:pt>
                <c:pt idx="2">
                  <c:v>Prostřednictvím neziskových organizací</c:v>
                </c:pt>
                <c:pt idx="3">
                  <c:v>Když jsem byl pacientem</c:v>
                </c:pt>
                <c:pt idx="4">
                  <c:v>V radničním časopise / novinách</c:v>
                </c:pt>
                <c:pt idx="5">
                  <c:v>Prostřednictvím škol (ZŠ, SŠ)</c:v>
                </c:pt>
                <c:pt idx="6">
                  <c:v>Na sociálních sítích </c:v>
                </c:pt>
                <c:pt idx="7">
                  <c:v>Přímo v nemocnici (letáky, plakáty, nástěnky atd.)</c:v>
                </c:pt>
                <c:pt idx="8">
                  <c:v>Na webových stránkách </c:v>
                </c:pt>
              </c:strCache>
            </c:strRef>
          </c:cat>
          <c:val>
            <c:numRef>
              <c:f>List1!$B$2:$B$10</c:f>
              <c:numCache>
                <c:formatCode>0%</c:formatCode>
                <c:ptCount val="9"/>
                <c:pt idx="0">
                  <c:v>0.22</c:v>
                </c:pt>
                <c:pt idx="1">
                  <c:v>0.01</c:v>
                </c:pt>
                <c:pt idx="2">
                  <c:v>0.03</c:v>
                </c:pt>
                <c:pt idx="3">
                  <c:v>0.03</c:v>
                </c:pt>
                <c:pt idx="4">
                  <c:v>0.05</c:v>
                </c:pt>
                <c:pt idx="5">
                  <c:v>0.05</c:v>
                </c:pt>
                <c:pt idx="6">
                  <c:v>0.25</c:v>
                </c:pt>
                <c:pt idx="7">
                  <c:v>0.3</c:v>
                </c:pt>
                <c:pt idx="8">
                  <c:v>0.31</c:v>
                </c:pt>
              </c:numCache>
            </c:numRef>
          </c:val>
          <c:extLst>
            <c:ext xmlns:c16="http://schemas.microsoft.com/office/drawing/2014/chart" uri="{C3380CC4-5D6E-409C-BE32-E72D297353CC}">
              <c16:uniqueId val="{00000003-6FEC-463E-8189-ACB31AE73BF2}"/>
            </c:ext>
          </c:extLst>
        </c:ser>
        <c:dLbls>
          <c:showLegendKey val="0"/>
          <c:showVal val="0"/>
          <c:showCatName val="0"/>
          <c:showSerName val="0"/>
          <c:showPercent val="0"/>
          <c:showBubbleSize val="0"/>
        </c:dLbls>
        <c:gapWidth val="31"/>
        <c:axId val="570121336"/>
        <c:axId val="570125272"/>
      </c:barChart>
      <c:catAx>
        <c:axId val="570121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70125272"/>
        <c:crosses val="autoZero"/>
        <c:auto val="1"/>
        <c:lblAlgn val="ctr"/>
        <c:lblOffset val="100"/>
        <c:noMultiLvlLbl val="0"/>
      </c:catAx>
      <c:valAx>
        <c:axId val="570125272"/>
        <c:scaling>
          <c:orientation val="minMax"/>
        </c:scaling>
        <c:delete val="1"/>
        <c:axPos val="b"/>
        <c:numFmt formatCode="0%" sourceLinked="1"/>
        <c:majorTickMark val="none"/>
        <c:minorTickMark val="none"/>
        <c:tickLblPos val="nextTo"/>
        <c:crossAx val="570121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Jaké aktivity</a:t>
            </a:r>
            <a:r>
              <a:rPr lang="cs-CZ" sz="1000" b="1" baseline="0" dirty="0">
                <a:solidFill>
                  <a:schemeClr val="tx1"/>
                </a:solidFill>
              </a:rPr>
              <a:t> dobrovolníci poskytují ve zdravotnických zařízeních:</a:t>
            </a:r>
            <a:endParaRPr lang="en-US"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0541259842519681"/>
          <c:y val="0.12315513192429893"/>
          <c:w val="0.48604386988596515"/>
          <c:h val="0.83477996416795897"/>
        </c:manualLayout>
      </c:layout>
      <c:barChart>
        <c:barDir val="bar"/>
        <c:grouping val="clustered"/>
        <c:varyColors val="0"/>
        <c:ser>
          <c:idx val="0"/>
          <c:order val="0"/>
          <c:tx>
            <c:strRef>
              <c:f>List1!$B$1</c:f>
              <c:strCache>
                <c:ptCount val="1"/>
                <c:pt idx="0">
                  <c:v>Řada 1</c:v>
                </c:pt>
              </c:strCache>
            </c:strRef>
          </c:tx>
          <c:spPr>
            <a:solidFill>
              <a:schemeClr val="accent1">
                <a:lumMod val="75000"/>
              </a:schemeClr>
            </a:solidFill>
            <a:ln>
              <a:noFill/>
            </a:ln>
            <a:effectLst/>
          </c:spPr>
          <c:invertIfNegative val="0"/>
          <c:dPt>
            <c:idx val="0"/>
            <c:invertIfNegative val="0"/>
            <c:bubble3D val="0"/>
            <c:spPr>
              <a:solidFill>
                <a:schemeClr val="bg1">
                  <a:lumMod val="50000"/>
                </a:schemeClr>
              </a:solidFill>
              <a:ln>
                <a:noFill/>
              </a:ln>
              <a:effectLst/>
            </c:spPr>
            <c:extLst>
              <c:ext xmlns:c16="http://schemas.microsoft.com/office/drawing/2014/chart" uri="{C3380CC4-5D6E-409C-BE32-E72D297353CC}">
                <c16:uniqueId val="{00000001-8E3B-43BA-AB49-52BC27295B8E}"/>
              </c:ext>
            </c:extLst>
          </c:dPt>
          <c:dLbls>
            <c:dLbl>
              <c:idx val="1"/>
              <c:layout>
                <c:manualLayout>
                  <c:x val="1.4907929476281781E-3"/>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3B-43BA-AB49-52BC27295B8E}"/>
                </c:ext>
              </c:extLst>
            </c:dLbl>
            <c:dLbl>
              <c:idx val="2"/>
              <c:layout>
                <c:manualLayout>
                  <c:x val="-5.0816684391611746E-3"/>
                  <c:y val="-1.4021507875754332E-16"/>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3B-43BA-AB49-52BC27295B8E}"/>
                </c:ext>
              </c:extLst>
            </c:dLbl>
            <c:dLbl>
              <c:idx val="3"/>
              <c:layout>
                <c:manualLayout>
                  <c:x val="-3.525633893200089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3B-43BA-AB49-52BC27295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List1!$A$2:$A$15</c:f>
              <c:strCache>
                <c:ptCount val="14"/>
                <c:pt idx="0">
                  <c:v>Jiné</c:v>
                </c:pt>
                <c:pt idx="1">
                  <c:v>Činnosti pomáhající personálu v péči o infekční pacienty</c:v>
                </c:pt>
                <c:pt idx="2">
                  <c:v>Zooterapie (kontakt se zvířaty)</c:v>
                </c:pt>
                <c:pt idx="3">
                  <c:v>Pomoc při akcích zaměřených na prevenci a osvětu</c:v>
                </c:pt>
                <c:pt idx="4">
                  <c:v>Hudební aktivity</c:v>
                </c:pt>
                <c:pt idx="5">
                  <c:v>Trénink paměti</c:v>
                </c:pt>
                <c:pt idx="6">
                  <c:v>Pomoc v organizační / administrativní / technické oblasti</c:v>
                </c:pt>
                <c:pt idx="7">
                  <c:v>Pořádání společných akcí</c:v>
                </c:pt>
                <c:pt idx="8">
                  <c:v>Vyplnění volného času dětem a dospívajícím</c:v>
                </c:pt>
                <c:pt idx="9">
                  <c:v>Doprovod na procházky</c:v>
                </c:pt>
                <c:pt idx="10">
                  <c:v>Výtvarné aktivity</c:v>
                </c:pt>
                <c:pt idx="11">
                  <c:v>Společenské hry</c:v>
                </c:pt>
                <c:pt idx="12">
                  <c:v>Čtení knih nebo denního tisku</c:v>
                </c:pt>
                <c:pt idx="13">
                  <c:v>Společnost osamělým pacientům</c:v>
                </c:pt>
              </c:strCache>
            </c:strRef>
          </c:cat>
          <c:val>
            <c:numRef>
              <c:f>List1!$B$2:$B$15</c:f>
              <c:numCache>
                <c:formatCode>0%</c:formatCode>
                <c:ptCount val="14"/>
                <c:pt idx="0">
                  <c:v>0.18</c:v>
                </c:pt>
                <c:pt idx="1">
                  <c:v>0.03</c:v>
                </c:pt>
                <c:pt idx="2">
                  <c:v>0.03</c:v>
                </c:pt>
                <c:pt idx="3">
                  <c:v>0.04</c:v>
                </c:pt>
                <c:pt idx="4">
                  <c:v>0.09</c:v>
                </c:pt>
                <c:pt idx="5">
                  <c:v>0.09</c:v>
                </c:pt>
                <c:pt idx="6">
                  <c:v>0.1</c:v>
                </c:pt>
                <c:pt idx="7">
                  <c:v>0.15</c:v>
                </c:pt>
                <c:pt idx="8">
                  <c:v>0.25</c:v>
                </c:pt>
                <c:pt idx="9">
                  <c:v>0.27</c:v>
                </c:pt>
                <c:pt idx="10">
                  <c:v>0.28000000000000003</c:v>
                </c:pt>
                <c:pt idx="11">
                  <c:v>0.3</c:v>
                </c:pt>
                <c:pt idx="12">
                  <c:v>0.37</c:v>
                </c:pt>
                <c:pt idx="13">
                  <c:v>0.62</c:v>
                </c:pt>
              </c:numCache>
            </c:numRef>
          </c:val>
          <c:extLst>
            <c:ext xmlns:c16="http://schemas.microsoft.com/office/drawing/2014/chart" uri="{C3380CC4-5D6E-409C-BE32-E72D297353CC}">
              <c16:uniqueId val="{00000005-8E3B-43BA-AB49-52BC27295B8E}"/>
            </c:ext>
          </c:extLst>
        </c:ser>
        <c:dLbls>
          <c:showLegendKey val="0"/>
          <c:showVal val="0"/>
          <c:showCatName val="0"/>
          <c:showSerName val="0"/>
          <c:showPercent val="0"/>
          <c:showBubbleSize val="0"/>
        </c:dLbls>
        <c:gapWidth val="56"/>
        <c:axId val="343960072"/>
        <c:axId val="343955808"/>
      </c:barChart>
      <c:catAx>
        <c:axId val="343960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343955808"/>
        <c:crosses val="autoZero"/>
        <c:auto val="1"/>
        <c:lblAlgn val="ctr"/>
        <c:lblOffset val="100"/>
        <c:noMultiLvlLbl val="0"/>
      </c:catAx>
      <c:valAx>
        <c:axId val="343955808"/>
        <c:scaling>
          <c:orientation val="minMax"/>
        </c:scaling>
        <c:delete val="1"/>
        <c:axPos val="b"/>
        <c:numFmt formatCode="0%" sourceLinked="1"/>
        <c:majorTickMark val="none"/>
        <c:minorTickMark val="none"/>
        <c:tickLblPos val="nextTo"/>
        <c:crossAx val="343960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Věkové kategorie pacientů/klientů:</c:v>
                </c:pt>
              </c:strCache>
            </c:strRef>
          </c:tx>
          <c:spPr>
            <a:solidFill>
              <a:schemeClr val="accent1">
                <a:lumMod val="75000"/>
              </a:schemeClr>
            </a:solidFill>
            <a:ln>
              <a:noFill/>
            </a:ln>
            <a:effectLst/>
          </c:spPr>
          <c:invertIfNegative val="0"/>
          <c:dLbls>
            <c:dLbl>
              <c:idx val="0"/>
              <c:tx>
                <c:rich>
                  <a:bodyPr/>
                  <a:lstStyle/>
                  <a:p>
                    <a:fld id="{81B74507-6F45-45A2-B41D-5C77A6561B6C}" type="VALUE">
                      <a:rPr lang="en-US">
                        <a:solidFill>
                          <a:sysClr val="windowText" lastClr="000000"/>
                        </a:solidFill>
                      </a:rPr>
                      <a:pPr/>
                      <a:t>[HODNOTA]</a:t>
                    </a:fld>
                    <a:endParaRPr lang="cs-CZ"/>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4902-459B-8180-5015A18F7CA8}"/>
                </c:ext>
              </c:extLst>
            </c:dLbl>
            <c:dLbl>
              <c:idx val="3"/>
              <c:layout>
                <c:manualLayout>
                  <c:x val="2.1540118470651588E-3"/>
                  <c:y val="0.104761980894520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02-459B-8180-5015A18F7CA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Děti 0 – 3 roky</c:v>
                </c:pt>
                <c:pt idx="1">
                  <c:v>Děti 3 – 6 let</c:v>
                </c:pt>
                <c:pt idx="2">
                  <c:v>Děti 6 – 14 let</c:v>
                </c:pt>
                <c:pt idx="3">
                  <c:v>Adolescenti 15 – 19 let</c:v>
                </c:pt>
                <c:pt idx="4">
                  <c:v>Dospělí pacienti 20 – 65 let</c:v>
                </c:pt>
                <c:pt idx="5">
                  <c:v>Senioři 65+ let</c:v>
                </c:pt>
              </c:strCache>
            </c:strRef>
          </c:cat>
          <c:val>
            <c:numRef>
              <c:f>List1!$B$2:$B$7</c:f>
              <c:numCache>
                <c:formatCode>0%</c:formatCode>
                <c:ptCount val="6"/>
                <c:pt idx="0">
                  <c:v>0.05</c:v>
                </c:pt>
                <c:pt idx="1">
                  <c:v>0.21</c:v>
                </c:pt>
                <c:pt idx="2">
                  <c:v>0.22</c:v>
                </c:pt>
                <c:pt idx="3">
                  <c:v>0.17</c:v>
                </c:pt>
                <c:pt idx="4">
                  <c:v>0.55000000000000004</c:v>
                </c:pt>
                <c:pt idx="5">
                  <c:v>0.77</c:v>
                </c:pt>
              </c:numCache>
            </c:numRef>
          </c:val>
          <c:extLst>
            <c:ext xmlns:c16="http://schemas.microsoft.com/office/drawing/2014/chart" uri="{C3380CC4-5D6E-409C-BE32-E72D297353CC}">
              <c16:uniqueId val="{00000002-4902-459B-8180-5015A18F7CA8}"/>
            </c:ext>
          </c:extLst>
        </c:ser>
        <c:dLbls>
          <c:showLegendKey val="0"/>
          <c:showVal val="0"/>
          <c:showCatName val="0"/>
          <c:showSerName val="0"/>
          <c:showPercent val="0"/>
          <c:showBubbleSize val="0"/>
        </c:dLbls>
        <c:gapWidth val="219"/>
        <c:overlap val="-27"/>
        <c:axId val="566328640"/>
        <c:axId val="566332576"/>
      </c:barChart>
      <c:catAx>
        <c:axId val="56632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66332576"/>
        <c:crosses val="autoZero"/>
        <c:auto val="1"/>
        <c:lblAlgn val="ctr"/>
        <c:lblOffset val="100"/>
        <c:noMultiLvlLbl val="0"/>
      </c:catAx>
      <c:valAx>
        <c:axId val="566332576"/>
        <c:scaling>
          <c:orientation val="minMax"/>
        </c:scaling>
        <c:delete val="1"/>
        <c:axPos val="l"/>
        <c:numFmt formatCode="0%" sourceLinked="1"/>
        <c:majorTickMark val="none"/>
        <c:minorTickMark val="none"/>
        <c:tickLblPos val="nextTo"/>
        <c:crossAx val="566328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Typy pacientů/klientů:</c:v>
                </c:pt>
              </c:strCache>
            </c:strRef>
          </c:tx>
          <c:spPr>
            <a:solidFill>
              <a:schemeClr val="accent1">
                <a:lumMod val="75000"/>
              </a:schemeClr>
            </a:solidFill>
            <a:ln>
              <a:noFill/>
            </a:ln>
            <a:effectLst/>
          </c:spPr>
          <c:invertIfNegative val="0"/>
          <c:dPt>
            <c:idx val="6"/>
            <c:invertIfNegative val="0"/>
            <c:bubble3D val="0"/>
            <c:spPr>
              <a:solidFill>
                <a:schemeClr val="accent1">
                  <a:lumMod val="75000"/>
                </a:schemeClr>
              </a:solidFill>
              <a:ln>
                <a:noFill/>
              </a:ln>
              <a:effectLst/>
            </c:spPr>
            <c:extLst>
              <c:ext xmlns:c16="http://schemas.microsoft.com/office/drawing/2014/chart" uri="{C3380CC4-5D6E-409C-BE32-E72D297353CC}">
                <c16:uniqueId val="{00000001-E183-41CE-96AC-83D113979ABC}"/>
              </c:ext>
            </c:extLst>
          </c:dPt>
          <c:dLbls>
            <c:dLbl>
              <c:idx val="4"/>
              <c:layout>
                <c:manualLayout>
                  <c:x val="0"/>
                  <c:y val="7.7314154628309252E-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83-41CE-96AC-83D113979ABC}"/>
                </c:ext>
              </c:extLst>
            </c:dLbl>
            <c:dLbl>
              <c:idx val="5"/>
              <c:layout>
                <c:manualLayout>
                  <c:x val="4.2194571357590969E-3"/>
                  <c:y val="6.0555521111042218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83-41CE-96AC-83D113979A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Geriatričtí pacienti/klienti</c:v>
                </c:pt>
                <c:pt idx="1">
                  <c:v>Onkologičtí pacienti/klienti</c:v>
                </c:pt>
                <c:pt idx="2">
                  <c:v>Pacienti/klienti v paliativní péči</c:v>
                </c:pt>
                <c:pt idx="3">
                  <c:v>Pacienti/klienti chronické intenzivní péče</c:v>
                </c:pt>
                <c:pt idx="4">
                  <c:v>Osoby se zdravotním postižením</c:v>
                </c:pt>
                <c:pt idx="5">
                  <c:v>Psychiatričtí pacienti/klienti</c:v>
                </c:pt>
                <c:pt idx="6">
                  <c:v>Jiný typ</c:v>
                </c:pt>
              </c:strCache>
            </c:strRef>
          </c:cat>
          <c:val>
            <c:numRef>
              <c:f>List1!$B$2:$B$8</c:f>
              <c:numCache>
                <c:formatCode>0%</c:formatCode>
                <c:ptCount val="7"/>
                <c:pt idx="0">
                  <c:v>0.46</c:v>
                </c:pt>
                <c:pt idx="1">
                  <c:v>0.3</c:v>
                </c:pt>
                <c:pt idx="2">
                  <c:v>0.21</c:v>
                </c:pt>
                <c:pt idx="3">
                  <c:v>0.2</c:v>
                </c:pt>
                <c:pt idx="4">
                  <c:v>0.11</c:v>
                </c:pt>
                <c:pt idx="5">
                  <c:v>0.06</c:v>
                </c:pt>
                <c:pt idx="6">
                  <c:v>0.2</c:v>
                </c:pt>
              </c:numCache>
            </c:numRef>
          </c:val>
          <c:extLst>
            <c:ext xmlns:c16="http://schemas.microsoft.com/office/drawing/2014/chart" uri="{C3380CC4-5D6E-409C-BE32-E72D297353CC}">
              <c16:uniqueId val="{00000004-E183-41CE-96AC-83D113979ABC}"/>
            </c:ext>
          </c:extLst>
        </c:ser>
        <c:dLbls>
          <c:showLegendKey val="0"/>
          <c:showVal val="0"/>
          <c:showCatName val="0"/>
          <c:showSerName val="0"/>
          <c:showPercent val="0"/>
          <c:showBubbleSize val="0"/>
        </c:dLbls>
        <c:gapWidth val="37"/>
        <c:overlap val="-27"/>
        <c:axId val="456401648"/>
        <c:axId val="456403288"/>
      </c:barChart>
      <c:catAx>
        <c:axId val="45640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56403288"/>
        <c:crosses val="autoZero"/>
        <c:auto val="1"/>
        <c:lblAlgn val="ctr"/>
        <c:lblOffset val="100"/>
        <c:noMultiLvlLbl val="0"/>
      </c:catAx>
      <c:valAx>
        <c:axId val="456403288"/>
        <c:scaling>
          <c:orientation val="minMax"/>
        </c:scaling>
        <c:delete val="1"/>
        <c:axPos val="l"/>
        <c:numFmt formatCode="0%" sourceLinked="1"/>
        <c:majorTickMark val="none"/>
        <c:minorTickMark val="none"/>
        <c:tickLblPos val="nextTo"/>
        <c:crossAx val="456401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a:t>
            </a:r>
            <a:r>
              <a:rPr lang="cs-CZ" sz="1000" b="1" baseline="0" dirty="0">
                <a:solidFill>
                  <a:schemeClr val="tx1"/>
                </a:solidFill>
              </a:rPr>
              <a:t> dlouhodobým PD: </a:t>
            </a:r>
            <a:br>
              <a:rPr lang="cs-CZ" sz="1000" b="1" baseline="0" dirty="0">
                <a:solidFill>
                  <a:schemeClr val="tx1"/>
                </a:solidFill>
              </a:rPr>
            </a:br>
            <a:r>
              <a:rPr lang="cs-CZ" sz="1000" b="1" dirty="0">
                <a:solidFill>
                  <a:schemeClr val="tx1"/>
                </a:solidFill>
              </a:rPr>
              <a:t>Převládají</a:t>
            </a:r>
            <a:r>
              <a:rPr lang="cs-CZ" sz="1000" b="1" baseline="0" dirty="0">
                <a:solidFill>
                  <a:schemeClr val="tx1"/>
                </a:solidFill>
              </a:rPr>
              <a:t> přínosy, nebo bariéry u rozvoje PD?</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19914772478889839"/>
          <c:y val="0.35423507083640976"/>
          <c:w val="0.77642411620599394"/>
          <c:h val="0.57653900090682497"/>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dLbl>
              <c:idx val="0"/>
              <c:layout>
                <c:manualLayout>
                  <c:x val="-3.7998814438668184E-2"/>
                  <c:y val="-1.1537521427028817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2F-4320-A5BF-0A745981C7F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95000"/>
                      </a:schemeClr>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Je to vyrovnané</c:v>
                </c:pt>
                <c:pt idx="1">
                  <c:v>Spíše klady</c:v>
                </c:pt>
                <c:pt idx="2">
                  <c:v>Určitě klady</c:v>
                </c:pt>
              </c:strCache>
            </c:strRef>
          </c:cat>
          <c:val>
            <c:numRef>
              <c:f>List1!$B$2:$B$4</c:f>
              <c:numCache>
                <c:formatCode>0%</c:formatCode>
                <c:ptCount val="3"/>
                <c:pt idx="0">
                  <c:v>0.03</c:v>
                </c:pt>
                <c:pt idx="1">
                  <c:v>0.28999999999999998</c:v>
                </c:pt>
                <c:pt idx="2">
                  <c:v>0.67</c:v>
                </c:pt>
              </c:numCache>
            </c:numRef>
          </c:val>
          <c:extLst>
            <c:ext xmlns:c16="http://schemas.microsoft.com/office/drawing/2014/chart" uri="{C3380CC4-5D6E-409C-BE32-E72D297353CC}">
              <c16:uniqueId val="{00000001-852F-4320-A5BF-0A745981C7F6}"/>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Je to vyrovnané</c:v>
                </c:pt>
                <c:pt idx="1">
                  <c:v>Spíše klady</c:v>
                </c:pt>
                <c:pt idx="2">
                  <c:v>Určitě klady</c:v>
                </c:pt>
              </c:strCache>
            </c:strRef>
          </c:cat>
          <c:val>
            <c:numRef>
              <c:f>List1!$C$2:$C$4</c:f>
              <c:numCache>
                <c:formatCode>0%</c:formatCode>
                <c:ptCount val="3"/>
                <c:pt idx="0">
                  <c:v>0.04</c:v>
                </c:pt>
                <c:pt idx="1">
                  <c:v>0.37</c:v>
                </c:pt>
                <c:pt idx="2">
                  <c:v>0.6</c:v>
                </c:pt>
              </c:numCache>
            </c:numRef>
          </c:val>
          <c:extLst>
            <c:ext xmlns:c16="http://schemas.microsoft.com/office/drawing/2014/chart" uri="{C3380CC4-5D6E-409C-BE32-E72D297353CC}">
              <c16:uniqueId val="{00000002-852F-4320-A5BF-0A745981C7F6}"/>
            </c:ext>
          </c:extLst>
        </c:ser>
        <c:dLbls>
          <c:showLegendKey val="0"/>
          <c:showVal val="0"/>
          <c:showCatName val="0"/>
          <c:showSerName val="0"/>
          <c:showPercent val="0"/>
          <c:showBubbleSize val="0"/>
        </c:dLbls>
        <c:gapWidth val="62"/>
        <c:axId val="693780848"/>
        <c:axId val="693774616"/>
      </c:barChart>
      <c:catAx>
        <c:axId val="693780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693774616"/>
        <c:crosses val="autoZero"/>
        <c:auto val="1"/>
        <c:lblAlgn val="ctr"/>
        <c:lblOffset val="100"/>
        <c:noMultiLvlLbl val="0"/>
      </c:catAx>
      <c:valAx>
        <c:axId val="693774616"/>
        <c:scaling>
          <c:orientation val="minMax"/>
        </c:scaling>
        <c:delete val="1"/>
        <c:axPos val="b"/>
        <c:numFmt formatCode="0%" sourceLinked="1"/>
        <c:majorTickMark val="none"/>
        <c:minorTickMark val="none"/>
        <c:tickLblPos val="nextTo"/>
        <c:crossAx val="693780848"/>
        <c:crosses val="autoZero"/>
        <c:crossBetween val="between"/>
      </c:valAx>
      <c:spPr>
        <a:noFill/>
        <a:ln>
          <a:noFill/>
        </a:ln>
        <a:effectLst/>
      </c:spPr>
    </c:plotArea>
    <c:legend>
      <c:legendPos val="t"/>
      <c:layout>
        <c:manualLayout>
          <c:xMode val="edge"/>
          <c:yMode val="edge"/>
          <c:x val="0.4066000138140628"/>
          <c:y val="0.25026217228464415"/>
          <c:w val="0.18679997237187457"/>
          <c:h val="0.1354525347252941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Motivace k dobrovolnictví stávajících dobrovolníků (2022)</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Souvisí to s mou vírou</c:v>
                </c:pt>
                <c:pt idx="1">
                  <c:v>Cítím to jako svou občanskou / lidskou povinnost</c:v>
                </c:pt>
                <c:pt idx="2">
                  <c:v>Nová zkušenost, pomoc v budoucnu (např. při hledání práce)</c:v>
                </c:pt>
                <c:pt idx="3">
                  <c:v>Impuls k vlastnímu rozvoji</c:v>
                </c:pt>
                <c:pt idx="4">
                  <c:v>Cítím se užitečně</c:v>
                </c:pt>
                <c:pt idx="5">
                  <c:v>Baví mě to</c:v>
                </c:pt>
                <c:pt idx="6">
                  <c:v>Činnost, která má smysl</c:v>
                </c:pt>
              </c:strCache>
            </c:strRef>
          </c:cat>
          <c:val>
            <c:numRef>
              <c:f>List1!$B$2:$B$8</c:f>
              <c:numCache>
                <c:formatCode>0%</c:formatCode>
                <c:ptCount val="7"/>
                <c:pt idx="0">
                  <c:v>0.14000000000000001</c:v>
                </c:pt>
                <c:pt idx="1">
                  <c:v>0.31</c:v>
                </c:pt>
                <c:pt idx="2">
                  <c:v>0.37</c:v>
                </c:pt>
                <c:pt idx="3">
                  <c:v>0.45</c:v>
                </c:pt>
                <c:pt idx="4">
                  <c:v>0.82</c:v>
                </c:pt>
                <c:pt idx="5">
                  <c:v>0.84</c:v>
                </c:pt>
                <c:pt idx="6">
                  <c:v>0.95</c:v>
                </c:pt>
              </c:numCache>
            </c:numRef>
          </c:val>
          <c:extLst>
            <c:ext xmlns:c16="http://schemas.microsoft.com/office/drawing/2014/chart" uri="{C3380CC4-5D6E-409C-BE32-E72D297353CC}">
              <c16:uniqueId val="{00000000-BF9F-422B-B285-57E2391A64E8}"/>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Souvisí to s mou vírou</c:v>
                </c:pt>
                <c:pt idx="1">
                  <c:v>Cítím to jako svou občanskou / lidskou povinnost</c:v>
                </c:pt>
                <c:pt idx="2">
                  <c:v>Nová zkušenost, pomoc v budoucnu (např. při hledání práce)</c:v>
                </c:pt>
                <c:pt idx="3">
                  <c:v>Impuls k vlastnímu rozvoji</c:v>
                </c:pt>
                <c:pt idx="4">
                  <c:v>Cítím se užitečně</c:v>
                </c:pt>
                <c:pt idx="5">
                  <c:v>Baví mě to</c:v>
                </c:pt>
                <c:pt idx="6">
                  <c:v>Činnost, která má smysl</c:v>
                </c:pt>
              </c:strCache>
            </c:strRef>
          </c:cat>
          <c:val>
            <c:numRef>
              <c:f>List1!$C$2:$C$8</c:f>
              <c:numCache>
                <c:formatCode>0%</c:formatCode>
                <c:ptCount val="7"/>
                <c:pt idx="0">
                  <c:v>0.22</c:v>
                </c:pt>
                <c:pt idx="1">
                  <c:v>0.44</c:v>
                </c:pt>
                <c:pt idx="2">
                  <c:v>0.42</c:v>
                </c:pt>
                <c:pt idx="3">
                  <c:v>0.43</c:v>
                </c:pt>
                <c:pt idx="4">
                  <c:v>0.17</c:v>
                </c:pt>
                <c:pt idx="5">
                  <c:v>0.16</c:v>
                </c:pt>
                <c:pt idx="6">
                  <c:v>0.05</c:v>
                </c:pt>
              </c:numCache>
            </c:numRef>
          </c:val>
          <c:extLst>
            <c:ext xmlns:c16="http://schemas.microsoft.com/office/drawing/2014/chart" uri="{C3380CC4-5D6E-409C-BE32-E72D297353CC}">
              <c16:uniqueId val="{00000001-BF9F-422B-B285-57E2391A64E8}"/>
            </c:ext>
          </c:extLst>
        </c:ser>
        <c:ser>
          <c:idx val="2"/>
          <c:order val="2"/>
          <c:tx>
            <c:strRef>
              <c:f>List1!$D$1</c:f>
              <c:strCache>
                <c:ptCount val="1"/>
                <c:pt idx="0">
                  <c:v>Vůbec ne</c:v>
                </c:pt>
              </c:strCache>
            </c:strRef>
          </c:tx>
          <c:spPr>
            <a:solidFill>
              <a:schemeClr val="accent3"/>
            </a:solidFill>
            <a:ln>
              <a:no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BF9F-422B-B285-57E2391A64E8}"/>
                </c:ext>
              </c:extLst>
            </c:dLbl>
            <c:dLbl>
              <c:idx val="6"/>
              <c:delete val="1"/>
              <c:extLst>
                <c:ext xmlns:c15="http://schemas.microsoft.com/office/drawing/2012/chart" uri="{CE6537A1-D6FC-4f65-9D91-7224C49458BB}"/>
                <c:ext xmlns:c16="http://schemas.microsoft.com/office/drawing/2014/chart" uri="{C3380CC4-5D6E-409C-BE32-E72D297353CC}">
                  <c16:uniqueId val="{00000003-BF9F-422B-B285-57E2391A64E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Souvisí to s mou vírou</c:v>
                </c:pt>
                <c:pt idx="1">
                  <c:v>Cítím to jako svou občanskou / lidskou povinnost</c:v>
                </c:pt>
                <c:pt idx="2">
                  <c:v>Nová zkušenost, pomoc v budoucnu (např. při hledání práce)</c:v>
                </c:pt>
                <c:pt idx="3">
                  <c:v>Impuls k vlastnímu rozvoji</c:v>
                </c:pt>
                <c:pt idx="4">
                  <c:v>Cítím se užitečně</c:v>
                </c:pt>
                <c:pt idx="5">
                  <c:v>Baví mě to</c:v>
                </c:pt>
                <c:pt idx="6">
                  <c:v>Činnost, která má smysl</c:v>
                </c:pt>
              </c:strCache>
            </c:strRef>
          </c:cat>
          <c:val>
            <c:numRef>
              <c:f>List1!$D$2:$D$8</c:f>
              <c:numCache>
                <c:formatCode>0%</c:formatCode>
                <c:ptCount val="7"/>
                <c:pt idx="0">
                  <c:v>0.64</c:v>
                </c:pt>
                <c:pt idx="1">
                  <c:v>0.25</c:v>
                </c:pt>
                <c:pt idx="2">
                  <c:v>0.21</c:v>
                </c:pt>
                <c:pt idx="3">
                  <c:v>0.12</c:v>
                </c:pt>
                <c:pt idx="4">
                  <c:v>0.01</c:v>
                </c:pt>
                <c:pt idx="5">
                  <c:v>0</c:v>
                </c:pt>
                <c:pt idx="6">
                  <c:v>0</c:v>
                </c:pt>
              </c:numCache>
            </c:numRef>
          </c:val>
          <c:extLst>
            <c:ext xmlns:c16="http://schemas.microsoft.com/office/drawing/2014/chart" uri="{C3380CC4-5D6E-409C-BE32-E72D297353CC}">
              <c16:uniqueId val="{00000004-BF9F-422B-B285-57E2391A64E8}"/>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Bariéry</a:t>
            </a:r>
            <a:r>
              <a:rPr lang="cs-CZ" sz="1000" b="1" baseline="0" dirty="0">
                <a:solidFill>
                  <a:schemeClr val="tx1"/>
                </a:solidFill>
              </a:rPr>
              <a:t> dobrovolnictví podle stávajících dobrovolníků (2022):</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List1!$A$2:$A$11</c:f>
              <c:strCache>
                <c:ptCount val="10"/>
                <c:pt idx="0">
                  <c:v>Velmi dlouhý čas, než jsem mohl/a začít pracovat jako dobrovolník</c:v>
                </c:pt>
                <c:pt idx="1">
                  <c:v>Nabídka činností, které mohu jako dobrovolník vykonávat</c:v>
                </c:pt>
                <c:pt idx="2">
                  <c:v>Chování personálu v nemocnici / zdravotnickém zařízení</c:v>
                </c:pt>
                <c:pt idx="3">
                  <c:v>Chování rodinných příslušníků pacienta</c:v>
                </c:pt>
                <c:pt idx="4">
                  <c:v>Celková organizace PD v nemocnici</c:v>
                </c:pt>
                <c:pt idx="5">
                  <c:v>Chování pacienta</c:v>
                </c:pt>
                <c:pt idx="6">
                  <c:v>Chování koordinátora dobrovolníků</c:v>
                </c:pt>
                <c:pt idx="7">
                  <c:v>Zdravotní rizika (úraz, nákaza atd.)</c:v>
                </c:pt>
                <c:pt idx="8">
                  <c:v>Administrativa / byrokracie</c:v>
                </c:pt>
                <c:pt idx="9">
                  <c:v>Změny v systému zdravotní péče </c:v>
                </c:pt>
              </c:strCache>
            </c:strRef>
          </c:cat>
          <c:val>
            <c:numRef>
              <c:f>List1!$B$2:$B$11</c:f>
              <c:numCache>
                <c:formatCode>0%</c:formatCode>
                <c:ptCount val="10"/>
                <c:pt idx="0">
                  <c:v>0.03</c:v>
                </c:pt>
                <c:pt idx="1">
                  <c:v>0.04</c:v>
                </c:pt>
                <c:pt idx="2">
                  <c:v>0.04</c:v>
                </c:pt>
                <c:pt idx="3">
                  <c:v>0.04</c:v>
                </c:pt>
                <c:pt idx="4">
                  <c:v>0.05</c:v>
                </c:pt>
                <c:pt idx="5">
                  <c:v>0.05</c:v>
                </c:pt>
                <c:pt idx="6">
                  <c:v>7.0000000000000007E-2</c:v>
                </c:pt>
                <c:pt idx="7">
                  <c:v>0.08</c:v>
                </c:pt>
                <c:pt idx="8">
                  <c:v>0.09</c:v>
                </c:pt>
                <c:pt idx="9">
                  <c:v>0.15</c:v>
                </c:pt>
              </c:numCache>
            </c:numRef>
          </c:val>
          <c:extLst>
            <c:ext xmlns:c16="http://schemas.microsoft.com/office/drawing/2014/chart" uri="{C3380CC4-5D6E-409C-BE32-E72D297353CC}">
              <c16:uniqueId val="{00000000-1DC4-4E9D-AF61-E7A01E40604D}"/>
            </c:ext>
          </c:extLst>
        </c:ser>
        <c:ser>
          <c:idx val="1"/>
          <c:order val="1"/>
          <c:tx>
            <c:strRef>
              <c:f>List1!$C$1</c:f>
              <c:strCache>
                <c:ptCount val="1"/>
                <c:pt idx="0">
                  <c:v>Částečně</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List1!$A$2:$A$11</c:f>
              <c:strCache>
                <c:ptCount val="10"/>
                <c:pt idx="0">
                  <c:v>Velmi dlouhý čas, než jsem mohl/a začít pracovat jako dobrovolník</c:v>
                </c:pt>
                <c:pt idx="1">
                  <c:v>Nabídka činností, které mohu jako dobrovolník vykonávat</c:v>
                </c:pt>
                <c:pt idx="2">
                  <c:v>Chování personálu v nemocnici / zdravotnickém zařízení</c:v>
                </c:pt>
                <c:pt idx="3">
                  <c:v>Chování rodinných příslušníků pacienta</c:v>
                </c:pt>
                <c:pt idx="4">
                  <c:v>Celková organizace PD v nemocnici</c:v>
                </c:pt>
                <c:pt idx="5">
                  <c:v>Chování pacienta</c:v>
                </c:pt>
                <c:pt idx="6">
                  <c:v>Chování koordinátora dobrovolníků</c:v>
                </c:pt>
                <c:pt idx="7">
                  <c:v>Zdravotní rizika (úraz, nákaza atd.)</c:v>
                </c:pt>
                <c:pt idx="8">
                  <c:v>Administrativa / byrokracie</c:v>
                </c:pt>
                <c:pt idx="9">
                  <c:v>Změny v systému zdravotní péče </c:v>
                </c:pt>
              </c:strCache>
            </c:strRef>
          </c:cat>
          <c:val>
            <c:numRef>
              <c:f>List1!$C$2:$C$11</c:f>
              <c:numCache>
                <c:formatCode>0%</c:formatCode>
                <c:ptCount val="10"/>
                <c:pt idx="0">
                  <c:v>0.25</c:v>
                </c:pt>
                <c:pt idx="1">
                  <c:v>0.25</c:v>
                </c:pt>
                <c:pt idx="2">
                  <c:v>0.28000000000000003</c:v>
                </c:pt>
                <c:pt idx="3">
                  <c:v>0.31</c:v>
                </c:pt>
                <c:pt idx="4">
                  <c:v>0.16</c:v>
                </c:pt>
                <c:pt idx="5">
                  <c:v>0.52</c:v>
                </c:pt>
                <c:pt idx="6">
                  <c:v>7.0000000000000007E-2</c:v>
                </c:pt>
                <c:pt idx="7">
                  <c:v>0.36</c:v>
                </c:pt>
                <c:pt idx="8">
                  <c:v>0.25</c:v>
                </c:pt>
                <c:pt idx="9">
                  <c:v>0.43</c:v>
                </c:pt>
              </c:numCache>
            </c:numRef>
          </c:val>
          <c:extLst>
            <c:ext xmlns:c16="http://schemas.microsoft.com/office/drawing/2014/chart" uri="{C3380CC4-5D6E-409C-BE32-E72D297353CC}">
              <c16:uniqueId val="{00000001-1DC4-4E9D-AF61-E7A01E40604D}"/>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List1!$A$2:$A$11</c:f>
              <c:strCache>
                <c:ptCount val="10"/>
                <c:pt idx="0">
                  <c:v>Velmi dlouhý čas, než jsem mohl/a začít pracovat jako dobrovolník</c:v>
                </c:pt>
                <c:pt idx="1">
                  <c:v>Nabídka činností, které mohu jako dobrovolník vykonávat</c:v>
                </c:pt>
                <c:pt idx="2">
                  <c:v>Chování personálu v nemocnici / zdravotnickém zařízení</c:v>
                </c:pt>
                <c:pt idx="3">
                  <c:v>Chování rodinných příslušníků pacienta</c:v>
                </c:pt>
                <c:pt idx="4">
                  <c:v>Celková organizace PD v nemocnici</c:v>
                </c:pt>
                <c:pt idx="5">
                  <c:v>Chování pacienta</c:v>
                </c:pt>
                <c:pt idx="6">
                  <c:v>Chování koordinátora dobrovolníků</c:v>
                </c:pt>
                <c:pt idx="7">
                  <c:v>Zdravotní rizika (úraz, nákaza atd.)</c:v>
                </c:pt>
                <c:pt idx="8">
                  <c:v>Administrativa / byrokracie</c:v>
                </c:pt>
                <c:pt idx="9">
                  <c:v>Změny v systému zdravotní péče </c:v>
                </c:pt>
              </c:strCache>
            </c:strRef>
          </c:cat>
          <c:val>
            <c:numRef>
              <c:f>List1!$D$2:$D$11</c:f>
              <c:numCache>
                <c:formatCode>0%</c:formatCode>
                <c:ptCount val="10"/>
                <c:pt idx="0">
                  <c:v>0.73</c:v>
                </c:pt>
                <c:pt idx="1">
                  <c:v>0.71</c:v>
                </c:pt>
                <c:pt idx="2">
                  <c:v>0.68</c:v>
                </c:pt>
                <c:pt idx="3">
                  <c:v>0.65</c:v>
                </c:pt>
                <c:pt idx="4">
                  <c:v>0.79</c:v>
                </c:pt>
                <c:pt idx="5">
                  <c:v>0.43</c:v>
                </c:pt>
                <c:pt idx="6">
                  <c:v>0.87</c:v>
                </c:pt>
                <c:pt idx="7">
                  <c:v>0.56999999999999995</c:v>
                </c:pt>
                <c:pt idx="8">
                  <c:v>0.66</c:v>
                </c:pt>
                <c:pt idx="9">
                  <c:v>0.42</c:v>
                </c:pt>
              </c:numCache>
            </c:numRef>
          </c:val>
          <c:extLst>
            <c:ext xmlns:c16="http://schemas.microsoft.com/office/drawing/2014/chart" uri="{C3380CC4-5D6E-409C-BE32-E72D297353CC}">
              <c16:uniqueId val="{00000002-1DC4-4E9D-AF61-E7A01E40604D}"/>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Pocity dobrovolníka při DČ (2022):</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FE9B-4056-8D05-E66938F26C23}"/>
                </c:ext>
              </c:extLst>
            </c:dLbl>
            <c:dLbl>
              <c:idx val="1"/>
              <c:delete val="1"/>
              <c:extLst>
                <c:ext xmlns:c15="http://schemas.microsoft.com/office/drawing/2012/chart" uri="{CE6537A1-D6FC-4f65-9D91-7224C49458BB}"/>
                <c:ext xmlns:c16="http://schemas.microsoft.com/office/drawing/2014/chart" uri="{C3380CC4-5D6E-409C-BE32-E72D297353CC}">
                  <c16:uniqueId val="{00000001-FE9B-4056-8D05-E66938F26C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Jako „komplikující prvek“</c:v>
                </c:pt>
                <c:pt idx="1">
                  <c:v>Mám obavy, že něco nezvládnu</c:v>
                </c:pt>
                <c:pt idx="2">
                  <c:v>Oceňovaný / vážený</c:v>
                </c:pt>
                <c:pt idx="3">
                  <c:v>Vím, co mám dělat</c:v>
                </c:pt>
                <c:pt idx="4">
                  <c:v>Bezpečně</c:v>
                </c:pt>
                <c:pt idx="5">
                  <c:v>Dobře připravený / proškolený</c:v>
                </c:pt>
                <c:pt idx="6">
                  <c:v>Vím, na koho se mám obrátit v případě problémů</c:v>
                </c:pt>
              </c:strCache>
            </c:strRef>
          </c:cat>
          <c:val>
            <c:numRef>
              <c:f>List1!$B$2:$B$8</c:f>
              <c:numCache>
                <c:formatCode>0%</c:formatCode>
                <c:ptCount val="7"/>
                <c:pt idx="0">
                  <c:v>0.03</c:v>
                </c:pt>
                <c:pt idx="1">
                  <c:v>0.05</c:v>
                </c:pt>
                <c:pt idx="2">
                  <c:v>0.63</c:v>
                </c:pt>
                <c:pt idx="3">
                  <c:v>0.87</c:v>
                </c:pt>
                <c:pt idx="4">
                  <c:v>0.91</c:v>
                </c:pt>
                <c:pt idx="5">
                  <c:v>0.91</c:v>
                </c:pt>
                <c:pt idx="6">
                  <c:v>0.95</c:v>
                </c:pt>
              </c:numCache>
            </c:numRef>
          </c:val>
          <c:extLst>
            <c:ext xmlns:c16="http://schemas.microsoft.com/office/drawing/2014/chart" uri="{C3380CC4-5D6E-409C-BE32-E72D297353CC}">
              <c16:uniqueId val="{00000002-FE9B-4056-8D05-E66938F26C23}"/>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Jako „komplikující prvek“</c:v>
                </c:pt>
                <c:pt idx="1">
                  <c:v>Mám obavy, že něco nezvládnu</c:v>
                </c:pt>
                <c:pt idx="2">
                  <c:v>Oceňovaný / vážený</c:v>
                </c:pt>
                <c:pt idx="3">
                  <c:v>Vím, co mám dělat</c:v>
                </c:pt>
                <c:pt idx="4">
                  <c:v>Bezpečně</c:v>
                </c:pt>
                <c:pt idx="5">
                  <c:v>Dobře připravený / proškolený</c:v>
                </c:pt>
                <c:pt idx="6">
                  <c:v>Vím, na koho se mám obrátit v případě problémů</c:v>
                </c:pt>
              </c:strCache>
            </c:strRef>
          </c:cat>
          <c:val>
            <c:numRef>
              <c:f>List1!$C$2:$C$8</c:f>
              <c:numCache>
                <c:formatCode>0%</c:formatCode>
                <c:ptCount val="7"/>
                <c:pt idx="0">
                  <c:v>0.16</c:v>
                </c:pt>
                <c:pt idx="1">
                  <c:v>0.53</c:v>
                </c:pt>
                <c:pt idx="2">
                  <c:v>0.36</c:v>
                </c:pt>
                <c:pt idx="3">
                  <c:v>0.13</c:v>
                </c:pt>
                <c:pt idx="4">
                  <c:v>0.08</c:v>
                </c:pt>
                <c:pt idx="5">
                  <c:v>0.09</c:v>
                </c:pt>
                <c:pt idx="6">
                  <c:v>0.05</c:v>
                </c:pt>
              </c:numCache>
            </c:numRef>
          </c:val>
          <c:extLst>
            <c:ext xmlns:c16="http://schemas.microsoft.com/office/drawing/2014/chart" uri="{C3380CC4-5D6E-409C-BE32-E72D297353CC}">
              <c16:uniqueId val="{00000003-FE9B-4056-8D05-E66938F26C23}"/>
            </c:ext>
          </c:extLst>
        </c:ser>
        <c:ser>
          <c:idx val="2"/>
          <c:order val="2"/>
          <c:tx>
            <c:strRef>
              <c:f>List1!$D$1</c:f>
              <c:strCache>
                <c:ptCount val="1"/>
                <c:pt idx="0">
                  <c:v>Vůbec ne</c:v>
                </c:pt>
              </c:strCache>
            </c:strRef>
          </c:tx>
          <c:spPr>
            <a:solidFill>
              <a:schemeClr val="accent3"/>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4-FE9B-4056-8D05-E66938F26C23}"/>
                </c:ext>
              </c:extLst>
            </c:dLbl>
            <c:dLbl>
              <c:idx val="3"/>
              <c:delete val="1"/>
              <c:extLst>
                <c:ext xmlns:c15="http://schemas.microsoft.com/office/drawing/2012/chart" uri="{CE6537A1-D6FC-4f65-9D91-7224C49458BB}"/>
                <c:ext xmlns:c16="http://schemas.microsoft.com/office/drawing/2014/chart" uri="{C3380CC4-5D6E-409C-BE32-E72D297353CC}">
                  <c16:uniqueId val="{00000005-FE9B-4056-8D05-E66938F26C23}"/>
                </c:ext>
              </c:extLst>
            </c:dLbl>
            <c:dLbl>
              <c:idx val="4"/>
              <c:delete val="1"/>
              <c:extLst>
                <c:ext xmlns:c15="http://schemas.microsoft.com/office/drawing/2012/chart" uri="{CE6537A1-D6FC-4f65-9D91-7224C49458BB}"/>
                <c:ext xmlns:c16="http://schemas.microsoft.com/office/drawing/2014/chart" uri="{C3380CC4-5D6E-409C-BE32-E72D297353CC}">
                  <c16:uniqueId val="{00000006-FE9B-4056-8D05-E66938F26C23}"/>
                </c:ext>
              </c:extLst>
            </c:dLbl>
            <c:dLbl>
              <c:idx val="5"/>
              <c:delete val="1"/>
              <c:extLst>
                <c:ext xmlns:c15="http://schemas.microsoft.com/office/drawing/2012/chart" uri="{CE6537A1-D6FC-4f65-9D91-7224C49458BB}"/>
                <c:ext xmlns:c16="http://schemas.microsoft.com/office/drawing/2014/chart" uri="{C3380CC4-5D6E-409C-BE32-E72D297353CC}">
                  <c16:uniqueId val="{00000007-FE9B-4056-8D05-E66938F26C23}"/>
                </c:ext>
              </c:extLst>
            </c:dLbl>
            <c:dLbl>
              <c:idx val="6"/>
              <c:delete val="1"/>
              <c:extLst>
                <c:ext xmlns:c15="http://schemas.microsoft.com/office/drawing/2012/chart" uri="{CE6537A1-D6FC-4f65-9D91-7224C49458BB}"/>
                <c:ext xmlns:c16="http://schemas.microsoft.com/office/drawing/2014/chart" uri="{C3380CC4-5D6E-409C-BE32-E72D297353CC}">
                  <c16:uniqueId val="{00000008-FE9B-4056-8D05-E66938F26C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Jako „komplikující prvek“</c:v>
                </c:pt>
                <c:pt idx="1">
                  <c:v>Mám obavy, že něco nezvládnu</c:v>
                </c:pt>
                <c:pt idx="2">
                  <c:v>Oceňovaný / vážený</c:v>
                </c:pt>
                <c:pt idx="3">
                  <c:v>Vím, co mám dělat</c:v>
                </c:pt>
                <c:pt idx="4">
                  <c:v>Bezpečně</c:v>
                </c:pt>
                <c:pt idx="5">
                  <c:v>Dobře připravený / proškolený</c:v>
                </c:pt>
                <c:pt idx="6">
                  <c:v>Vím, na koho se mám obrátit v případě problémů</c:v>
                </c:pt>
              </c:strCache>
            </c:strRef>
          </c:cat>
          <c:val>
            <c:numRef>
              <c:f>List1!$D$2:$D$8</c:f>
              <c:numCache>
                <c:formatCode>0%</c:formatCode>
                <c:ptCount val="7"/>
                <c:pt idx="0">
                  <c:v>0.81</c:v>
                </c:pt>
                <c:pt idx="1">
                  <c:v>0.42</c:v>
                </c:pt>
                <c:pt idx="2">
                  <c:v>0.01</c:v>
                </c:pt>
                <c:pt idx="3">
                  <c:v>0</c:v>
                </c:pt>
                <c:pt idx="4">
                  <c:v>0.01</c:v>
                </c:pt>
                <c:pt idx="5">
                  <c:v>0</c:v>
                </c:pt>
                <c:pt idx="6">
                  <c:v>0</c:v>
                </c:pt>
              </c:numCache>
            </c:numRef>
          </c:val>
          <c:extLst>
            <c:ext xmlns:c16="http://schemas.microsoft.com/office/drawing/2014/chart" uri="{C3380CC4-5D6E-409C-BE32-E72D297353CC}">
              <c16:uniqueId val="{00000009-FE9B-4056-8D05-E66938F26C23}"/>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Co by stávajícím dobrovolníkům pomohlo (2022):</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Podrobnější školení k dobrovolnické činnosti</c:v>
                </c:pt>
                <c:pt idx="1">
                  <c:v>Pravidelná doškolení k dobrovolnické činnosti</c:v>
                </c:pt>
                <c:pt idx="2">
                  <c:v>Lepší vnímání / ocenění dobrovolníků ze strany personálu nemocnice</c:v>
                </c:pt>
                <c:pt idx="3">
                  <c:v>Lepší vnímání / ocenění dobrovolníků ze strany vedení nemocnice</c:v>
                </c:pt>
                <c:pt idx="4">
                  <c:v>Pravidelná setkávání s ostatními dobrovolníky</c:v>
                </c:pt>
                <c:pt idx="5">
                  <c:v>Větší informovanost o práci dobrovolníků mezi rodinnými příslušníky pacientů</c:v>
                </c:pt>
                <c:pt idx="6">
                  <c:v>Větší informovanost o práci dobrovolníků mezi pacienty</c:v>
                </c:pt>
                <c:pt idx="7">
                  <c:v>Větší informovanost ve veřejnosti o práci dobrovolníků ve zdravotnických zařízeních</c:v>
                </c:pt>
              </c:strCache>
            </c:strRef>
          </c:cat>
          <c:val>
            <c:numRef>
              <c:f>List1!$B$2:$B$9</c:f>
              <c:numCache>
                <c:formatCode>0%</c:formatCode>
                <c:ptCount val="8"/>
                <c:pt idx="0">
                  <c:v>0.09</c:v>
                </c:pt>
                <c:pt idx="1">
                  <c:v>0.12</c:v>
                </c:pt>
                <c:pt idx="2">
                  <c:v>0.15</c:v>
                </c:pt>
                <c:pt idx="3">
                  <c:v>0.19</c:v>
                </c:pt>
                <c:pt idx="4">
                  <c:v>0.28000000000000003</c:v>
                </c:pt>
                <c:pt idx="5">
                  <c:v>0.31</c:v>
                </c:pt>
                <c:pt idx="6">
                  <c:v>0.32</c:v>
                </c:pt>
                <c:pt idx="7">
                  <c:v>0.4</c:v>
                </c:pt>
              </c:numCache>
            </c:numRef>
          </c:val>
          <c:extLst>
            <c:ext xmlns:c16="http://schemas.microsoft.com/office/drawing/2014/chart" uri="{C3380CC4-5D6E-409C-BE32-E72D297353CC}">
              <c16:uniqueId val="{00000000-97C1-4893-BED0-90E899AC3ED6}"/>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Podrobnější školení k dobrovolnické činnosti</c:v>
                </c:pt>
                <c:pt idx="1">
                  <c:v>Pravidelná doškolení k dobrovolnické činnosti</c:v>
                </c:pt>
                <c:pt idx="2">
                  <c:v>Lepší vnímání / ocenění dobrovolníků ze strany personálu nemocnice</c:v>
                </c:pt>
                <c:pt idx="3">
                  <c:v>Lepší vnímání / ocenění dobrovolníků ze strany vedení nemocnice</c:v>
                </c:pt>
                <c:pt idx="4">
                  <c:v>Pravidelná setkávání s ostatními dobrovolníky</c:v>
                </c:pt>
                <c:pt idx="5">
                  <c:v>Větší informovanost o práci dobrovolníků mezi rodinnými příslušníky pacientů</c:v>
                </c:pt>
                <c:pt idx="6">
                  <c:v>Větší informovanost o práci dobrovolníků mezi pacienty</c:v>
                </c:pt>
                <c:pt idx="7">
                  <c:v>Větší informovanost ve veřejnosti o práci dobrovolníků ve zdravotnických zařízeních</c:v>
                </c:pt>
              </c:strCache>
            </c:strRef>
          </c:cat>
          <c:val>
            <c:numRef>
              <c:f>List1!$C$2:$C$9</c:f>
              <c:numCache>
                <c:formatCode>0%</c:formatCode>
                <c:ptCount val="8"/>
                <c:pt idx="0">
                  <c:v>0.27</c:v>
                </c:pt>
                <c:pt idx="1">
                  <c:v>0.45</c:v>
                </c:pt>
                <c:pt idx="2">
                  <c:v>0.48</c:v>
                </c:pt>
                <c:pt idx="3">
                  <c:v>0.39</c:v>
                </c:pt>
                <c:pt idx="4">
                  <c:v>0.47</c:v>
                </c:pt>
                <c:pt idx="5">
                  <c:v>0.42</c:v>
                </c:pt>
                <c:pt idx="6">
                  <c:v>0.49</c:v>
                </c:pt>
                <c:pt idx="7">
                  <c:v>0.37</c:v>
                </c:pt>
              </c:numCache>
            </c:numRef>
          </c:val>
          <c:extLst>
            <c:ext xmlns:c16="http://schemas.microsoft.com/office/drawing/2014/chart" uri="{C3380CC4-5D6E-409C-BE32-E72D297353CC}">
              <c16:uniqueId val="{00000001-97C1-4893-BED0-90E899AC3ED6}"/>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Podrobnější školení k dobrovolnické činnosti</c:v>
                </c:pt>
                <c:pt idx="1">
                  <c:v>Pravidelná doškolení k dobrovolnické činnosti</c:v>
                </c:pt>
                <c:pt idx="2">
                  <c:v>Lepší vnímání / ocenění dobrovolníků ze strany personálu nemocnice</c:v>
                </c:pt>
                <c:pt idx="3">
                  <c:v>Lepší vnímání / ocenění dobrovolníků ze strany vedení nemocnice</c:v>
                </c:pt>
                <c:pt idx="4">
                  <c:v>Pravidelná setkávání s ostatními dobrovolníky</c:v>
                </c:pt>
                <c:pt idx="5">
                  <c:v>Větší informovanost o práci dobrovolníků mezi rodinnými příslušníky pacientů</c:v>
                </c:pt>
                <c:pt idx="6">
                  <c:v>Větší informovanost o práci dobrovolníků mezi pacienty</c:v>
                </c:pt>
                <c:pt idx="7">
                  <c:v>Větší informovanost ve veřejnosti o práci dobrovolníků ve zdravotnických zařízeních</c:v>
                </c:pt>
              </c:strCache>
            </c:strRef>
          </c:cat>
          <c:val>
            <c:numRef>
              <c:f>List1!$D$2:$D$9</c:f>
              <c:numCache>
                <c:formatCode>0%</c:formatCode>
                <c:ptCount val="8"/>
                <c:pt idx="0">
                  <c:v>0.64</c:v>
                </c:pt>
                <c:pt idx="1">
                  <c:v>0.43</c:v>
                </c:pt>
                <c:pt idx="2">
                  <c:v>0.37</c:v>
                </c:pt>
                <c:pt idx="3">
                  <c:v>0.42</c:v>
                </c:pt>
                <c:pt idx="4">
                  <c:v>0.25</c:v>
                </c:pt>
                <c:pt idx="5">
                  <c:v>0.27</c:v>
                </c:pt>
                <c:pt idx="6">
                  <c:v>0.19</c:v>
                </c:pt>
                <c:pt idx="7">
                  <c:v>0.23</c:v>
                </c:pt>
              </c:numCache>
            </c:numRef>
          </c:val>
          <c:extLst>
            <c:ext xmlns:c16="http://schemas.microsoft.com/office/drawing/2014/chart" uri="{C3380CC4-5D6E-409C-BE32-E72D297353CC}">
              <c16:uniqueId val="{00000002-97C1-4893-BED0-90E899AC3ED6}"/>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Vnímání</a:t>
            </a:r>
            <a:r>
              <a:rPr lang="cs-CZ" sz="1000" b="1" baseline="0" dirty="0">
                <a:solidFill>
                  <a:schemeClr val="tx1"/>
                </a:solidFill>
              </a:rPr>
              <a:t> dobrovolnické činnosti ve zdravotnickém zařízení: motivace </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Uvědomil/a jsem si to při COVID pandemii, že je potřeba pomáhat</c:v>
                </c:pt>
                <c:pt idx="1">
                  <c:v>Souvisí to s mou vírou</c:v>
                </c:pt>
                <c:pt idx="2">
                  <c:v>Cítím to jako svou občanskou / lidskou povinnost</c:v>
                </c:pt>
                <c:pt idx="3">
                  <c:v>Pomůže mi to v budoucnu jako zkušenost</c:v>
                </c:pt>
                <c:pt idx="4">
                  <c:v>Předpokládám, že mě to bude bavit</c:v>
                </c:pt>
                <c:pt idx="5">
                  <c:v>Cítím se užitečně</c:v>
                </c:pt>
                <c:pt idx="6">
                  <c:v>Práce, která má smysl</c:v>
                </c:pt>
              </c:strCache>
            </c:strRef>
          </c:cat>
          <c:val>
            <c:numRef>
              <c:f>List1!$B$2:$B$8</c:f>
              <c:numCache>
                <c:formatCode>0%</c:formatCode>
                <c:ptCount val="7"/>
                <c:pt idx="0">
                  <c:v>0.13</c:v>
                </c:pt>
                <c:pt idx="1">
                  <c:v>0.16</c:v>
                </c:pt>
                <c:pt idx="2">
                  <c:v>0.19</c:v>
                </c:pt>
                <c:pt idx="3">
                  <c:v>0.35</c:v>
                </c:pt>
                <c:pt idx="4">
                  <c:v>0.74</c:v>
                </c:pt>
                <c:pt idx="5">
                  <c:v>0.94</c:v>
                </c:pt>
                <c:pt idx="6">
                  <c:v>1</c:v>
                </c:pt>
              </c:numCache>
            </c:numRef>
          </c:val>
          <c:extLst>
            <c:ext xmlns:c16="http://schemas.microsoft.com/office/drawing/2014/chart" uri="{C3380CC4-5D6E-409C-BE32-E72D297353CC}">
              <c16:uniqueId val="{00000000-8B0E-46A9-B10B-B1892E031EAD}"/>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1-8B0E-46A9-B10B-B1892E031EA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Uvědomil/a jsem si to při COVID pandemii, že je potřeba pomáhat</c:v>
                </c:pt>
                <c:pt idx="1">
                  <c:v>Souvisí to s mou vírou</c:v>
                </c:pt>
                <c:pt idx="2">
                  <c:v>Cítím to jako svou občanskou / lidskou povinnost</c:v>
                </c:pt>
                <c:pt idx="3">
                  <c:v>Pomůže mi to v budoucnu jako zkušenost</c:v>
                </c:pt>
                <c:pt idx="4">
                  <c:v>Předpokládám, že mě to bude bavit</c:v>
                </c:pt>
                <c:pt idx="5">
                  <c:v>Cítím se užitečně</c:v>
                </c:pt>
                <c:pt idx="6">
                  <c:v>Práce, která má smysl</c:v>
                </c:pt>
              </c:strCache>
            </c:strRef>
          </c:cat>
          <c:val>
            <c:numRef>
              <c:f>List1!$C$2:$C$8</c:f>
              <c:numCache>
                <c:formatCode>0%</c:formatCode>
                <c:ptCount val="7"/>
                <c:pt idx="0">
                  <c:v>0.35</c:v>
                </c:pt>
                <c:pt idx="1">
                  <c:v>7.0000000000000007E-2</c:v>
                </c:pt>
                <c:pt idx="2">
                  <c:v>0.39</c:v>
                </c:pt>
                <c:pt idx="3">
                  <c:v>0.3</c:v>
                </c:pt>
                <c:pt idx="4">
                  <c:v>0.26</c:v>
                </c:pt>
                <c:pt idx="5">
                  <c:v>0.06</c:v>
                </c:pt>
                <c:pt idx="6">
                  <c:v>0</c:v>
                </c:pt>
              </c:numCache>
            </c:numRef>
          </c:val>
          <c:extLst>
            <c:ext xmlns:c16="http://schemas.microsoft.com/office/drawing/2014/chart" uri="{C3380CC4-5D6E-409C-BE32-E72D297353CC}">
              <c16:uniqueId val="{00000002-8B0E-46A9-B10B-B1892E031EAD}"/>
            </c:ext>
          </c:extLst>
        </c:ser>
        <c:ser>
          <c:idx val="2"/>
          <c:order val="2"/>
          <c:tx>
            <c:strRef>
              <c:f>List1!$D$1</c:f>
              <c:strCache>
                <c:ptCount val="1"/>
                <c:pt idx="0">
                  <c:v>Vůbec ne</c:v>
                </c:pt>
              </c:strCache>
            </c:strRef>
          </c:tx>
          <c:spPr>
            <a:solidFill>
              <a:schemeClr val="accent3"/>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3-8B0E-46A9-B10B-B1892E031EAD}"/>
                </c:ext>
              </c:extLst>
            </c:dLbl>
            <c:dLbl>
              <c:idx val="5"/>
              <c:delete val="1"/>
              <c:extLst>
                <c:ext xmlns:c15="http://schemas.microsoft.com/office/drawing/2012/chart" uri="{CE6537A1-D6FC-4f65-9D91-7224C49458BB}"/>
                <c:ext xmlns:c16="http://schemas.microsoft.com/office/drawing/2014/chart" uri="{C3380CC4-5D6E-409C-BE32-E72D297353CC}">
                  <c16:uniqueId val="{00000004-8B0E-46A9-B10B-B1892E031EAD}"/>
                </c:ext>
              </c:extLst>
            </c:dLbl>
            <c:dLbl>
              <c:idx val="6"/>
              <c:delete val="1"/>
              <c:extLst>
                <c:ext xmlns:c15="http://schemas.microsoft.com/office/drawing/2012/chart" uri="{CE6537A1-D6FC-4f65-9D91-7224C49458BB}"/>
                <c:ext xmlns:c16="http://schemas.microsoft.com/office/drawing/2014/chart" uri="{C3380CC4-5D6E-409C-BE32-E72D297353CC}">
                  <c16:uniqueId val="{00000005-8B0E-46A9-B10B-B1892E031EA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Uvědomil/a jsem si to při COVID pandemii, že je potřeba pomáhat</c:v>
                </c:pt>
                <c:pt idx="1">
                  <c:v>Souvisí to s mou vírou</c:v>
                </c:pt>
                <c:pt idx="2">
                  <c:v>Cítím to jako svou občanskou / lidskou povinnost</c:v>
                </c:pt>
                <c:pt idx="3">
                  <c:v>Pomůže mi to v budoucnu jako zkušenost</c:v>
                </c:pt>
                <c:pt idx="4">
                  <c:v>Předpokládám, že mě to bude bavit</c:v>
                </c:pt>
                <c:pt idx="5">
                  <c:v>Cítím se užitečně</c:v>
                </c:pt>
                <c:pt idx="6">
                  <c:v>Práce, která má smysl</c:v>
                </c:pt>
              </c:strCache>
            </c:strRef>
          </c:cat>
          <c:val>
            <c:numRef>
              <c:f>List1!$D$2:$D$8</c:f>
              <c:numCache>
                <c:formatCode>0%</c:formatCode>
                <c:ptCount val="7"/>
                <c:pt idx="0">
                  <c:v>0.52</c:v>
                </c:pt>
                <c:pt idx="1">
                  <c:v>0.77</c:v>
                </c:pt>
                <c:pt idx="2">
                  <c:v>0.42</c:v>
                </c:pt>
                <c:pt idx="3">
                  <c:v>0.35</c:v>
                </c:pt>
                <c:pt idx="4">
                  <c:v>0</c:v>
                </c:pt>
                <c:pt idx="5">
                  <c:v>0</c:v>
                </c:pt>
                <c:pt idx="6">
                  <c:v>0</c:v>
                </c:pt>
              </c:numCache>
            </c:numRef>
          </c:val>
          <c:extLst>
            <c:ext xmlns:c16="http://schemas.microsoft.com/office/drawing/2014/chart" uri="{C3380CC4-5D6E-409C-BE32-E72D297353CC}">
              <c16:uniqueId val="{00000006-8B0E-46A9-B10B-B1892E031EAD}"/>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66043896"/>
        <c:crosses val="autoZero"/>
        <c:crossBetween val="between"/>
      </c:valAx>
      <c:spPr>
        <a:noFill/>
        <a:ln>
          <a:noFill/>
        </a:ln>
        <a:effectLst/>
      </c:spPr>
    </c:plotArea>
    <c:legend>
      <c:legendPos val="t"/>
      <c:layout>
        <c:manualLayout>
          <c:xMode val="edge"/>
          <c:yMode val="edge"/>
          <c:x val="0.27462647235053844"/>
          <c:y val="0.11565523306948108"/>
          <c:w val="0.47517583570650224"/>
          <c:h val="7.952028753661728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Možné</a:t>
            </a:r>
            <a:r>
              <a:rPr lang="cs-CZ" sz="1000" b="1" baseline="0" dirty="0">
                <a:solidFill>
                  <a:schemeClr val="tx1"/>
                </a:solidFill>
              </a:rPr>
              <a:t> b</a:t>
            </a:r>
            <a:r>
              <a:rPr lang="cs-CZ" sz="1000" b="1" dirty="0">
                <a:solidFill>
                  <a:schemeClr val="tx1"/>
                </a:solidFill>
              </a:rPr>
              <a:t>ariéry</a:t>
            </a:r>
            <a:r>
              <a:rPr lang="cs-CZ" sz="1000" b="1" baseline="0" dirty="0">
                <a:solidFill>
                  <a:schemeClr val="tx1"/>
                </a:solidFill>
              </a:rPr>
              <a:t> dobrovolnictví</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List1!$A$2:$A$12</c:f>
              <c:strCache>
                <c:ptCount val="11"/>
                <c:pt idx="0">
                  <c:v>Velmi dlouhý čas, než jsem mohl/a začít pracovat</c:v>
                </c:pt>
                <c:pt idx="1">
                  <c:v>Administrativa / byrokracie</c:v>
                </c:pt>
                <c:pt idx="2">
                  <c:v>Celková organizace PD</c:v>
                </c:pt>
                <c:pt idx="3">
                  <c:v>Chování koordinátora dobrovolníků</c:v>
                </c:pt>
                <c:pt idx="4">
                  <c:v>Zdravotní rizika (úraz, nákaza atd.)</c:v>
                </c:pt>
                <c:pt idx="5">
                  <c:v>Chování pacienta</c:v>
                </c:pt>
                <c:pt idx="6">
                  <c:v>Chování personálu ve zdravotnickém zařízení</c:v>
                </c:pt>
                <c:pt idx="7">
                  <c:v>Nabídka činností, které mohu vykonávat</c:v>
                </c:pt>
                <c:pt idx="8">
                  <c:v>Nechtěla/a bych pracovat během COVIDu</c:v>
                </c:pt>
                <c:pt idx="9">
                  <c:v>Chování rodinných příslušníků pacienta</c:v>
                </c:pt>
                <c:pt idx="10">
                  <c:v>Psychická náročnost DČ ve zdravotnictví</c:v>
                </c:pt>
              </c:strCache>
            </c:strRef>
          </c:cat>
          <c:val>
            <c:numRef>
              <c:f>List1!$B$2:$B$12</c:f>
              <c:numCache>
                <c:formatCode>0%</c:formatCode>
                <c:ptCount val="11"/>
                <c:pt idx="0">
                  <c:v>0.06</c:v>
                </c:pt>
                <c:pt idx="1">
                  <c:v>0.13</c:v>
                </c:pt>
                <c:pt idx="2">
                  <c:v>0.13</c:v>
                </c:pt>
                <c:pt idx="3">
                  <c:v>0.16</c:v>
                </c:pt>
                <c:pt idx="4">
                  <c:v>0.16</c:v>
                </c:pt>
                <c:pt idx="5">
                  <c:v>0.19</c:v>
                </c:pt>
                <c:pt idx="6">
                  <c:v>0.19</c:v>
                </c:pt>
                <c:pt idx="7">
                  <c:v>0.19</c:v>
                </c:pt>
                <c:pt idx="8">
                  <c:v>0.23</c:v>
                </c:pt>
                <c:pt idx="9">
                  <c:v>0.26</c:v>
                </c:pt>
                <c:pt idx="10">
                  <c:v>0.26</c:v>
                </c:pt>
              </c:numCache>
            </c:numRef>
          </c:val>
          <c:extLst>
            <c:ext xmlns:c16="http://schemas.microsoft.com/office/drawing/2014/chart" uri="{C3380CC4-5D6E-409C-BE32-E72D297353CC}">
              <c16:uniqueId val="{00000000-97A3-4F02-81D9-9DC4EC5918EC}"/>
            </c:ext>
          </c:extLst>
        </c:ser>
        <c:ser>
          <c:idx val="1"/>
          <c:order val="1"/>
          <c:tx>
            <c:strRef>
              <c:f>List1!$C$1</c:f>
              <c:strCache>
                <c:ptCount val="1"/>
                <c:pt idx="0">
                  <c:v>Částečně</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List1!$A$2:$A$12</c:f>
              <c:strCache>
                <c:ptCount val="11"/>
                <c:pt idx="0">
                  <c:v>Velmi dlouhý čas, než jsem mohl/a začít pracovat</c:v>
                </c:pt>
                <c:pt idx="1">
                  <c:v>Administrativa / byrokracie</c:v>
                </c:pt>
                <c:pt idx="2">
                  <c:v>Celková organizace PD</c:v>
                </c:pt>
                <c:pt idx="3">
                  <c:v>Chování koordinátora dobrovolníků</c:v>
                </c:pt>
                <c:pt idx="4">
                  <c:v>Zdravotní rizika (úraz, nákaza atd.)</c:v>
                </c:pt>
                <c:pt idx="5">
                  <c:v>Chování pacienta</c:v>
                </c:pt>
                <c:pt idx="6">
                  <c:v>Chování personálu ve zdravotnickém zařízení</c:v>
                </c:pt>
                <c:pt idx="7">
                  <c:v>Nabídka činností, které mohu vykonávat</c:v>
                </c:pt>
                <c:pt idx="8">
                  <c:v>Nechtěla/a bych pracovat během COVIDu</c:v>
                </c:pt>
                <c:pt idx="9">
                  <c:v>Chování rodinných příslušníků pacienta</c:v>
                </c:pt>
                <c:pt idx="10">
                  <c:v>Psychická náročnost DČ ve zdravotnictví</c:v>
                </c:pt>
              </c:strCache>
            </c:strRef>
          </c:cat>
          <c:val>
            <c:numRef>
              <c:f>List1!$C$2:$C$12</c:f>
              <c:numCache>
                <c:formatCode>0%</c:formatCode>
                <c:ptCount val="11"/>
                <c:pt idx="0">
                  <c:v>0.23</c:v>
                </c:pt>
                <c:pt idx="1">
                  <c:v>0.42</c:v>
                </c:pt>
                <c:pt idx="2">
                  <c:v>0.32</c:v>
                </c:pt>
                <c:pt idx="3">
                  <c:v>0.1</c:v>
                </c:pt>
                <c:pt idx="4">
                  <c:v>0.36</c:v>
                </c:pt>
                <c:pt idx="5">
                  <c:v>0.52</c:v>
                </c:pt>
                <c:pt idx="6">
                  <c:v>0.33</c:v>
                </c:pt>
                <c:pt idx="7">
                  <c:v>0.26</c:v>
                </c:pt>
                <c:pt idx="8">
                  <c:v>0.35</c:v>
                </c:pt>
                <c:pt idx="9">
                  <c:v>0.45</c:v>
                </c:pt>
                <c:pt idx="10">
                  <c:v>0.55000000000000004</c:v>
                </c:pt>
              </c:numCache>
            </c:numRef>
          </c:val>
          <c:extLst>
            <c:ext xmlns:c16="http://schemas.microsoft.com/office/drawing/2014/chart" uri="{C3380CC4-5D6E-409C-BE32-E72D297353CC}">
              <c16:uniqueId val="{00000001-97A3-4F02-81D9-9DC4EC5918EC}"/>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List1!$A$2:$A$12</c:f>
              <c:strCache>
                <c:ptCount val="11"/>
                <c:pt idx="0">
                  <c:v>Velmi dlouhý čas, než jsem mohl/a začít pracovat</c:v>
                </c:pt>
                <c:pt idx="1">
                  <c:v>Administrativa / byrokracie</c:v>
                </c:pt>
                <c:pt idx="2">
                  <c:v>Celková organizace PD</c:v>
                </c:pt>
                <c:pt idx="3">
                  <c:v>Chování koordinátora dobrovolníků</c:v>
                </c:pt>
                <c:pt idx="4">
                  <c:v>Zdravotní rizika (úraz, nákaza atd.)</c:v>
                </c:pt>
                <c:pt idx="5">
                  <c:v>Chování pacienta</c:v>
                </c:pt>
                <c:pt idx="6">
                  <c:v>Chování personálu ve zdravotnickém zařízení</c:v>
                </c:pt>
                <c:pt idx="7">
                  <c:v>Nabídka činností, které mohu vykonávat</c:v>
                </c:pt>
                <c:pt idx="8">
                  <c:v>Nechtěla/a bych pracovat během COVIDu</c:v>
                </c:pt>
                <c:pt idx="9">
                  <c:v>Chování rodinných příslušníků pacienta</c:v>
                </c:pt>
                <c:pt idx="10">
                  <c:v>Psychická náročnost DČ ve zdravotnictví</c:v>
                </c:pt>
              </c:strCache>
            </c:strRef>
          </c:cat>
          <c:val>
            <c:numRef>
              <c:f>List1!$D$2:$D$12</c:f>
              <c:numCache>
                <c:formatCode>0%</c:formatCode>
                <c:ptCount val="11"/>
                <c:pt idx="0">
                  <c:v>0.71</c:v>
                </c:pt>
                <c:pt idx="1">
                  <c:v>0.45</c:v>
                </c:pt>
                <c:pt idx="2">
                  <c:v>0.55000000000000004</c:v>
                </c:pt>
                <c:pt idx="3">
                  <c:v>0.74</c:v>
                </c:pt>
                <c:pt idx="4">
                  <c:v>0.48</c:v>
                </c:pt>
                <c:pt idx="5">
                  <c:v>0.28999999999999998</c:v>
                </c:pt>
                <c:pt idx="6">
                  <c:v>0.48</c:v>
                </c:pt>
                <c:pt idx="7">
                  <c:v>0.55000000000000004</c:v>
                </c:pt>
                <c:pt idx="8">
                  <c:v>0.42</c:v>
                </c:pt>
                <c:pt idx="9">
                  <c:v>0.28999999999999998</c:v>
                </c:pt>
                <c:pt idx="10">
                  <c:v>0.19</c:v>
                </c:pt>
              </c:numCache>
            </c:numRef>
          </c:val>
          <c:extLst>
            <c:ext xmlns:c16="http://schemas.microsoft.com/office/drawing/2014/chart" uri="{C3380CC4-5D6E-409C-BE32-E72D297353CC}">
              <c16:uniqueId val="{00000002-97A3-4F02-81D9-9DC4EC5918EC}"/>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solidFill>
                <a:latin typeface="+mn-lt"/>
                <a:ea typeface="+mn-ea"/>
                <a:cs typeface="+mn-cs"/>
              </a:defRPr>
            </a:pPr>
            <a:r>
              <a:rPr lang="en-US" sz="900"/>
              <a:t>Máte informaci o tom, zda </a:t>
            </a:r>
            <a:r>
              <a:rPr lang="cs-CZ" sz="900"/>
              <a:t>PZS</a:t>
            </a:r>
            <a:r>
              <a:rPr lang="en-US" sz="900"/>
              <a:t> ve Vašem městě mají zavedený </a:t>
            </a:r>
            <a:r>
              <a:rPr lang="cs-CZ" sz="900"/>
              <a:t>PD</a:t>
            </a:r>
            <a:r>
              <a:rPr lang="en-US" sz="900"/>
              <a:t>?</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Máte informaci o tom, zda zdravotnická zařízení ve Vašem městě mají zavedený dobrovolnický program?</c:v>
                </c:pt>
              </c:strCache>
            </c:strRef>
          </c:tx>
          <c:spPr>
            <a:solidFill>
              <a:schemeClr val="accent1"/>
            </a:soli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9933-43D9-84DD-C82EAB8E7FAC}"/>
              </c:ext>
            </c:extLst>
          </c:dPt>
          <c:dPt>
            <c:idx val="1"/>
            <c:invertIfNegative val="0"/>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03-9933-43D9-84DD-C82EAB8E7FA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c:f>
              <c:strCache>
                <c:ptCount val="2"/>
                <c:pt idx="0">
                  <c:v>Vím o tom</c:v>
                </c:pt>
                <c:pt idx="1">
                  <c:v>Nevím o tom</c:v>
                </c:pt>
              </c:strCache>
            </c:strRef>
          </c:cat>
          <c:val>
            <c:numRef>
              <c:f>List1!$B$2:$B$3</c:f>
              <c:numCache>
                <c:formatCode>0%</c:formatCode>
                <c:ptCount val="2"/>
                <c:pt idx="0">
                  <c:v>0.79</c:v>
                </c:pt>
                <c:pt idx="1">
                  <c:v>0.21</c:v>
                </c:pt>
              </c:numCache>
            </c:numRef>
          </c:val>
          <c:extLst>
            <c:ext xmlns:c16="http://schemas.microsoft.com/office/drawing/2014/chart" uri="{C3380CC4-5D6E-409C-BE32-E72D297353CC}">
              <c16:uniqueId val="{00000004-9933-43D9-84DD-C82EAB8E7FAC}"/>
            </c:ext>
          </c:extLst>
        </c:ser>
        <c:dLbls>
          <c:showLegendKey val="0"/>
          <c:showVal val="0"/>
          <c:showCatName val="0"/>
          <c:showSerName val="0"/>
          <c:showPercent val="0"/>
          <c:showBubbleSize val="0"/>
        </c:dLbls>
        <c:gapWidth val="100"/>
        <c:axId val="503736056"/>
        <c:axId val="503734416"/>
      </c:barChart>
      <c:catAx>
        <c:axId val="503736056"/>
        <c:scaling>
          <c:orientation val="minMax"/>
        </c:scaling>
        <c:delete val="1"/>
        <c:axPos val="b"/>
        <c:numFmt formatCode="General" sourceLinked="1"/>
        <c:majorTickMark val="out"/>
        <c:minorTickMark val="none"/>
        <c:tickLblPos val="nextTo"/>
        <c:crossAx val="503734416"/>
        <c:crosses val="autoZero"/>
        <c:auto val="1"/>
        <c:lblAlgn val="ctr"/>
        <c:lblOffset val="100"/>
        <c:noMultiLvlLbl val="0"/>
      </c:catAx>
      <c:valAx>
        <c:axId val="503734416"/>
        <c:scaling>
          <c:orientation val="minMax"/>
        </c:scaling>
        <c:delete val="1"/>
        <c:axPos val="l"/>
        <c:numFmt formatCode="0%" sourceLinked="1"/>
        <c:majorTickMark val="out"/>
        <c:minorTickMark val="none"/>
        <c:tickLblPos val="nextTo"/>
        <c:crossAx val="5037360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2">
          <a:lumMod val="75000"/>
        </a:schemeClr>
      </a:solidFill>
      <a:round/>
    </a:ln>
    <a:effectLst/>
  </c:spPr>
  <c:txPr>
    <a:bodyPr/>
    <a:lstStyle/>
    <a:p>
      <a:pPr>
        <a:defRPr/>
      </a:pPr>
      <a:endParaRPr lang="cs-CZ"/>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solidFill>
                <a:latin typeface="+mn-lt"/>
                <a:ea typeface="+mn-ea"/>
                <a:cs typeface="+mn-cs"/>
              </a:defRPr>
            </a:pPr>
            <a:r>
              <a:rPr lang="en-US" sz="900"/>
              <a:t>Víte, že některá </a:t>
            </a:r>
            <a:r>
              <a:rPr lang="cs-CZ" sz="900"/>
              <a:t>PZS</a:t>
            </a:r>
            <a:r>
              <a:rPr lang="en-US" sz="900"/>
              <a:t> mají zavedené PD, pomocí kterých poskytují dobrovolníci bezplatnou pomoc pacientům?</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2.8008776671467856E-2"/>
          <c:y val="0.32452699753343234"/>
          <c:w val="0.93838069132277069"/>
          <c:h val="0.57030483657509801"/>
        </c:manualLayout>
      </c:layout>
      <c:barChart>
        <c:barDir val="col"/>
        <c:grouping val="clustered"/>
        <c:varyColors val="0"/>
        <c:ser>
          <c:idx val="0"/>
          <c:order val="0"/>
          <c:tx>
            <c:strRef>
              <c:f>List1!$B$1</c:f>
              <c:strCache>
                <c:ptCount val="1"/>
                <c:pt idx="0">
                  <c:v>Víte, že některá zdravotnická zařízení mají zavedené PD, pomocí kterých poskytují dobrovolníci bezplatnou pomoc pacientům?</c:v>
                </c:pt>
              </c:strCache>
            </c:strRef>
          </c:tx>
          <c:spPr>
            <a:solidFill>
              <a:schemeClr val="accent1"/>
            </a:solidFill>
            <a:ln w="19050">
              <a:solidFill>
                <a:schemeClr val="lt1"/>
              </a:solidFill>
            </a:ln>
            <a:effectLst/>
          </c:spPr>
          <c:invertIfNegative val="0"/>
          <c:dPt>
            <c:idx val="0"/>
            <c:invertIfNegative val="0"/>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1-1710-4B61-AC6F-07D996C1798F}"/>
              </c:ext>
            </c:extLst>
          </c:dPt>
          <c:dPt>
            <c:idx val="1"/>
            <c:invertIfNegative val="0"/>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3-1710-4B61-AC6F-07D996C1798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c:f>
              <c:strCache>
                <c:ptCount val="2"/>
                <c:pt idx="0">
                  <c:v>Ano</c:v>
                </c:pt>
                <c:pt idx="1">
                  <c:v>Ne</c:v>
                </c:pt>
              </c:strCache>
            </c:strRef>
          </c:cat>
          <c:val>
            <c:numRef>
              <c:f>List1!$B$2:$B$3</c:f>
              <c:numCache>
                <c:formatCode>0%</c:formatCode>
                <c:ptCount val="2"/>
                <c:pt idx="0">
                  <c:v>0.57999999999999996</c:v>
                </c:pt>
                <c:pt idx="1">
                  <c:v>0.42</c:v>
                </c:pt>
              </c:numCache>
            </c:numRef>
          </c:val>
          <c:extLst>
            <c:ext xmlns:c16="http://schemas.microsoft.com/office/drawing/2014/chart" uri="{C3380CC4-5D6E-409C-BE32-E72D297353CC}">
              <c16:uniqueId val="{00000004-1710-4B61-AC6F-07D996C1798F}"/>
            </c:ext>
          </c:extLst>
        </c:ser>
        <c:dLbls>
          <c:showLegendKey val="0"/>
          <c:showVal val="0"/>
          <c:showCatName val="0"/>
          <c:showSerName val="0"/>
          <c:showPercent val="0"/>
          <c:showBubbleSize val="0"/>
        </c:dLbls>
        <c:gapWidth val="100"/>
        <c:axId val="424969360"/>
        <c:axId val="424976576"/>
      </c:barChart>
      <c:catAx>
        <c:axId val="424969360"/>
        <c:scaling>
          <c:orientation val="minMax"/>
        </c:scaling>
        <c:delete val="1"/>
        <c:axPos val="b"/>
        <c:numFmt formatCode="General" sourceLinked="1"/>
        <c:majorTickMark val="out"/>
        <c:minorTickMark val="none"/>
        <c:tickLblPos val="nextTo"/>
        <c:crossAx val="424976576"/>
        <c:crosses val="autoZero"/>
        <c:auto val="1"/>
        <c:lblAlgn val="ctr"/>
        <c:lblOffset val="100"/>
        <c:noMultiLvlLbl val="0"/>
      </c:catAx>
      <c:valAx>
        <c:axId val="424976576"/>
        <c:scaling>
          <c:orientation val="minMax"/>
        </c:scaling>
        <c:delete val="1"/>
        <c:axPos val="l"/>
        <c:numFmt formatCode="0%" sourceLinked="1"/>
        <c:majorTickMark val="out"/>
        <c:minorTickMark val="none"/>
        <c:tickLblPos val="nextTo"/>
        <c:crossAx val="424969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2">
          <a:lumMod val="75000"/>
        </a:schemeClr>
      </a:solidFill>
      <a:round/>
    </a:ln>
    <a:effectLst/>
  </c:spPr>
  <c:txPr>
    <a:bodyPr/>
    <a:lstStyle/>
    <a:p>
      <a:pPr>
        <a:defRPr/>
      </a:pPr>
      <a:endParaRPr lang="cs-CZ"/>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cs-CZ"/>
              <a:t>Jaké typy dobrovolnické činnosti mohou poskytovat dobrovolníci v</a:t>
            </a:r>
            <a:r>
              <a:rPr lang="cs-CZ" baseline="0"/>
              <a:t> PZS?</a:t>
            </a:r>
            <a:endParaRPr lang="cs-CZ"/>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43719599726651082"/>
          <c:y val="0.18193818795906325"/>
          <c:w val="0.53848117244050964"/>
          <c:h val="0.77671814279029072"/>
        </c:manualLayout>
      </c:layout>
      <c:barChart>
        <c:barDir val="bar"/>
        <c:grouping val="clustered"/>
        <c:varyColors val="0"/>
        <c:ser>
          <c:idx val="0"/>
          <c:order val="0"/>
          <c:tx>
            <c:strRef>
              <c:f>List1!$B$1</c:f>
              <c:strCache>
                <c:ptCount val="1"/>
                <c:pt idx="0">
                  <c:v>Jaké typy dobrovolnické činnosti mohou poskytovat dobrovolníci ve zdravotnických zařízeních?</c:v>
                </c:pt>
              </c:strCache>
            </c:strRef>
          </c:tx>
          <c:spPr>
            <a:solidFill>
              <a:schemeClr val="accent1">
                <a:lumMod val="75000"/>
              </a:schemeClr>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DFDB-4FD6-AA72-E15D2A578A54}"/>
              </c:ext>
            </c:extLst>
          </c:dPt>
          <c:dLbls>
            <c:dLbl>
              <c:idx val="1"/>
              <c:layout>
                <c:manualLayout>
                  <c:x val="-6.3377494479856689E-4"/>
                  <c:y val="-1.4429847735182047E-16"/>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DB-4FD6-AA72-E15D2A578A54}"/>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3-DFDB-4FD6-AA72-E15D2A578A5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List1!$A$2:$A$16</c:f>
              <c:strCache>
                <c:ptCount val="15"/>
                <c:pt idx="0">
                  <c:v>Nevím</c:v>
                </c:pt>
                <c:pt idx="1">
                  <c:v>Nic z vybraného</c:v>
                </c:pt>
                <c:pt idx="2">
                  <c:v>Jiné</c:v>
                </c:pt>
                <c:pt idx="3">
                  <c:v>Pomoc v organizační / administrativní / technické oblasti</c:v>
                </c:pt>
                <c:pt idx="4">
                  <c:v>Hudební aktivity</c:v>
                </c:pt>
                <c:pt idx="5">
                  <c:v>Společné akce: významné dny a svátky</c:v>
                </c:pt>
                <c:pt idx="6">
                  <c:v>Činnosti pomáhající personálu v péči o infekční pacienty</c:v>
                </c:pt>
                <c:pt idx="7">
                  <c:v>Výtvarné aktivity</c:v>
                </c:pt>
                <c:pt idx="8">
                  <c:v>Zooterapie (kontakt se zvířaty)</c:v>
                </c:pt>
                <c:pt idx="9">
                  <c:v>Trénink paměti</c:v>
                </c:pt>
                <c:pt idx="10">
                  <c:v>Společenské hry</c:v>
                </c:pt>
                <c:pt idx="11">
                  <c:v>Doprovod na procházky</c:v>
                </c:pt>
                <c:pt idx="12">
                  <c:v>Vyplnění volného času dětem a dospívajícím</c:v>
                </c:pt>
                <c:pt idx="13">
                  <c:v>Čtení knih nebo denního tisku</c:v>
                </c:pt>
                <c:pt idx="14">
                  <c:v>Společnost osamělým pacientům</c:v>
                </c:pt>
              </c:strCache>
            </c:strRef>
          </c:cat>
          <c:val>
            <c:numRef>
              <c:f>List1!$B$2:$B$16</c:f>
              <c:numCache>
                <c:formatCode>0%</c:formatCode>
                <c:ptCount val="15"/>
                <c:pt idx="0">
                  <c:v>7.0000000000000007E-2</c:v>
                </c:pt>
                <c:pt idx="1">
                  <c:v>0.03</c:v>
                </c:pt>
                <c:pt idx="2">
                  <c:v>0.01</c:v>
                </c:pt>
                <c:pt idx="3">
                  <c:v>0.2</c:v>
                </c:pt>
                <c:pt idx="4">
                  <c:v>0.26</c:v>
                </c:pt>
                <c:pt idx="5">
                  <c:v>0.28000000000000003</c:v>
                </c:pt>
                <c:pt idx="6">
                  <c:v>0.32</c:v>
                </c:pt>
                <c:pt idx="7">
                  <c:v>0.33</c:v>
                </c:pt>
                <c:pt idx="8">
                  <c:v>0.34</c:v>
                </c:pt>
                <c:pt idx="9">
                  <c:v>0.36</c:v>
                </c:pt>
                <c:pt idx="10">
                  <c:v>0.47</c:v>
                </c:pt>
                <c:pt idx="11">
                  <c:v>0.5</c:v>
                </c:pt>
                <c:pt idx="12">
                  <c:v>0.57999999999999996</c:v>
                </c:pt>
                <c:pt idx="13">
                  <c:v>0.57999999999999996</c:v>
                </c:pt>
                <c:pt idx="14">
                  <c:v>0.67</c:v>
                </c:pt>
              </c:numCache>
            </c:numRef>
          </c:val>
          <c:extLst>
            <c:ext xmlns:c16="http://schemas.microsoft.com/office/drawing/2014/chart" uri="{C3380CC4-5D6E-409C-BE32-E72D297353CC}">
              <c16:uniqueId val="{00000004-DFDB-4FD6-AA72-E15D2A578A54}"/>
            </c:ext>
          </c:extLst>
        </c:ser>
        <c:dLbls>
          <c:showLegendKey val="0"/>
          <c:showVal val="0"/>
          <c:showCatName val="0"/>
          <c:showSerName val="0"/>
          <c:showPercent val="0"/>
          <c:showBubbleSize val="0"/>
        </c:dLbls>
        <c:gapWidth val="45"/>
        <c:axId val="351519400"/>
        <c:axId val="351520056"/>
      </c:barChart>
      <c:catAx>
        <c:axId val="351519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351520056"/>
        <c:crosses val="autoZero"/>
        <c:auto val="1"/>
        <c:lblAlgn val="ctr"/>
        <c:lblOffset val="100"/>
        <c:noMultiLvlLbl val="0"/>
      </c:catAx>
      <c:valAx>
        <c:axId val="351520056"/>
        <c:scaling>
          <c:orientation val="minMax"/>
        </c:scaling>
        <c:delete val="1"/>
        <c:axPos val="b"/>
        <c:numFmt formatCode="0%" sourceLinked="1"/>
        <c:majorTickMark val="none"/>
        <c:minorTickMark val="none"/>
        <c:tickLblPos val="nextTo"/>
        <c:crossAx val="351519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Vnímání</a:t>
            </a:r>
            <a:r>
              <a:rPr lang="cs-CZ" sz="1000" b="1" baseline="0" dirty="0">
                <a:solidFill>
                  <a:schemeClr val="tx1"/>
                </a:solidFill>
              </a:rPr>
              <a:t> dobrovolnické činnosti v PZS veřejností: motivace </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Jsou o ní dostatečné informace</c:v>
                </c:pt>
                <c:pt idx="1">
                  <c:v>Zábavná</c:v>
                </c:pt>
                <c:pt idx="2">
                  <c:v>Oceňovaná / vážená</c:v>
                </c:pt>
                <c:pt idx="3">
                  <c:v>Dobře připravená</c:v>
                </c:pt>
                <c:pt idx="4">
                  <c:v>Bezpečná</c:v>
                </c:pt>
                <c:pt idx="5">
                  <c:v>Naplňující</c:v>
                </c:pt>
                <c:pt idx="6">
                  <c:v>Přinášející zkušenosti</c:v>
                </c:pt>
                <c:pt idx="7">
                  <c:v>Užitečná</c:v>
                </c:pt>
              </c:strCache>
            </c:strRef>
          </c:cat>
          <c:val>
            <c:numRef>
              <c:f>List1!$B$2:$B$9</c:f>
              <c:numCache>
                <c:formatCode>0%</c:formatCode>
                <c:ptCount val="8"/>
                <c:pt idx="0">
                  <c:v>0.09</c:v>
                </c:pt>
                <c:pt idx="1">
                  <c:v>0.25</c:v>
                </c:pt>
                <c:pt idx="2">
                  <c:v>0.28999999999999998</c:v>
                </c:pt>
                <c:pt idx="3">
                  <c:v>0.39</c:v>
                </c:pt>
                <c:pt idx="4">
                  <c:v>0.4</c:v>
                </c:pt>
                <c:pt idx="5">
                  <c:v>0.46</c:v>
                </c:pt>
                <c:pt idx="6">
                  <c:v>0.56999999999999995</c:v>
                </c:pt>
                <c:pt idx="7">
                  <c:v>0.68</c:v>
                </c:pt>
              </c:numCache>
            </c:numRef>
          </c:val>
          <c:extLst>
            <c:ext xmlns:c16="http://schemas.microsoft.com/office/drawing/2014/chart" uri="{C3380CC4-5D6E-409C-BE32-E72D297353CC}">
              <c16:uniqueId val="{00000000-FEC9-4C24-82BA-E69DAC45F13B}"/>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Jsou o ní dostatečné informace</c:v>
                </c:pt>
                <c:pt idx="1">
                  <c:v>Zábavná</c:v>
                </c:pt>
                <c:pt idx="2">
                  <c:v>Oceňovaná / vážená</c:v>
                </c:pt>
                <c:pt idx="3">
                  <c:v>Dobře připravená</c:v>
                </c:pt>
                <c:pt idx="4">
                  <c:v>Bezpečná</c:v>
                </c:pt>
                <c:pt idx="5">
                  <c:v>Naplňující</c:v>
                </c:pt>
                <c:pt idx="6">
                  <c:v>Přinášející zkušenosti</c:v>
                </c:pt>
                <c:pt idx="7">
                  <c:v>Užitečná</c:v>
                </c:pt>
              </c:strCache>
            </c:strRef>
          </c:cat>
          <c:val>
            <c:numRef>
              <c:f>List1!$C$2:$C$9</c:f>
              <c:numCache>
                <c:formatCode>0%</c:formatCode>
                <c:ptCount val="8"/>
                <c:pt idx="0">
                  <c:v>0.45</c:v>
                </c:pt>
                <c:pt idx="1">
                  <c:v>0.56000000000000005</c:v>
                </c:pt>
                <c:pt idx="2">
                  <c:v>0.5</c:v>
                </c:pt>
                <c:pt idx="3">
                  <c:v>0.53</c:v>
                </c:pt>
                <c:pt idx="4">
                  <c:v>0.48</c:v>
                </c:pt>
                <c:pt idx="5">
                  <c:v>0.47</c:v>
                </c:pt>
                <c:pt idx="6">
                  <c:v>0.42</c:v>
                </c:pt>
                <c:pt idx="7">
                  <c:v>0.31</c:v>
                </c:pt>
              </c:numCache>
            </c:numRef>
          </c:val>
          <c:extLst>
            <c:ext xmlns:c16="http://schemas.microsoft.com/office/drawing/2014/chart" uri="{C3380CC4-5D6E-409C-BE32-E72D297353CC}">
              <c16:uniqueId val="{00000001-FEC9-4C24-82BA-E69DAC45F13B}"/>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Jsou o ní dostatečné informace</c:v>
                </c:pt>
                <c:pt idx="1">
                  <c:v>Zábavná</c:v>
                </c:pt>
                <c:pt idx="2">
                  <c:v>Oceňovaná / vážená</c:v>
                </c:pt>
                <c:pt idx="3">
                  <c:v>Dobře připravená</c:v>
                </c:pt>
                <c:pt idx="4">
                  <c:v>Bezpečná</c:v>
                </c:pt>
                <c:pt idx="5">
                  <c:v>Naplňující</c:v>
                </c:pt>
                <c:pt idx="6">
                  <c:v>Přinášející zkušenosti</c:v>
                </c:pt>
                <c:pt idx="7">
                  <c:v>Užitečná</c:v>
                </c:pt>
              </c:strCache>
            </c:strRef>
          </c:cat>
          <c:val>
            <c:numRef>
              <c:f>List1!$D$2:$D$9</c:f>
              <c:numCache>
                <c:formatCode>0%</c:formatCode>
                <c:ptCount val="8"/>
                <c:pt idx="0">
                  <c:v>0.46</c:v>
                </c:pt>
                <c:pt idx="1">
                  <c:v>0.19</c:v>
                </c:pt>
                <c:pt idx="2">
                  <c:v>0.21</c:v>
                </c:pt>
                <c:pt idx="3">
                  <c:v>0.08</c:v>
                </c:pt>
                <c:pt idx="4">
                  <c:v>0.12</c:v>
                </c:pt>
                <c:pt idx="5">
                  <c:v>7.0000000000000007E-2</c:v>
                </c:pt>
                <c:pt idx="6">
                  <c:v>0.01</c:v>
                </c:pt>
                <c:pt idx="7">
                  <c:v>0.01</c:v>
                </c:pt>
              </c:numCache>
            </c:numRef>
          </c:val>
          <c:extLst>
            <c:ext xmlns:c16="http://schemas.microsoft.com/office/drawing/2014/chart" uri="{C3380CC4-5D6E-409C-BE32-E72D297353CC}">
              <c16:uniqueId val="{00000002-FEC9-4C24-82BA-E69DAC45F13B}"/>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 PD:</a:t>
            </a:r>
            <a:r>
              <a:rPr lang="cs-CZ" sz="1000" b="1" baseline="0" dirty="0">
                <a:solidFill>
                  <a:schemeClr val="tx1"/>
                </a:solidFill>
              </a:rPr>
              <a:t> </a:t>
            </a:r>
          </a:p>
          <a:p>
            <a:pPr>
              <a:defRPr sz="1000"/>
            </a:pPr>
            <a:r>
              <a:rPr lang="cs-CZ" sz="1000" b="1" baseline="0" dirty="0">
                <a:solidFill>
                  <a:schemeClr val="tx1"/>
                </a:solidFill>
              </a:rPr>
              <a:t>H</a:t>
            </a:r>
            <a:r>
              <a:rPr lang="cs-CZ" sz="1000" b="1" dirty="0">
                <a:solidFill>
                  <a:schemeClr val="tx1"/>
                </a:solidFill>
              </a:rPr>
              <a:t>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453935797728153"/>
          <c:y val="0.26592814371257484"/>
          <c:w val="0.52876165999406122"/>
          <c:h val="0.66820359281437125"/>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95000"/>
                      </a:schemeClr>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Sledování celkové funkčnosti nastavení a realizace PD</c:v>
                </c:pt>
                <c:pt idx="1">
                  <c:v>Začlenění administrativy ohledně PD do systému Vaší řízené dokumentace</c:v>
                </c:pt>
                <c:pt idx="2">
                  <c:v>Evidence dat týkající se dobrovolnických aktivit</c:v>
                </c:pt>
              </c:strCache>
            </c:strRef>
          </c:cat>
          <c:val>
            <c:numRef>
              <c:f>List1!$B$2:$B$4</c:f>
              <c:numCache>
                <c:formatCode>0%</c:formatCode>
                <c:ptCount val="3"/>
                <c:pt idx="0">
                  <c:v>0.71</c:v>
                </c:pt>
                <c:pt idx="1">
                  <c:v>0.85</c:v>
                </c:pt>
                <c:pt idx="2">
                  <c:v>0.91</c:v>
                </c:pt>
              </c:numCache>
            </c:numRef>
          </c:val>
          <c:extLst>
            <c:ext xmlns:c16="http://schemas.microsoft.com/office/drawing/2014/chart" uri="{C3380CC4-5D6E-409C-BE32-E72D297353CC}">
              <c16:uniqueId val="{00000000-B6A6-4E38-9D94-BFED8630700D}"/>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Sledování celkové funkčnosti nastavení a realizace PD</c:v>
                </c:pt>
                <c:pt idx="1">
                  <c:v>Začlenění administrativy ohledně PD do systému Vaší řízené dokumentace</c:v>
                </c:pt>
                <c:pt idx="2">
                  <c:v>Evidence dat týkající se dobrovolnických aktivit</c:v>
                </c:pt>
              </c:strCache>
            </c:strRef>
          </c:cat>
          <c:val>
            <c:numRef>
              <c:f>List1!$C$2:$C$4</c:f>
              <c:numCache>
                <c:formatCode>0%</c:formatCode>
                <c:ptCount val="3"/>
                <c:pt idx="0">
                  <c:v>0.76</c:v>
                </c:pt>
                <c:pt idx="1">
                  <c:v>0.91</c:v>
                </c:pt>
                <c:pt idx="2">
                  <c:v>0.85</c:v>
                </c:pt>
              </c:numCache>
            </c:numRef>
          </c:val>
          <c:extLst>
            <c:ext xmlns:c16="http://schemas.microsoft.com/office/drawing/2014/chart" uri="{C3380CC4-5D6E-409C-BE32-E72D297353CC}">
              <c16:uniqueId val="{00000001-B6A6-4E38-9D94-BFED8630700D}"/>
            </c:ext>
          </c:extLst>
        </c:ser>
        <c:dLbls>
          <c:dLblPos val="inEnd"/>
          <c:showLegendKey val="0"/>
          <c:showVal val="1"/>
          <c:showCatName val="0"/>
          <c:showSerName val="0"/>
          <c:showPercent val="0"/>
          <c:showBubbleSize val="0"/>
        </c:dLbls>
        <c:gapWidth val="18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4773523920693263"/>
          <c:y val="4.8635013437691554E-2"/>
          <c:w val="9.4286172373249724E-2"/>
          <c:h val="0.244116279255170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Vnímání</a:t>
            </a:r>
            <a:r>
              <a:rPr lang="cs-CZ" sz="1000" b="1" baseline="0" dirty="0">
                <a:solidFill>
                  <a:schemeClr val="tx1"/>
                </a:solidFill>
              </a:rPr>
              <a:t> dobrovolnické činnosti v PZS veřejností: bariéry </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Náročná na komunikaci s personálem</c:v>
                </c:pt>
                <c:pt idx="1">
                  <c:v>Administrativně náročná</c:v>
                </c:pt>
                <c:pt idx="2">
                  <c:v>Náročná na komunikaci s pacienty/klienty</c:v>
                </c:pt>
                <c:pt idx="3">
                  <c:v>Časově náročná</c:v>
                </c:pt>
                <c:pt idx="4">
                  <c:v>Psychicky náročná</c:v>
                </c:pt>
              </c:strCache>
            </c:strRef>
          </c:cat>
          <c:val>
            <c:numRef>
              <c:f>List1!$B$2:$B$6</c:f>
              <c:numCache>
                <c:formatCode>0%</c:formatCode>
                <c:ptCount val="5"/>
                <c:pt idx="0">
                  <c:v>0.24</c:v>
                </c:pt>
                <c:pt idx="1">
                  <c:v>0.26</c:v>
                </c:pt>
                <c:pt idx="2">
                  <c:v>0.38</c:v>
                </c:pt>
                <c:pt idx="3">
                  <c:v>0.45</c:v>
                </c:pt>
                <c:pt idx="4">
                  <c:v>0.5</c:v>
                </c:pt>
              </c:numCache>
            </c:numRef>
          </c:val>
          <c:extLst>
            <c:ext xmlns:c16="http://schemas.microsoft.com/office/drawing/2014/chart" uri="{C3380CC4-5D6E-409C-BE32-E72D297353CC}">
              <c16:uniqueId val="{00000000-4291-4EBE-A03D-FE8FF2D475DF}"/>
            </c:ext>
          </c:extLst>
        </c:ser>
        <c:ser>
          <c:idx val="1"/>
          <c:order val="1"/>
          <c:tx>
            <c:strRef>
              <c:f>List1!$C$1</c:f>
              <c:strCache>
                <c:ptCount val="1"/>
                <c:pt idx="0">
                  <c:v>Částečně</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Náročná na komunikaci s personálem</c:v>
                </c:pt>
                <c:pt idx="1">
                  <c:v>Administrativně náročná</c:v>
                </c:pt>
                <c:pt idx="2">
                  <c:v>Náročná na komunikaci s pacienty/klienty</c:v>
                </c:pt>
                <c:pt idx="3">
                  <c:v>Časově náročná</c:v>
                </c:pt>
                <c:pt idx="4">
                  <c:v>Psychicky náročná</c:v>
                </c:pt>
              </c:strCache>
            </c:strRef>
          </c:cat>
          <c:val>
            <c:numRef>
              <c:f>List1!$C$2:$C$6</c:f>
              <c:numCache>
                <c:formatCode>0%</c:formatCode>
                <c:ptCount val="5"/>
                <c:pt idx="0">
                  <c:v>0.55000000000000004</c:v>
                </c:pt>
                <c:pt idx="1">
                  <c:v>0.55000000000000004</c:v>
                </c:pt>
                <c:pt idx="2">
                  <c:v>0.52</c:v>
                </c:pt>
                <c:pt idx="3">
                  <c:v>0.5</c:v>
                </c:pt>
                <c:pt idx="4">
                  <c:v>0.45</c:v>
                </c:pt>
              </c:numCache>
            </c:numRef>
          </c:val>
          <c:extLst>
            <c:ext xmlns:c16="http://schemas.microsoft.com/office/drawing/2014/chart" uri="{C3380CC4-5D6E-409C-BE32-E72D297353CC}">
              <c16:uniqueId val="{00000001-4291-4EBE-A03D-FE8FF2D475DF}"/>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Náročná na komunikaci s personálem</c:v>
                </c:pt>
                <c:pt idx="1">
                  <c:v>Administrativně náročná</c:v>
                </c:pt>
                <c:pt idx="2">
                  <c:v>Náročná na komunikaci s pacienty/klienty</c:v>
                </c:pt>
                <c:pt idx="3">
                  <c:v>Časově náročná</c:v>
                </c:pt>
                <c:pt idx="4">
                  <c:v>Psychicky náročná</c:v>
                </c:pt>
              </c:strCache>
            </c:strRef>
          </c:cat>
          <c:val>
            <c:numRef>
              <c:f>List1!$D$2:$D$6</c:f>
              <c:numCache>
                <c:formatCode>0%</c:formatCode>
                <c:ptCount val="5"/>
                <c:pt idx="0">
                  <c:v>0.21</c:v>
                </c:pt>
                <c:pt idx="1">
                  <c:v>0.19</c:v>
                </c:pt>
                <c:pt idx="2">
                  <c:v>0.1</c:v>
                </c:pt>
                <c:pt idx="3">
                  <c:v>0.05</c:v>
                </c:pt>
                <c:pt idx="4">
                  <c:v>0.05</c:v>
                </c:pt>
              </c:numCache>
            </c:numRef>
          </c:val>
          <c:extLst>
            <c:ext xmlns:c16="http://schemas.microsoft.com/office/drawing/2014/chart" uri="{C3380CC4-5D6E-409C-BE32-E72D297353CC}">
              <c16:uniqueId val="{00000002-4291-4EBE-A03D-FE8FF2D475DF}"/>
            </c:ext>
          </c:extLst>
        </c:ser>
        <c:dLbls>
          <c:showLegendKey val="0"/>
          <c:showVal val="0"/>
          <c:showCatName val="0"/>
          <c:showSerName val="0"/>
          <c:showPercent val="0"/>
          <c:showBubbleSize val="0"/>
        </c:dLbls>
        <c:gapWidth val="52"/>
        <c:overlap val="100"/>
        <c:axId val="66043896"/>
        <c:axId val="66044552"/>
      </c:barChart>
      <c:catAx>
        <c:axId val="6604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6044552"/>
        <c:crosses val="autoZero"/>
        <c:auto val="1"/>
        <c:lblAlgn val="ctr"/>
        <c:lblOffset val="100"/>
        <c:noMultiLvlLbl val="0"/>
      </c:catAx>
      <c:valAx>
        <c:axId val="6604455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04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Co je důležité pro práci</a:t>
            </a:r>
            <a:r>
              <a:rPr lang="cs-CZ" sz="1000" b="1" baseline="0" dirty="0">
                <a:solidFill>
                  <a:schemeClr val="tx1"/>
                </a:solidFill>
              </a:rPr>
              <a:t> dobrovolníka v PZS podle veřejnosti</a:t>
            </a:r>
            <a:endParaRPr lang="cs-CZ" sz="100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bar"/>
        <c:grouping val="stacked"/>
        <c:varyColors val="0"/>
        <c:ser>
          <c:idx val="0"/>
          <c:order val="0"/>
          <c:tx>
            <c:strRef>
              <c:f>List1!$B$1</c:f>
              <c:strCache>
                <c:ptCount val="1"/>
                <c:pt idx="0">
                  <c:v>Jednoznačně</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Pravidelná setkávání s ostatními dobrovolníky</c:v>
                </c:pt>
                <c:pt idx="1">
                  <c:v>Dostatečná informovanost o práci dobrovolníků mezi rodinnými příslušníky pacientů</c:v>
                </c:pt>
                <c:pt idx="2">
                  <c:v>Dostatečná informovanost veřejnosti o práci dobrovolníků v PZS</c:v>
                </c:pt>
                <c:pt idx="3">
                  <c:v>Ocenění dobrovolníků ze strany personálu PZS</c:v>
                </c:pt>
                <c:pt idx="4">
                  <c:v>Ocenění dobrovolníků ze strany vedení PZS</c:v>
                </c:pt>
                <c:pt idx="5">
                  <c:v>Dostatečná informovanost o práci dobrovolníků mezi pacienty</c:v>
                </c:pt>
                <c:pt idx="6">
                  <c:v>Dostatečné proškolení pro dobrovolnickou činnost</c:v>
                </c:pt>
              </c:strCache>
            </c:strRef>
          </c:cat>
          <c:val>
            <c:numRef>
              <c:f>List1!$B$2:$B$8</c:f>
              <c:numCache>
                <c:formatCode>0%</c:formatCode>
                <c:ptCount val="7"/>
                <c:pt idx="0">
                  <c:v>0.41</c:v>
                </c:pt>
                <c:pt idx="1">
                  <c:v>0.43</c:v>
                </c:pt>
                <c:pt idx="2">
                  <c:v>0.48</c:v>
                </c:pt>
                <c:pt idx="3">
                  <c:v>0.49</c:v>
                </c:pt>
                <c:pt idx="4">
                  <c:v>0.49</c:v>
                </c:pt>
                <c:pt idx="5">
                  <c:v>0.52</c:v>
                </c:pt>
                <c:pt idx="6">
                  <c:v>0.62</c:v>
                </c:pt>
              </c:numCache>
            </c:numRef>
          </c:val>
          <c:extLst>
            <c:ext xmlns:c16="http://schemas.microsoft.com/office/drawing/2014/chart" uri="{C3380CC4-5D6E-409C-BE32-E72D297353CC}">
              <c16:uniqueId val="{00000000-6B6D-4FE2-879D-5714094CC312}"/>
            </c:ext>
          </c:extLst>
        </c:ser>
        <c:ser>
          <c:idx val="1"/>
          <c:order val="1"/>
          <c:tx>
            <c:strRef>
              <c:f>List1!$C$1</c:f>
              <c:strCache>
                <c:ptCount val="1"/>
                <c:pt idx="0">
                  <c:v>Částečně</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Pravidelná setkávání s ostatními dobrovolníky</c:v>
                </c:pt>
                <c:pt idx="1">
                  <c:v>Dostatečná informovanost o práci dobrovolníků mezi rodinnými příslušníky pacientů</c:v>
                </c:pt>
                <c:pt idx="2">
                  <c:v>Dostatečná informovanost veřejnosti o práci dobrovolníků v PZS</c:v>
                </c:pt>
                <c:pt idx="3">
                  <c:v>Ocenění dobrovolníků ze strany personálu PZS</c:v>
                </c:pt>
                <c:pt idx="4">
                  <c:v>Ocenění dobrovolníků ze strany vedení PZS</c:v>
                </c:pt>
                <c:pt idx="5">
                  <c:v>Dostatečná informovanost o práci dobrovolníků mezi pacienty</c:v>
                </c:pt>
                <c:pt idx="6">
                  <c:v>Dostatečné proškolení pro dobrovolnickou činnost</c:v>
                </c:pt>
              </c:strCache>
            </c:strRef>
          </c:cat>
          <c:val>
            <c:numRef>
              <c:f>List1!$C$2:$C$8</c:f>
              <c:numCache>
                <c:formatCode>0%</c:formatCode>
                <c:ptCount val="7"/>
                <c:pt idx="0">
                  <c:v>0.52</c:v>
                </c:pt>
                <c:pt idx="1">
                  <c:v>0.45</c:v>
                </c:pt>
                <c:pt idx="2">
                  <c:v>0.38</c:v>
                </c:pt>
                <c:pt idx="3">
                  <c:v>0.39</c:v>
                </c:pt>
                <c:pt idx="4">
                  <c:v>0.4</c:v>
                </c:pt>
                <c:pt idx="5">
                  <c:v>0.41</c:v>
                </c:pt>
                <c:pt idx="6">
                  <c:v>0.32</c:v>
                </c:pt>
              </c:numCache>
            </c:numRef>
          </c:val>
          <c:extLst>
            <c:ext xmlns:c16="http://schemas.microsoft.com/office/drawing/2014/chart" uri="{C3380CC4-5D6E-409C-BE32-E72D297353CC}">
              <c16:uniqueId val="{00000001-6B6D-4FE2-879D-5714094CC312}"/>
            </c:ext>
          </c:extLst>
        </c:ser>
        <c:ser>
          <c:idx val="2"/>
          <c:order val="2"/>
          <c:tx>
            <c:strRef>
              <c:f>List1!$D$1</c:f>
              <c:strCache>
                <c:ptCount val="1"/>
                <c:pt idx="0">
                  <c:v>Vůbec 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Pravidelná setkávání s ostatními dobrovolníky</c:v>
                </c:pt>
                <c:pt idx="1">
                  <c:v>Dostatečná informovanost o práci dobrovolníků mezi rodinnými příslušníky pacientů</c:v>
                </c:pt>
                <c:pt idx="2">
                  <c:v>Dostatečná informovanost veřejnosti o práci dobrovolníků v PZS</c:v>
                </c:pt>
                <c:pt idx="3">
                  <c:v>Ocenění dobrovolníků ze strany personálu PZS</c:v>
                </c:pt>
                <c:pt idx="4">
                  <c:v>Ocenění dobrovolníků ze strany vedení PZS</c:v>
                </c:pt>
                <c:pt idx="5">
                  <c:v>Dostatečná informovanost o práci dobrovolníků mezi pacienty</c:v>
                </c:pt>
                <c:pt idx="6">
                  <c:v>Dostatečné proškolení pro dobrovolnickou činnost</c:v>
                </c:pt>
              </c:strCache>
            </c:strRef>
          </c:cat>
          <c:val>
            <c:numRef>
              <c:f>List1!$D$2:$D$8</c:f>
              <c:numCache>
                <c:formatCode>0%</c:formatCode>
                <c:ptCount val="7"/>
                <c:pt idx="0">
                  <c:v>7.0000000000000007E-2</c:v>
                </c:pt>
                <c:pt idx="1">
                  <c:v>0.12</c:v>
                </c:pt>
                <c:pt idx="2">
                  <c:v>0.14000000000000001</c:v>
                </c:pt>
                <c:pt idx="3">
                  <c:v>0.12</c:v>
                </c:pt>
                <c:pt idx="4">
                  <c:v>0.11</c:v>
                </c:pt>
                <c:pt idx="5">
                  <c:v>7.0000000000000007E-2</c:v>
                </c:pt>
                <c:pt idx="6">
                  <c:v>0.06</c:v>
                </c:pt>
              </c:numCache>
            </c:numRef>
          </c:val>
          <c:extLst>
            <c:ext xmlns:c16="http://schemas.microsoft.com/office/drawing/2014/chart" uri="{C3380CC4-5D6E-409C-BE32-E72D297353CC}">
              <c16:uniqueId val="{00000002-6B6D-4FE2-879D-5714094CC312}"/>
            </c:ext>
          </c:extLst>
        </c:ser>
        <c:dLbls>
          <c:showLegendKey val="0"/>
          <c:showVal val="0"/>
          <c:showCatName val="0"/>
          <c:showSerName val="0"/>
          <c:showPercent val="0"/>
          <c:showBubbleSize val="0"/>
        </c:dLbls>
        <c:gapWidth val="61"/>
        <c:overlap val="100"/>
        <c:axId val="523251384"/>
        <c:axId val="523249744"/>
      </c:barChart>
      <c:catAx>
        <c:axId val="523251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23249744"/>
        <c:crosses val="autoZero"/>
        <c:auto val="1"/>
        <c:lblAlgn val="ctr"/>
        <c:lblOffset val="100"/>
        <c:noMultiLvlLbl val="0"/>
      </c:catAx>
      <c:valAx>
        <c:axId val="52324974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232513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en-US" sz="1000" b="1" dirty="0">
                <a:solidFill>
                  <a:schemeClr val="tx1"/>
                </a:solidFill>
              </a:rPr>
              <a:t>Co je </a:t>
            </a:r>
            <a:r>
              <a:rPr lang="cs-CZ" sz="1000" b="1" noProof="0" dirty="0">
                <a:solidFill>
                  <a:schemeClr val="tx1"/>
                </a:solidFill>
              </a:rPr>
              <a:t>nejdůležitější</a:t>
            </a:r>
            <a:r>
              <a:rPr lang="en-US" sz="1000" b="1" dirty="0">
                <a:solidFill>
                  <a:schemeClr val="tx1"/>
                </a:solidFill>
              </a:rPr>
              <a:t> pro </a:t>
            </a:r>
            <a:r>
              <a:rPr lang="cs-CZ" sz="1000" b="1" noProof="0" dirty="0">
                <a:solidFill>
                  <a:schemeClr val="tx1"/>
                </a:solidFill>
              </a:rPr>
              <a:t>pacienta</a:t>
            </a:r>
            <a:r>
              <a:rPr lang="en-US" sz="1000" b="1" dirty="0">
                <a:solidFill>
                  <a:schemeClr val="tx1"/>
                </a:solidFill>
              </a:rPr>
              <a:t> </a:t>
            </a:r>
            <a:r>
              <a:rPr lang="cs-CZ" sz="1000" b="1" noProof="0" dirty="0">
                <a:solidFill>
                  <a:schemeClr val="tx1"/>
                </a:solidFill>
              </a:rPr>
              <a:t>využívajícího</a:t>
            </a:r>
            <a:r>
              <a:rPr lang="en-US" sz="1000" b="1" dirty="0">
                <a:solidFill>
                  <a:schemeClr val="tx1"/>
                </a:solidFill>
              </a:rPr>
              <a:t> DČ</a:t>
            </a:r>
            <a:r>
              <a:rPr lang="cs-CZ" sz="1000" b="1" dirty="0">
                <a:solidFill>
                  <a:schemeClr val="tx1"/>
                </a:solidFill>
              </a:rPr>
              <a:t> podle veřejnosti</a:t>
            </a:r>
            <a:br>
              <a:rPr lang="cs-CZ" sz="1000" b="1" dirty="0">
                <a:solidFill>
                  <a:schemeClr val="tx1"/>
                </a:solidFill>
              </a:rPr>
            </a:br>
            <a:r>
              <a:rPr lang="cs-CZ" sz="1000" b="0" dirty="0">
                <a:solidFill>
                  <a:schemeClr val="tx1"/>
                </a:solidFill>
              </a:rPr>
              <a:t>(průměrné hodnocení na škále 1-7, kdy 1 = nejdůležitější a 7 = nejméně důležité</a:t>
            </a:r>
            <a:r>
              <a:rPr lang="cs-CZ" sz="1000" b="1" dirty="0">
                <a:solidFill>
                  <a:schemeClr val="tx1"/>
                </a:solidFill>
              </a:rPr>
              <a:t>)</a:t>
            </a:r>
            <a:endParaRPr lang="en-US" sz="1000" b="1" dirty="0">
              <a:solidFill>
                <a:schemeClr val="tx1"/>
              </a:solidFill>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cs-CZ"/>
        </a:p>
      </c:txPr>
    </c:title>
    <c:autoTitleDeleted val="0"/>
    <c:plotArea>
      <c:layout/>
      <c:lineChart>
        <c:grouping val="standard"/>
        <c:varyColors val="0"/>
        <c:ser>
          <c:idx val="0"/>
          <c:order val="0"/>
          <c:tx>
            <c:strRef>
              <c:f>List1!$B$1</c:f>
              <c:strCache>
                <c:ptCount val="1"/>
                <c:pt idx="0">
                  <c:v>Co je nejdůležitější pro pacienta využívajícího DČ</c:v>
                </c:pt>
              </c:strCache>
            </c:strRef>
          </c:tx>
          <c:spPr>
            <a:ln w="28575" cap="rnd">
              <a:noFill/>
              <a:round/>
            </a:ln>
            <a:effectLst/>
          </c:spPr>
          <c:marker>
            <c:symbol val="none"/>
          </c:marker>
          <c:dLbls>
            <c:dLbl>
              <c:idx val="3"/>
              <c:tx>
                <c:rich>
                  <a:bodyPr/>
                  <a:lstStyle/>
                  <a:p>
                    <a:fld id="{1A590EF9-C2D7-46B6-BEED-24EB0332B082}" type="VALUE">
                      <a:rPr lang="en-US" smtClean="0"/>
                      <a:pPr/>
                      <a:t>[HODNOTA]</a:t>
                    </a:fld>
                    <a:r>
                      <a:rPr lang="en-US" dirty="0"/>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D88-4364-A8DD-9A8241E667F3}"/>
                </c:ext>
              </c:extLst>
            </c:dLbl>
            <c:spPr>
              <a:solidFill>
                <a:schemeClr val="accent1">
                  <a:lumMod val="75000"/>
                </a:schemeClr>
              </a:solidFill>
              <a:ln>
                <a:solidFill>
                  <a:schemeClr val="accent1">
                    <a:lumMod val="75000"/>
                  </a:schemeClr>
                </a:solidFill>
              </a:ln>
              <a:effectLst/>
            </c:spPr>
            <c:txPr>
              <a:bodyPr rot="0" spcFirstLastPara="1" vertOverflow="clip" horzOverflow="clip" vert="horz" wrap="square" lIns="36576" tIns="18288" rIns="36576" bIns="18288" anchor="ctr" anchorCtr="1">
                <a:spAutoFit/>
              </a:bodyPr>
              <a:lstStyle/>
              <a:p>
                <a:pPr>
                  <a:defRPr sz="12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flowChartConnector">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Respekt, ohled a úcta ze strany dobrovolníků</c:v>
                </c:pt>
                <c:pt idx="1">
                  <c:v>Zmírnění strachu a úzkosti z nemoci a hospitalizace</c:v>
                </c:pt>
                <c:pt idx="2">
                  <c:v>Zmírnění pocitu osamělosti</c:v>
                </c:pt>
                <c:pt idx="3">
                  <c:v>Kvalitní, bezpečný a pro další pacienty neobtěžující průběh DČ</c:v>
                </c:pt>
                <c:pt idx="4">
                  <c:v>Vyhovující dobrovolnické aktivity</c:v>
                </c:pt>
                <c:pt idx="5">
                  <c:v>Soulad DČ s poskytovanou zdravotní péčí</c:v>
                </c:pt>
                <c:pt idx="6">
                  <c:v>Informovanost rodiny o dobrovolnictví a DČ</c:v>
                </c:pt>
              </c:strCache>
            </c:strRef>
          </c:cat>
          <c:val>
            <c:numRef>
              <c:f>List1!$B$2:$B$8</c:f>
              <c:numCache>
                <c:formatCode>General</c:formatCode>
                <c:ptCount val="7"/>
                <c:pt idx="0">
                  <c:v>2.8</c:v>
                </c:pt>
                <c:pt idx="1">
                  <c:v>3.4</c:v>
                </c:pt>
                <c:pt idx="2">
                  <c:v>3.4</c:v>
                </c:pt>
                <c:pt idx="3">
                  <c:v>4</c:v>
                </c:pt>
                <c:pt idx="4">
                  <c:v>4.5999999999999996</c:v>
                </c:pt>
                <c:pt idx="5">
                  <c:v>4.5999999999999996</c:v>
                </c:pt>
                <c:pt idx="6">
                  <c:v>5.2</c:v>
                </c:pt>
              </c:numCache>
            </c:numRef>
          </c:val>
          <c:smooth val="0"/>
          <c:extLst>
            <c:ext xmlns:c16="http://schemas.microsoft.com/office/drawing/2014/chart" uri="{C3380CC4-5D6E-409C-BE32-E72D297353CC}">
              <c16:uniqueId val="{00000001-7D88-4364-A8DD-9A8241E667F3}"/>
            </c:ext>
          </c:extLst>
        </c:ser>
        <c:dLbls>
          <c:showLegendKey val="0"/>
          <c:showVal val="0"/>
          <c:showCatName val="0"/>
          <c:showSerName val="0"/>
          <c:showPercent val="0"/>
          <c:showBubbleSize val="0"/>
        </c:dLbls>
        <c:smooth val="0"/>
        <c:axId val="458838144"/>
        <c:axId val="458835848"/>
      </c:lineChart>
      <c:catAx>
        <c:axId val="458838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458835848"/>
        <c:crosses val="autoZero"/>
        <c:auto val="1"/>
        <c:lblAlgn val="ctr"/>
        <c:lblOffset val="100"/>
        <c:noMultiLvlLbl val="0"/>
      </c:catAx>
      <c:valAx>
        <c:axId val="458835848"/>
        <c:scaling>
          <c:orientation val="minMax"/>
        </c:scaling>
        <c:delete val="1"/>
        <c:axPos val="l"/>
        <c:numFmt formatCode="General" sourceLinked="1"/>
        <c:majorTickMark val="none"/>
        <c:minorTickMark val="none"/>
        <c:tickLblPos val="nextTo"/>
        <c:crossAx val="458838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cs-CZ"/>
              <a:t>Pravomoci koordinátora dobrovolníků</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Pravomoce koordinátora dobrovolníků</c:v>
                </c:pt>
              </c:strCache>
            </c:strRef>
          </c:tx>
          <c:spPr>
            <a:solidFill>
              <a:schemeClr val="accent1"/>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1-6F32-4A48-827B-1AC49762CA6C}"/>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Jiné</c:v>
                </c:pt>
                <c:pt idx="1">
                  <c:v>Propagace PD</c:v>
                </c:pt>
                <c:pt idx="2">
                  <c:v>Nábor zájemců / dobrovolníků</c:v>
                </c:pt>
                <c:pt idx="3">
                  <c:v>Možnost ukončit spolupráci s dobrovolníkem</c:v>
                </c:pt>
                <c:pt idx="4">
                  <c:v>Školení a vzdělávání zájemců / dobrovolníků</c:v>
                </c:pt>
                <c:pt idx="5">
                  <c:v>Dohled nad dodržováním termínů a pravidel</c:v>
                </c:pt>
                <c:pt idx="6">
                  <c:v>Komunikace se zájemci / dobrovolníky</c:v>
                </c:pt>
              </c:strCache>
            </c:strRef>
          </c:cat>
          <c:val>
            <c:numRef>
              <c:f>List1!$B$2:$B$8</c:f>
              <c:numCache>
                <c:formatCode>0%</c:formatCode>
                <c:ptCount val="7"/>
                <c:pt idx="0">
                  <c:v>0.13</c:v>
                </c:pt>
                <c:pt idx="1">
                  <c:v>0.66</c:v>
                </c:pt>
                <c:pt idx="2">
                  <c:v>0.68</c:v>
                </c:pt>
                <c:pt idx="3">
                  <c:v>0.73</c:v>
                </c:pt>
                <c:pt idx="4">
                  <c:v>0.79</c:v>
                </c:pt>
                <c:pt idx="5">
                  <c:v>0.84</c:v>
                </c:pt>
                <c:pt idx="6">
                  <c:v>0.9</c:v>
                </c:pt>
              </c:numCache>
            </c:numRef>
          </c:val>
          <c:extLst>
            <c:ext xmlns:c16="http://schemas.microsoft.com/office/drawing/2014/chart" uri="{C3380CC4-5D6E-409C-BE32-E72D297353CC}">
              <c16:uniqueId val="{00000002-6F32-4A48-827B-1AC49762CA6C}"/>
            </c:ext>
          </c:extLst>
        </c:ser>
        <c:dLbls>
          <c:showLegendKey val="0"/>
          <c:showVal val="0"/>
          <c:showCatName val="0"/>
          <c:showSerName val="0"/>
          <c:showPercent val="0"/>
          <c:showBubbleSize val="0"/>
        </c:dLbls>
        <c:gapWidth val="182"/>
        <c:axId val="-981070976"/>
        <c:axId val="-981052480"/>
      </c:barChart>
      <c:catAx>
        <c:axId val="-98107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52480"/>
        <c:crosses val="autoZero"/>
        <c:auto val="1"/>
        <c:lblAlgn val="ctr"/>
        <c:lblOffset val="100"/>
        <c:noMultiLvlLbl val="0"/>
      </c:catAx>
      <c:valAx>
        <c:axId val="-981052480"/>
        <c:scaling>
          <c:orientation val="minMax"/>
        </c:scaling>
        <c:delete val="1"/>
        <c:axPos val="b"/>
        <c:numFmt formatCode="0%" sourceLinked="1"/>
        <c:majorTickMark val="none"/>
        <c:minorTickMark val="none"/>
        <c:tickLblPos val="nextTo"/>
        <c:crossAx val="-981070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30402988438240536"/>
          <c:y val="0.26701277955271563"/>
          <c:w val="0.66871203111753263"/>
          <c:h val="0.6451277955271566"/>
        </c:manualLayout>
      </c:layout>
      <c:barChart>
        <c:barDir val="bar"/>
        <c:grouping val="clustered"/>
        <c:varyColors val="0"/>
        <c:ser>
          <c:idx val="0"/>
          <c:order val="0"/>
          <c:tx>
            <c:strRef>
              <c:f>List1!$B$1</c:f>
              <c:strCache>
                <c:ptCount val="1"/>
                <c:pt idx="0">
                  <c:v>Administrativa spojená s koordinací PD</c:v>
                </c:pt>
              </c:strCache>
            </c:strRef>
          </c:tx>
          <c:spPr>
            <a:solidFill>
              <a:schemeClr val="accent1"/>
            </a:solidFill>
            <a:ln>
              <a:noFill/>
            </a:ln>
            <a:effectLst/>
          </c:spPr>
          <c:invertIfNegative val="0"/>
          <c:dPt>
            <c:idx val="0"/>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1-E1E6-4222-827C-F5A30DE56909}"/>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E1E6-4222-827C-F5A30DE56909}"/>
              </c:ext>
            </c:extLst>
          </c:dPt>
          <c:dPt>
            <c:idx val="3"/>
            <c:invertIfNegative val="0"/>
            <c:bubble3D val="0"/>
            <c:spPr>
              <a:solidFill>
                <a:schemeClr val="tx2"/>
              </a:solidFill>
              <a:ln>
                <a:noFill/>
              </a:ln>
              <a:effectLst/>
            </c:spPr>
            <c:extLst>
              <c:ext xmlns:c16="http://schemas.microsoft.com/office/drawing/2014/chart" uri="{C3380CC4-5D6E-409C-BE32-E72D297353CC}">
                <c16:uniqueId val="{00000005-E1E6-4222-827C-F5A30DE56909}"/>
              </c:ext>
            </c:extLst>
          </c:dPt>
          <c:dPt>
            <c:idx val="4"/>
            <c:invertIfNegative val="0"/>
            <c:bubble3D val="0"/>
            <c:spPr>
              <a:solidFill>
                <a:schemeClr val="tx2"/>
              </a:solidFill>
              <a:ln>
                <a:noFill/>
              </a:ln>
              <a:effectLst/>
            </c:spPr>
            <c:extLst>
              <c:ext xmlns:c16="http://schemas.microsoft.com/office/drawing/2014/chart" uri="{C3380CC4-5D6E-409C-BE32-E72D297353CC}">
                <c16:uniqueId val="{00000007-E1E6-4222-827C-F5A30DE56909}"/>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Jiné</c:v>
                </c:pt>
                <c:pt idx="1">
                  <c:v>Pojištění</c:v>
                </c:pt>
                <c:pt idx="2">
                  <c:v>Informace o školení</c:v>
                </c:pt>
                <c:pt idx="3">
                  <c:v>Smlouvy</c:v>
                </c:pt>
                <c:pt idx="4">
                  <c:v>Evidence docházky</c:v>
                </c:pt>
              </c:strCache>
            </c:strRef>
          </c:cat>
          <c:val>
            <c:numRef>
              <c:f>List1!$B$2:$B$6</c:f>
              <c:numCache>
                <c:formatCode>0%</c:formatCode>
                <c:ptCount val="5"/>
                <c:pt idx="0">
                  <c:v>0.15</c:v>
                </c:pt>
                <c:pt idx="1">
                  <c:v>0.37</c:v>
                </c:pt>
                <c:pt idx="2">
                  <c:v>0.63</c:v>
                </c:pt>
                <c:pt idx="3">
                  <c:v>0.86</c:v>
                </c:pt>
                <c:pt idx="4">
                  <c:v>0.9</c:v>
                </c:pt>
              </c:numCache>
            </c:numRef>
          </c:val>
          <c:extLst>
            <c:ext xmlns:c16="http://schemas.microsoft.com/office/drawing/2014/chart" uri="{C3380CC4-5D6E-409C-BE32-E72D297353CC}">
              <c16:uniqueId val="{00000008-E1E6-4222-827C-F5A30DE56909}"/>
            </c:ext>
          </c:extLst>
        </c:ser>
        <c:dLbls>
          <c:showLegendKey val="0"/>
          <c:showVal val="0"/>
          <c:showCatName val="0"/>
          <c:showSerName val="0"/>
          <c:showPercent val="0"/>
          <c:showBubbleSize val="0"/>
        </c:dLbls>
        <c:gapWidth val="182"/>
        <c:axId val="-981066624"/>
        <c:axId val="-981060640"/>
      </c:barChart>
      <c:catAx>
        <c:axId val="-981066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60640"/>
        <c:crosses val="autoZero"/>
        <c:auto val="1"/>
        <c:lblAlgn val="ctr"/>
        <c:lblOffset val="100"/>
        <c:noMultiLvlLbl val="0"/>
      </c:catAx>
      <c:valAx>
        <c:axId val="-981060640"/>
        <c:scaling>
          <c:orientation val="minMax"/>
        </c:scaling>
        <c:delete val="1"/>
        <c:axPos val="b"/>
        <c:numFmt formatCode="0%" sourceLinked="1"/>
        <c:majorTickMark val="none"/>
        <c:minorTickMark val="none"/>
        <c:tickLblPos val="nextTo"/>
        <c:crossAx val="-981066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Kdo má na starost výběr dobrovolníků?</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Někdo jiný</c:v>
                </c:pt>
                <c:pt idx="1">
                  <c:v>Na každém oddělení to dělá někdo jiný</c:v>
                </c:pt>
                <c:pt idx="2">
                  <c:v>Nikdo, dobrovolníky dodává EDO</c:v>
                </c:pt>
                <c:pt idx="3">
                  <c:v>Personální oddělení</c:v>
                </c:pt>
                <c:pt idx="4">
                  <c:v>EDO</c:v>
                </c:pt>
                <c:pt idx="5">
                  <c:v>Koordinátor dobrovolníků</c:v>
                </c:pt>
              </c:strCache>
            </c:strRef>
          </c:cat>
          <c:val>
            <c:numRef>
              <c:f>List1!$B$2:$B$7</c:f>
              <c:numCache>
                <c:formatCode>0%</c:formatCode>
                <c:ptCount val="6"/>
                <c:pt idx="0">
                  <c:v>0.22</c:v>
                </c:pt>
                <c:pt idx="1">
                  <c:v>0.01</c:v>
                </c:pt>
                <c:pt idx="2">
                  <c:v>0.08</c:v>
                </c:pt>
                <c:pt idx="3">
                  <c:v>0.09</c:v>
                </c:pt>
                <c:pt idx="4">
                  <c:v>0.23</c:v>
                </c:pt>
                <c:pt idx="5">
                  <c:v>0.54</c:v>
                </c:pt>
              </c:numCache>
            </c:numRef>
          </c:val>
          <c:extLst>
            <c:ext xmlns:c16="http://schemas.microsoft.com/office/drawing/2014/chart" uri="{C3380CC4-5D6E-409C-BE32-E72D297353CC}">
              <c16:uniqueId val="{00000000-2E60-4BCA-8A47-D4A48D9D2113}"/>
            </c:ext>
          </c:extLst>
        </c:ser>
        <c:dLbls>
          <c:showLegendKey val="0"/>
          <c:showVal val="0"/>
          <c:showCatName val="0"/>
          <c:showSerName val="0"/>
          <c:showPercent val="0"/>
          <c:showBubbleSize val="0"/>
        </c:dLbls>
        <c:gapWidth val="182"/>
        <c:axId val="-981066080"/>
        <c:axId val="-981049216"/>
      </c:barChart>
      <c:catAx>
        <c:axId val="-981066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49216"/>
        <c:crosses val="autoZero"/>
        <c:auto val="1"/>
        <c:lblAlgn val="ctr"/>
        <c:lblOffset val="100"/>
        <c:noMultiLvlLbl val="0"/>
      </c:catAx>
      <c:valAx>
        <c:axId val="-981049216"/>
        <c:scaling>
          <c:orientation val="minMax"/>
        </c:scaling>
        <c:delete val="1"/>
        <c:axPos val="b"/>
        <c:numFmt formatCode="0%" sourceLinked="1"/>
        <c:majorTickMark val="none"/>
        <c:minorTickMark val="none"/>
        <c:tickLblPos val="nextTo"/>
        <c:crossAx val="-981066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r>
              <a:rPr lang="cs-CZ" sz="1100" b="1" dirty="0">
                <a:solidFill>
                  <a:schemeClr val="tx1"/>
                </a:solidFill>
              </a:rPr>
              <a:t>Zkušenosti s rizikovými dobrovolníky</a:t>
            </a:r>
            <a:endParaRPr lang="en-US" sz="1100" b="1" dirty="0">
              <a:solidFill>
                <a:schemeClr val="tx1"/>
              </a:solidFill>
            </a:endParaRPr>
          </a:p>
        </c:rich>
      </c:tx>
      <c:layout>
        <c:manualLayout>
          <c:xMode val="edge"/>
          <c:yMode val="edge"/>
          <c:x val="0.30806478151920164"/>
          <c:y val="3.3112582781456956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47019429502005311"/>
          <c:y val="0.14498580889309365"/>
          <c:w val="0.50586146257185849"/>
          <c:h val="0.76040681173131508"/>
        </c:manualLayout>
      </c:layout>
      <c:barChart>
        <c:barDir val="bar"/>
        <c:grouping val="clustered"/>
        <c:varyColors val="0"/>
        <c:ser>
          <c:idx val="0"/>
          <c:order val="0"/>
          <c:tx>
            <c:strRef>
              <c:f>List1!$B$1</c:f>
              <c:strCache>
                <c:ptCount val="1"/>
                <c:pt idx="0">
                  <c:v>Detekce rizikového dobrovolníka</c:v>
                </c:pt>
              </c:strCache>
            </c:strRef>
          </c:tx>
          <c:spPr>
            <a:solidFill>
              <a:schemeClr val="accent1"/>
            </a:solidFill>
            <a:ln>
              <a:noFill/>
            </a:ln>
            <a:effectLst/>
          </c:spPr>
          <c:invertIfNegative val="0"/>
          <c:dPt>
            <c:idx val="0"/>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1-8A99-41B9-8223-33332622076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List1!$A$2:$A$14</c:f>
              <c:strCache>
                <c:ptCount val="12"/>
                <c:pt idx="0">
                  <c:v>Žádné špatné zkušenosti</c:v>
                </c:pt>
                <c:pt idx="1">
                  <c:v>Pod vlivem návykových látek</c:v>
                </c:pt>
                <c:pt idx="2">
                  <c:v>Mají skryté obchodní zájmy</c:v>
                </c:pt>
                <c:pt idx="3">
                  <c:v>Lidé čerstvě pozůstalí</c:v>
                </c:pt>
                <c:pt idx="4">
                  <c:v>Nevhodné chování</c:v>
                </c:pt>
                <c:pt idx="5">
                  <c:v>Lidé s manipulativními tendencemi</c:v>
                </c:pt>
                <c:pt idx="6">
                  <c:v>Lidé, kteří snadno překračují domluvené hranice</c:v>
                </c:pt>
                <c:pt idx="7">
                  <c:v>Zdravotní indispozice</c:v>
                </c:pt>
                <c:pt idx="8">
                  <c:v>Nedochvilní</c:v>
                </c:pt>
                <c:pt idx="9">
                  <c:v>Lidé s psychickou poruchou</c:v>
                </c:pt>
                <c:pt idx="10">
                  <c:v>Nespolehliví</c:v>
                </c:pt>
                <c:pt idx="11">
                  <c:v>Nekomunikující</c:v>
                </c:pt>
              </c:strCache>
            </c:strRef>
          </c:cat>
          <c:val>
            <c:numRef>
              <c:f>List1!$B$2:$B$14</c:f>
              <c:numCache>
                <c:formatCode>0%</c:formatCode>
                <c:ptCount val="13"/>
                <c:pt idx="0">
                  <c:v>0.16</c:v>
                </c:pt>
                <c:pt idx="1">
                  <c:v>0.02</c:v>
                </c:pt>
                <c:pt idx="2">
                  <c:v>0.03</c:v>
                </c:pt>
                <c:pt idx="3">
                  <c:v>0.04</c:v>
                </c:pt>
                <c:pt idx="4">
                  <c:v>0.06</c:v>
                </c:pt>
                <c:pt idx="5">
                  <c:v>0.06</c:v>
                </c:pt>
                <c:pt idx="6">
                  <c:v>7.0000000000000007E-2</c:v>
                </c:pt>
                <c:pt idx="7">
                  <c:v>0.08</c:v>
                </c:pt>
                <c:pt idx="8">
                  <c:v>0.13</c:v>
                </c:pt>
                <c:pt idx="9">
                  <c:v>0.13</c:v>
                </c:pt>
                <c:pt idx="10">
                  <c:v>0.14000000000000001</c:v>
                </c:pt>
                <c:pt idx="11">
                  <c:v>0.16</c:v>
                </c:pt>
              </c:numCache>
            </c:numRef>
          </c:val>
          <c:extLst>
            <c:ext xmlns:c16="http://schemas.microsoft.com/office/drawing/2014/chart" uri="{C3380CC4-5D6E-409C-BE32-E72D297353CC}">
              <c16:uniqueId val="{00000002-8A99-41B9-8223-333326220762}"/>
            </c:ext>
          </c:extLst>
        </c:ser>
        <c:dLbls>
          <c:showLegendKey val="0"/>
          <c:showVal val="0"/>
          <c:showCatName val="0"/>
          <c:showSerName val="0"/>
          <c:showPercent val="0"/>
          <c:showBubbleSize val="0"/>
        </c:dLbls>
        <c:gapWidth val="60"/>
        <c:axId val="-981064992"/>
        <c:axId val="-981053568"/>
      </c:barChart>
      <c:catAx>
        <c:axId val="-981064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53568"/>
        <c:crosses val="autoZero"/>
        <c:auto val="1"/>
        <c:lblAlgn val="ctr"/>
        <c:lblOffset val="100"/>
        <c:noMultiLvlLbl val="0"/>
      </c:catAx>
      <c:valAx>
        <c:axId val="-981053568"/>
        <c:scaling>
          <c:orientation val="minMax"/>
        </c:scaling>
        <c:delete val="1"/>
        <c:axPos val="b"/>
        <c:numFmt formatCode="0%" sourceLinked="1"/>
        <c:majorTickMark val="none"/>
        <c:minorTickMark val="none"/>
        <c:tickLblPos val="nextTo"/>
        <c:crossAx val="-981064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Způsoby motivace dobrovolníků</c:v>
                </c:pt>
              </c:strCache>
            </c:strRef>
          </c:tx>
          <c:spPr>
            <a:solidFill>
              <a:schemeClr val="accent1"/>
            </a:solidFill>
            <a:ln>
              <a:noFill/>
            </a:ln>
            <a:effectLst/>
          </c:spPr>
          <c:invertIfNegative val="0"/>
          <c:dPt>
            <c:idx val="0"/>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1-5C34-43E0-9A61-59F53B9F05D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List1!$A$2:$A$9</c:f>
              <c:strCache>
                <c:ptCount val="8"/>
                <c:pt idx="0">
                  <c:v>Jiné</c:v>
                </c:pt>
                <c:pt idx="1">
                  <c:v>Formlní slavnostní setkání</c:v>
                </c:pt>
                <c:pt idx="2">
                  <c:v>Oficiální setkání s vedením PZS</c:v>
                </c:pt>
                <c:pt idx="3">
                  <c:v>Dárky</c:v>
                </c:pt>
                <c:pt idx="4">
                  <c:v>Ocenění / vyhlašování cen</c:v>
                </c:pt>
                <c:pt idx="5">
                  <c:v>Pravidelná setkávání s ostatními dobrovolníky</c:v>
                </c:pt>
                <c:pt idx="6">
                  <c:v>Zpětná vazba od pacientů/klientů</c:v>
                </c:pt>
                <c:pt idx="7">
                  <c:v>Slovní hodnocení, povzbuzení, poděkování</c:v>
                </c:pt>
              </c:strCache>
            </c:strRef>
          </c:cat>
          <c:val>
            <c:numRef>
              <c:f>List1!$B$2:$B$9</c:f>
              <c:numCache>
                <c:formatCode>0%</c:formatCode>
                <c:ptCount val="8"/>
                <c:pt idx="0">
                  <c:v>0.15</c:v>
                </c:pt>
                <c:pt idx="1">
                  <c:v>0.19</c:v>
                </c:pt>
                <c:pt idx="2">
                  <c:v>0.2</c:v>
                </c:pt>
                <c:pt idx="3">
                  <c:v>0.21</c:v>
                </c:pt>
                <c:pt idx="4">
                  <c:v>0.3</c:v>
                </c:pt>
                <c:pt idx="5">
                  <c:v>0.5</c:v>
                </c:pt>
                <c:pt idx="6">
                  <c:v>0.61</c:v>
                </c:pt>
                <c:pt idx="7">
                  <c:v>0.72</c:v>
                </c:pt>
              </c:numCache>
            </c:numRef>
          </c:val>
          <c:extLst>
            <c:ext xmlns:c16="http://schemas.microsoft.com/office/drawing/2014/chart" uri="{C3380CC4-5D6E-409C-BE32-E72D297353CC}">
              <c16:uniqueId val="{00000002-5C34-43E0-9A61-59F53B9F05D9}"/>
            </c:ext>
          </c:extLst>
        </c:ser>
        <c:dLbls>
          <c:showLegendKey val="0"/>
          <c:showVal val="0"/>
          <c:showCatName val="0"/>
          <c:showSerName val="0"/>
          <c:showPercent val="0"/>
          <c:showBubbleSize val="0"/>
        </c:dLbls>
        <c:gapWidth val="182"/>
        <c:axId val="-981048128"/>
        <c:axId val="-981064448"/>
      </c:barChart>
      <c:catAx>
        <c:axId val="-981048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64448"/>
        <c:crosses val="autoZero"/>
        <c:auto val="1"/>
        <c:lblAlgn val="ctr"/>
        <c:lblOffset val="100"/>
        <c:noMultiLvlLbl val="0"/>
      </c:catAx>
      <c:valAx>
        <c:axId val="-981064448"/>
        <c:scaling>
          <c:orientation val="minMax"/>
        </c:scaling>
        <c:delete val="1"/>
        <c:axPos val="b"/>
        <c:numFmt formatCode="0%" sourceLinked="1"/>
        <c:majorTickMark val="none"/>
        <c:minorTickMark val="none"/>
        <c:tickLblPos val="nextTo"/>
        <c:crossAx val="-981048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cs-CZ" sz="1100" b="1" dirty="0">
                <a:solidFill>
                  <a:schemeClr val="tx1"/>
                </a:solidFill>
              </a:rPr>
              <a:t>Typy dobrovolnické činnosti</a:t>
            </a:r>
            <a:endParaRPr lang="en-US" sz="1100" b="1" dirty="0">
              <a:solidFill>
                <a:schemeClr val="tx1"/>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Typy dobrovolnické činnosti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List1!$A$2:$A$13</c:f>
              <c:strCache>
                <c:ptCount val="12"/>
                <c:pt idx="0">
                  <c:v>Jiné</c:v>
                </c:pt>
                <c:pt idx="1">
                  <c:v>Péče o covidové nebo infekční pacienty</c:v>
                </c:pt>
                <c:pt idx="2">
                  <c:v>Vyplnění volného času hosp. dětem a dospívajícím</c:v>
                </c:pt>
                <c:pt idx="3">
                  <c:v>Zooterapie (canisterapie)</c:v>
                </c:pt>
                <c:pt idx="4">
                  <c:v>Trénink paměti</c:v>
                </c:pt>
                <c:pt idx="5">
                  <c:v>Výtvarné aktivity</c:v>
                </c:pt>
                <c:pt idx="6">
                  <c:v>Společenské akce: významné dny a svátky</c:v>
                </c:pt>
                <c:pt idx="7">
                  <c:v>Hudební aktivity</c:v>
                </c:pt>
                <c:pt idx="8">
                  <c:v>Společenské hry</c:v>
                </c:pt>
                <c:pt idx="9">
                  <c:v>Doprovod na procházky</c:v>
                </c:pt>
                <c:pt idx="10">
                  <c:v>Čtení knih nebo denního tisku</c:v>
                </c:pt>
                <c:pt idx="11">
                  <c:v>Společnost osamělým pacientům</c:v>
                </c:pt>
              </c:strCache>
            </c:strRef>
          </c:cat>
          <c:val>
            <c:numRef>
              <c:f>List1!$B$2:$B$13</c:f>
              <c:numCache>
                <c:formatCode>0%</c:formatCode>
                <c:ptCount val="12"/>
                <c:pt idx="0">
                  <c:v>0.1</c:v>
                </c:pt>
                <c:pt idx="1">
                  <c:v>0.13</c:v>
                </c:pt>
                <c:pt idx="2">
                  <c:v>0.32</c:v>
                </c:pt>
                <c:pt idx="3">
                  <c:v>0.34</c:v>
                </c:pt>
                <c:pt idx="4">
                  <c:v>0.39</c:v>
                </c:pt>
                <c:pt idx="5">
                  <c:v>0.52</c:v>
                </c:pt>
                <c:pt idx="6">
                  <c:v>0.56999999999999995</c:v>
                </c:pt>
                <c:pt idx="7">
                  <c:v>0.66</c:v>
                </c:pt>
                <c:pt idx="8">
                  <c:v>0.7</c:v>
                </c:pt>
                <c:pt idx="9">
                  <c:v>0.71</c:v>
                </c:pt>
                <c:pt idx="10">
                  <c:v>0.77</c:v>
                </c:pt>
                <c:pt idx="11">
                  <c:v>0.82</c:v>
                </c:pt>
              </c:numCache>
            </c:numRef>
          </c:val>
          <c:extLst>
            <c:ext xmlns:c16="http://schemas.microsoft.com/office/drawing/2014/chart" uri="{C3380CC4-5D6E-409C-BE32-E72D297353CC}">
              <c16:uniqueId val="{00000000-F4CC-4AC0-828F-DF78D4E77348}"/>
            </c:ext>
          </c:extLst>
        </c:ser>
        <c:dLbls>
          <c:showLegendKey val="0"/>
          <c:showVal val="0"/>
          <c:showCatName val="0"/>
          <c:showSerName val="0"/>
          <c:showPercent val="0"/>
          <c:showBubbleSize val="0"/>
        </c:dLbls>
        <c:gapWidth val="103"/>
        <c:axId val="-981063904"/>
        <c:axId val="-981055200"/>
      </c:barChart>
      <c:catAx>
        <c:axId val="-981063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55200"/>
        <c:crosses val="autoZero"/>
        <c:auto val="1"/>
        <c:lblAlgn val="ctr"/>
        <c:lblOffset val="100"/>
        <c:noMultiLvlLbl val="0"/>
      </c:catAx>
      <c:valAx>
        <c:axId val="-981055200"/>
        <c:scaling>
          <c:orientation val="minMax"/>
        </c:scaling>
        <c:delete val="1"/>
        <c:axPos val="b"/>
        <c:numFmt formatCode="0%" sourceLinked="1"/>
        <c:majorTickMark val="none"/>
        <c:minorTickMark val="none"/>
        <c:tickLblPos val="nextTo"/>
        <c:crossAx val="-981063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cs-CZ" sz="1050" b="1" i="0" u="none" strike="noStrike" kern="1200" spc="0" baseline="0" noProof="0">
                <a:solidFill>
                  <a:schemeClr val="tx1"/>
                </a:solidFill>
                <a:latin typeface="+mn-lt"/>
                <a:ea typeface="+mn-ea"/>
                <a:cs typeface="+mn-cs"/>
              </a:defRPr>
            </a:pPr>
            <a:r>
              <a:rPr lang="en-US" sz="1050" b="1">
                <a:solidFill>
                  <a:schemeClr val="tx1"/>
                </a:solidFill>
              </a:rPr>
              <a:t>Jakých věkových kategorií pacientů / klientů se dobrovolnické aktivity týkají</a:t>
            </a:r>
            <a:r>
              <a:rPr lang="cs-CZ" sz="1050" b="1">
                <a:solidFill>
                  <a:schemeClr val="tx1"/>
                </a:solidFill>
              </a:rPr>
              <a:t>?</a:t>
            </a:r>
            <a:endParaRPr lang="en-US" sz="1050" b="1">
              <a:solidFill>
                <a:schemeClr val="tx1"/>
              </a:solidFill>
            </a:endParaRPr>
          </a:p>
        </c:rich>
      </c:tx>
      <c:overlay val="0"/>
      <c:spPr>
        <a:noFill/>
        <a:ln>
          <a:noFill/>
        </a:ln>
        <a:effectLst/>
      </c:spPr>
      <c:txPr>
        <a:bodyPr rot="0" spcFirstLastPara="1" vertOverflow="ellipsis" vert="horz" wrap="square" anchor="ctr" anchorCtr="1"/>
        <a:lstStyle/>
        <a:p>
          <a:pPr>
            <a:defRPr lang="cs-CZ" sz="1050" b="1" i="0" u="none" strike="noStrike" kern="1200" spc="0" baseline="0" noProof="0">
              <a:solidFill>
                <a:schemeClr val="tx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Jakých věkových kategorií pacientů / klientů se dobrovolnické aktivity týkají</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cs-CZ" sz="1000" b="1" i="0" u="none" strike="noStrike" kern="1200" baseline="0" noProof="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Děti 0-3 roky</c:v>
                </c:pt>
                <c:pt idx="1">
                  <c:v>Děti 3-6 let</c:v>
                </c:pt>
                <c:pt idx="2">
                  <c:v>Děti 6-14 let</c:v>
                </c:pt>
                <c:pt idx="3">
                  <c:v>Adolescenti 15-19 let</c:v>
                </c:pt>
                <c:pt idx="4">
                  <c:v>Dospělí pacienti 20-65 let</c:v>
                </c:pt>
                <c:pt idx="5">
                  <c:v>Senioři 65+ let</c:v>
                </c:pt>
              </c:strCache>
            </c:strRef>
          </c:cat>
          <c:val>
            <c:numRef>
              <c:f>List1!$B$2:$B$7</c:f>
              <c:numCache>
                <c:formatCode>0%</c:formatCode>
                <c:ptCount val="6"/>
                <c:pt idx="0">
                  <c:v>0.08</c:v>
                </c:pt>
                <c:pt idx="1">
                  <c:v>0.23</c:v>
                </c:pt>
                <c:pt idx="2">
                  <c:v>0.2</c:v>
                </c:pt>
                <c:pt idx="3">
                  <c:v>0.17</c:v>
                </c:pt>
                <c:pt idx="4">
                  <c:v>0.52</c:v>
                </c:pt>
                <c:pt idx="5">
                  <c:v>0.86</c:v>
                </c:pt>
              </c:numCache>
            </c:numRef>
          </c:val>
          <c:extLst>
            <c:ext xmlns:c16="http://schemas.microsoft.com/office/drawing/2014/chart" uri="{C3380CC4-5D6E-409C-BE32-E72D297353CC}">
              <c16:uniqueId val="{00000000-55A4-409B-AA1C-8C0226A2DEBD}"/>
            </c:ext>
          </c:extLst>
        </c:ser>
        <c:dLbls>
          <c:showLegendKey val="0"/>
          <c:showVal val="0"/>
          <c:showCatName val="0"/>
          <c:showSerName val="0"/>
          <c:showPercent val="0"/>
          <c:showBubbleSize val="0"/>
        </c:dLbls>
        <c:gapWidth val="219"/>
        <c:overlap val="-27"/>
        <c:axId val="-981059008"/>
        <c:axId val="-981058464"/>
      </c:barChart>
      <c:catAx>
        <c:axId val="-98105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cs-CZ" sz="900" b="0" i="0" u="none" strike="noStrike" kern="1200" baseline="0" noProof="0">
                <a:solidFill>
                  <a:schemeClr val="tx1"/>
                </a:solidFill>
                <a:latin typeface="+mn-lt"/>
                <a:ea typeface="+mn-ea"/>
                <a:cs typeface="+mn-cs"/>
              </a:defRPr>
            </a:pPr>
            <a:endParaRPr lang="cs-CZ"/>
          </a:p>
        </c:txPr>
        <c:crossAx val="-981058464"/>
        <c:crosses val="autoZero"/>
        <c:auto val="1"/>
        <c:lblAlgn val="ctr"/>
        <c:lblOffset val="100"/>
        <c:noMultiLvlLbl val="0"/>
      </c:catAx>
      <c:valAx>
        <c:axId val="-981058464"/>
        <c:scaling>
          <c:orientation val="minMax"/>
        </c:scaling>
        <c:delete val="1"/>
        <c:axPos val="l"/>
        <c:numFmt formatCode="0%" sourceLinked="1"/>
        <c:majorTickMark val="none"/>
        <c:minorTickMark val="none"/>
        <c:tickLblPos val="nextTo"/>
        <c:crossAx val="-981059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cs-CZ" noProof="0"/>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 dlouhodobým</a:t>
            </a:r>
            <a:r>
              <a:rPr lang="cs-CZ" sz="1000" b="1" baseline="0" dirty="0">
                <a:solidFill>
                  <a:schemeClr val="tx1"/>
                </a:solidFill>
              </a:rPr>
              <a:t> PD:</a:t>
            </a:r>
            <a:br>
              <a:rPr lang="cs-CZ" sz="1000" b="1" baseline="0"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648572197026609"/>
          <c:y val="0.46310870650371155"/>
          <c:w val="0.41129202489264816"/>
          <c:h val="0.44691174339403894"/>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List1!$A$2:$A$3</c:f>
              <c:strCache>
                <c:ptCount val="2"/>
                <c:pt idx="0">
                  <c:v>Vyhodnocování PD podle leg. požadavků a standardů na hodnocení kvality a bezpečnosti ZS</c:v>
                </c:pt>
                <c:pt idx="1">
                  <c:v>Sledování a hodnocení PD podle statistických ukazatelů</c:v>
                </c:pt>
              </c:strCache>
            </c:strRef>
          </c:cat>
          <c:val>
            <c:numRef>
              <c:f>List1!$B$2:$B$3</c:f>
              <c:numCache>
                <c:formatCode>0%</c:formatCode>
                <c:ptCount val="2"/>
                <c:pt idx="0">
                  <c:v>0.48</c:v>
                </c:pt>
                <c:pt idx="1">
                  <c:v>0.54</c:v>
                </c:pt>
              </c:numCache>
            </c:numRef>
          </c:val>
          <c:extLst>
            <c:ext xmlns:c16="http://schemas.microsoft.com/office/drawing/2014/chart" uri="{C3380CC4-5D6E-409C-BE32-E72D297353CC}">
              <c16:uniqueId val="{00000000-A54E-45DD-BC03-3A9F1367C05D}"/>
            </c:ext>
          </c:extLst>
        </c:ser>
        <c:dLbls>
          <c:showLegendKey val="0"/>
          <c:showVal val="0"/>
          <c:showCatName val="0"/>
          <c:showSerName val="0"/>
          <c:showPercent val="0"/>
          <c:showBubbleSize val="0"/>
        </c:dLbls>
        <c:gapWidth val="21"/>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min val="0"/>
        </c:scaling>
        <c:delete val="1"/>
        <c:axPos val="b"/>
        <c:numFmt formatCode="0%" sourceLinked="1"/>
        <c:majorTickMark val="out"/>
        <c:minorTickMark val="none"/>
        <c:tickLblPos val="nextTo"/>
        <c:crossAx val="531860464"/>
        <c:crosses val="autoZero"/>
        <c:crossBetween val="between"/>
      </c:valAx>
      <c:spPr>
        <a:noFill/>
        <a:ln>
          <a:noFill/>
        </a:ln>
        <a:effectLst/>
      </c:spPr>
    </c:plotArea>
    <c:legend>
      <c:legendPos val="r"/>
      <c:layout>
        <c:manualLayout>
          <c:xMode val="edge"/>
          <c:yMode val="edge"/>
          <c:x val="0.71230943305231709"/>
          <c:y val="0.2036075551905705"/>
          <c:w val="9.9233558702688671E-2"/>
          <c:h val="0.147917491908603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cs-CZ" sz="1050" b="1" i="0" u="none" strike="noStrike" kern="1200" spc="0" baseline="0" noProof="0">
                <a:solidFill>
                  <a:schemeClr val="tx1"/>
                </a:solidFill>
                <a:latin typeface="+mn-lt"/>
                <a:ea typeface="+mn-ea"/>
                <a:cs typeface="+mn-cs"/>
              </a:defRPr>
            </a:pPr>
            <a:r>
              <a:rPr lang="en-US" sz="1050" b="1">
                <a:solidFill>
                  <a:schemeClr val="tx1"/>
                </a:solidFill>
              </a:rPr>
              <a:t>Jakých typů pacientů / klientů se dobrovolnické aktivity týkají</a:t>
            </a:r>
            <a:r>
              <a:rPr lang="cs-CZ" sz="1050" b="1">
                <a:solidFill>
                  <a:schemeClr val="tx1"/>
                </a:solidFill>
              </a:rPr>
              <a:t>?</a:t>
            </a:r>
            <a:endParaRPr lang="en-US" sz="1050" b="1">
              <a:solidFill>
                <a:schemeClr val="tx1"/>
              </a:solidFill>
            </a:endParaRPr>
          </a:p>
        </c:rich>
      </c:tx>
      <c:overlay val="0"/>
      <c:spPr>
        <a:noFill/>
        <a:ln>
          <a:noFill/>
        </a:ln>
        <a:effectLst/>
      </c:spPr>
      <c:txPr>
        <a:bodyPr rot="0" spcFirstLastPara="1" vertOverflow="ellipsis" vert="horz" wrap="square" anchor="ctr" anchorCtr="1"/>
        <a:lstStyle/>
        <a:p>
          <a:pPr>
            <a:defRPr lang="cs-CZ" sz="1050" b="1" i="0" u="none" strike="noStrike" kern="1200" spc="0" baseline="0" noProof="0">
              <a:solidFill>
                <a:schemeClr val="tx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Jakých typů pacientů / klientů se dobrovolnické aktivity týkají</c:v>
                </c:pt>
              </c:strCache>
            </c:strRef>
          </c:tx>
          <c:spPr>
            <a:solidFill>
              <a:schemeClr val="accent1"/>
            </a:solidFill>
            <a:ln>
              <a:noFill/>
            </a:ln>
            <a:effectLst/>
          </c:spPr>
          <c:invertIfNegative val="0"/>
          <c:dPt>
            <c:idx val="6"/>
            <c:invertIfNegative val="0"/>
            <c:bubble3D val="0"/>
            <c:spPr>
              <a:solidFill>
                <a:schemeClr val="bg2">
                  <a:lumMod val="50000"/>
                </a:schemeClr>
              </a:solidFill>
              <a:ln>
                <a:noFill/>
              </a:ln>
              <a:effectLst/>
            </c:spPr>
            <c:extLst>
              <c:ext xmlns:c16="http://schemas.microsoft.com/office/drawing/2014/chart" uri="{C3380CC4-5D6E-409C-BE32-E72D297353CC}">
                <c16:uniqueId val="{00000001-07A3-4D8F-8C4E-B18027662DC0}"/>
              </c:ext>
            </c:extLst>
          </c:dPt>
          <c:dLbls>
            <c:spPr>
              <a:noFill/>
              <a:ln>
                <a:noFill/>
              </a:ln>
              <a:effectLst/>
            </c:spPr>
            <c:txPr>
              <a:bodyPr rot="0" spcFirstLastPara="1" vertOverflow="ellipsis" vert="horz" wrap="square" lIns="38100" tIns="19050" rIns="38100" bIns="19050" anchor="ctr" anchorCtr="1">
                <a:spAutoFit/>
              </a:bodyPr>
              <a:lstStyle/>
              <a:p>
                <a:pPr>
                  <a:defRPr lang="cs-CZ" sz="1000" b="1" i="0" u="none" strike="noStrike" kern="1200" baseline="0" noProof="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Geriatričtí pacienti/klienti</c:v>
                </c:pt>
                <c:pt idx="1">
                  <c:v>Pacienti/klienti v paliativní péči</c:v>
                </c:pt>
                <c:pt idx="2">
                  <c:v>Osoby se zdravotním postižením</c:v>
                </c:pt>
                <c:pt idx="3">
                  <c:v>Onkologičtí pacienti/klienti</c:v>
                </c:pt>
                <c:pt idx="4">
                  <c:v>Psychiatričtí pacienti/klienti</c:v>
                </c:pt>
                <c:pt idx="5">
                  <c:v>Pacienti chronické intenzivní péče</c:v>
                </c:pt>
                <c:pt idx="6">
                  <c:v>Jiný typ</c:v>
                </c:pt>
              </c:strCache>
            </c:strRef>
          </c:cat>
          <c:val>
            <c:numRef>
              <c:f>List1!$B$2:$B$8</c:f>
              <c:numCache>
                <c:formatCode>0%</c:formatCode>
                <c:ptCount val="7"/>
                <c:pt idx="0">
                  <c:v>0.75</c:v>
                </c:pt>
                <c:pt idx="1">
                  <c:v>0.38</c:v>
                </c:pt>
                <c:pt idx="2">
                  <c:v>0.34</c:v>
                </c:pt>
                <c:pt idx="3">
                  <c:v>0.31</c:v>
                </c:pt>
                <c:pt idx="4">
                  <c:v>0.28000000000000003</c:v>
                </c:pt>
                <c:pt idx="5">
                  <c:v>0.19</c:v>
                </c:pt>
                <c:pt idx="6">
                  <c:v>0.15</c:v>
                </c:pt>
              </c:numCache>
            </c:numRef>
          </c:val>
          <c:extLst>
            <c:ext xmlns:c16="http://schemas.microsoft.com/office/drawing/2014/chart" uri="{C3380CC4-5D6E-409C-BE32-E72D297353CC}">
              <c16:uniqueId val="{00000002-07A3-4D8F-8C4E-B18027662DC0}"/>
            </c:ext>
          </c:extLst>
        </c:ser>
        <c:dLbls>
          <c:showLegendKey val="0"/>
          <c:showVal val="0"/>
          <c:showCatName val="0"/>
          <c:showSerName val="0"/>
          <c:showPercent val="0"/>
          <c:showBubbleSize val="0"/>
        </c:dLbls>
        <c:gapWidth val="219"/>
        <c:overlap val="-27"/>
        <c:axId val="-981056288"/>
        <c:axId val="-981054656"/>
      </c:barChart>
      <c:catAx>
        <c:axId val="-98105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cs-CZ" sz="900" b="0" i="0" u="none" strike="noStrike" kern="1200" baseline="0" noProof="0">
                <a:solidFill>
                  <a:schemeClr val="tx1"/>
                </a:solidFill>
                <a:latin typeface="+mn-lt"/>
                <a:ea typeface="+mn-ea"/>
                <a:cs typeface="+mn-cs"/>
              </a:defRPr>
            </a:pPr>
            <a:endParaRPr lang="cs-CZ"/>
          </a:p>
        </c:txPr>
        <c:crossAx val="-981054656"/>
        <c:crosses val="autoZero"/>
        <c:auto val="1"/>
        <c:lblAlgn val="ctr"/>
        <c:lblOffset val="100"/>
        <c:noMultiLvlLbl val="0"/>
      </c:catAx>
      <c:valAx>
        <c:axId val="-981054656"/>
        <c:scaling>
          <c:orientation val="minMax"/>
        </c:scaling>
        <c:delete val="1"/>
        <c:axPos val="l"/>
        <c:numFmt formatCode="0%" sourceLinked="1"/>
        <c:majorTickMark val="none"/>
        <c:minorTickMark val="none"/>
        <c:tickLblPos val="nextTo"/>
        <c:crossAx val="-981056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cs-CZ" noProof="0"/>
      </a:pPr>
      <a:endParaRPr lang="cs-CZ"/>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solidFill>
                <a:latin typeface="+mn-lt"/>
                <a:ea typeface="+mn-ea"/>
                <a:cs typeface="+mn-cs"/>
              </a:defRPr>
            </a:pPr>
            <a:r>
              <a:rPr lang="cs-CZ" sz="1050" b="1" i="0" u="none" strike="noStrike" baseline="0" dirty="0">
                <a:solidFill>
                  <a:schemeClr val="tx1"/>
                </a:solidFill>
                <a:effectLst/>
              </a:rPr>
              <a:t>Podle jakých kritérií jsou ve Vašem PD vybírány vhodné typy DČ?</a:t>
            </a:r>
            <a:endParaRPr lang="en-US" sz="1050" b="1" dirty="0">
              <a:solidFill>
                <a:schemeClr val="tx1"/>
              </a:solidFill>
            </a:endParaRPr>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Řada 1</c:v>
                </c:pt>
              </c:strCache>
            </c:strRef>
          </c:tx>
          <c:spPr>
            <a:solidFill>
              <a:schemeClr val="accent1"/>
            </a:solidFill>
            <a:ln>
              <a:noFill/>
            </a:ln>
            <a:effectLst/>
          </c:spPr>
          <c:invertIfNegative val="0"/>
          <c:dPt>
            <c:idx val="0"/>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F800-420B-8063-E58605AFECF4}"/>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F800-420B-8063-E58605AFECF4}"/>
              </c:ext>
            </c:extLst>
          </c:dPt>
          <c:dPt>
            <c:idx val="5"/>
            <c:invertIfNegative val="0"/>
            <c:bubble3D val="0"/>
            <c:spPr>
              <a:solidFill>
                <a:schemeClr val="accent1">
                  <a:lumMod val="50000"/>
                </a:schemeClr>
              </a:solidFill>
              <a:ln>
                <a:noFill/>
              </a:ln>
              <a:effectLst/>
            </c:spPr>
            <c:extLst>
              <c:ext xmlns:c16="http://schemas.microsoft.com/office/drawing/2014/chart" uri="{C3380CC4-5D6E-409C-BE32-E72D297353CC}">
                <c16:uniqueId val="{00000005-F800-420B-8063-E58605AFECF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Podle prostorových možností našeho zařízení</c:v>
                </c:pt>
                <c:pt idx="1">
                  <c:v>Podle časové kapacity</c:v>
                </c:pt>
                <c:pt idx="2">
                  <c:v>Podle aktuální situace</c:v>
                </c:pt>
                <c:pt idx="3">
                  <c:v>Podle cílové skupiny</c:v>
                </c:pt>
                <c:pt idx="4">
                  <c:v>Podle dovedností dobrovolníků</c:v>
                </c:pt>
                <c:pt idx="5">
                  <c:v>Podle přání klientů / pacientů</c:v>
                </c:pt>
              </c:strCache>
            </c:strRef>
          </c:cat>
          <c:val>
            <c:numRef>
              <c:f>List1!$B$2:$B$7</c:f>
              <c:numCache>
                <c:formatCode>0%</c:formatCode>
                <c:ptCount val="6"/>
                <c:pt idx="0">
                  <c:v>0.3</c:v>
                </c:pt>
                <c:pt idx="1">
                  <c:v>0.36</c:v>
                </c:pt>
                <c:pt idx="2">
                  <c:v>0.51</c:v>
                </c:pt>
                <c:pt idx="3">
                  <c:v>0.52</c:v>
                </c:pt>
                <c:pt idx="4">
                  <c:v>0.54</c:v>
                </c:pt>
                <c:pt idx="5">
                  <c:v>0.64</c:v>
                </c:pt>
              </c:numCache>
            </c:numRef>
          </c:val>
          <c:extLst>
            <c:ext xmlns:c16="http://schemas.microsoft.com/office/drawing/2014/chart" uri="{C3380CC4-5D6E-409C-BE32-E72D297353CC}">
              <c16:uniqueId val="{00000006-F800-420B-8063-E58605AFECF4}"/>
            </c:ext>
          </c:extLst>
        </c:ser>
        <c:dLbls>
          <c:showLegendKey val="0"/>
          <c:showVal val="0"/>
          <c:showCatName val="0"/>
          <c:showSerName val="0"/>
          <c:showPercent val="0"/>
          <c:showBubbleSize val="0"/>
        </c:dLbls>
        <c:gapWidth val="48"/>
        <c:axId val="-981073152"/>
        <c:axId val="-981087296"/>
      </c:barChart>
      <c:catAx>
        <c:axId val="-981073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87296"/>
        <c:crosses val="autoZero"/>
        <c:auto val="1"/>
        <c:lblAlgn val="ctr"/>
        <c:lblOffset val="100"/>
        <c:noMultiLvlLbl val="0"/>
      </c:catAx>
      <c:valAx>
        <c:axId val="-981087296"/>
        <c:scaling>
          <c:orientation val="minMax"/>
        </c:scaling>
        <c:delete val="1"/>
        <c:axPos val="b"/>
        <c:numFmt formatCode="0%" sourceLinked="1"/>
        <c:majorTickMark val="none"/>
        <c:minorTickMark val="none"/>
        <c:tickLblPos val="nextTo"/>
        <c:crossAx val="-981073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5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Vliv pandemie na oblast systému organizace a řízení PZS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Způsob evidování dat týkající se DČ</c:v>
                </c:pt>
                <c:pt idx="1">
                  <c:v>Sledování bezpečnosti PD s ohledem na pacienty (vyhodnocování kvality PD)</c:v>
                </c:pt>
                <c:pt idx="2">
                  <c:v>Sledování kvality PD s ohledem na přání pacientů</c:v>
                </c:pt>
                <c:pt idx="3">
                  <c:v>Způsob zjišťování potřeb pacientů</c:v>
                </c:pt>
                <c:pt idx="4">
                  <c:v>Systém organizace PD</c:v>
                </c:pt>
                <c:pt idx="5">
                  <c:v>Plánování konkrétních DČ</c:v>
                </c:pt>
              </c:strCache>
            </c:strRef>
          </c:cat>
          <c:val>
            <c:numRef>
              <c:f>List1!$B$2:$B$7</c:f>
              <c:numCache>
                <c:formatCode>0%</c:formatCode>
                <c:ptCount val="6"/>
                <c:pt idx="0">
                  <c:v>0.21</c:v>
                </c:pt>
                <c:pt idx="1">
                  <c:v>0.24</c:v>
                </c:pt>
                <c:pt idx="2">
                  <c:v>0.3</c:v>
                </c:pt>
                <c:pt idx="3">
                  <c:v>0.33</c:v>
                </c:pt>
                <c:pt idx="4">
                  <c:v>0.71</c:v>
                </c:pt>
                <c:pt idx="5">
                  <c:v>0.78</c:v>
                </c:pt>
              </c:numCache>
            </c:numRef>
          </c:val>
          <c:extLst>
            <c:ext xmlns:c16="http://schemas.microsoft.com/office/drawing/2014/chart" uri="{C3380CC4-5D6E-409C-BE32-E72D297353CC}">
              <c16:uniqueId val="{00000000-9E66-4968-A21F-951C615E0B76}"/>
            </c:ext>
          </c:extLst>
        </c:ser>
        <c:dLbls>
          <c:showLegendKey val="0"/>
          <c:showVal val="0"/>
          <c:showCatName val="0"/>
          <c:showSerName val="0"/>
          <c:showPercent val="0"/>
          <c:showBubbleSize val="0"/>
        </c:dLbls>
        <c:gapWidth val="101"/>
        <c:axId val="-981103616"/>
        <c:axId val="-981103072"/>
      </c:barChart>
      <c:catAx>
        <c:axId val="-981103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103072"/>
        <c:crosses val="autoZero"/>
        <c:auto val="1"/>
        <c:lblAlgn val="ctr"/>
        <c:lblOffset val="100"/>
        <c:noMultiLvlLbl val="0"/>
      </c:catAx>
      <c:valAx>
        <c:axId val="-981103072"/>
        <c:scaling>
          <c:orientation val="minMax"/>
        </c:scaling>
        <c:delete val="1"/>
        <c:axPos val="b"/>
        <c:numFmt formatCode="0%" sourceLinked="1"/>
        <c:majorTickMark val="none"/>
        <c:minorTickMark val="none"/>
        <c:tickLblPos val="nextTo"/>
        <c:crossAx val="-981103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5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Vliv pandemie na pozici koordinátora dobrovolníků</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Informování EDO o způsobu proškolování jejich KPD</c:v>
                </c:pt>
                <c:pt idx="1">
                  <c:v>Zavedení formy přímé podpory koordinátora PD</c:v>
                </c:pt>
                <c:pt idx="2">
                  <c:v>Rozsah administrativy kvůli koordinaci PD</c:v>
                </c:pt>
                <c:pt idx="3">
                  <c:v>Potřeba školení KD pro řízení PD</c:v>
                </c:pt>
                <c:pt idx="4">
                  <c:v>Spolupráci koordinátora PD s personálem zařízení</c:v>
                </c:pt>
                <c:pt idx="5">
                  <c:v>Pohled na důležitost práce KD</c:v>
                </c:pt>
              </c:strCache>
            </c:strRef>
          </c:cat>
          <c:val>
            <c:numRef>
              <c:f>List1!$B$2:$B$7</c:f>
              <c:numCache>
                <c:formatCode>0%</c:formatCode>
                <c:ptCount val="6"/>
                <c:pt idx="0">
                  <c:v>0.08</c:v>
                </c:pt>
                <c:pt idx="1">
                  <c:v>0.08</c:v>
                </c:pt>
                <c:pt idx="2">
                  <c:v>0.13</c:v>
                </c:pt>
                <c:pt idx="3">
                  <c:v>0.18</c:v>
                </c:pt>
                <c:pt idx="4">
                  <c:v>0.18</c:v>
                </c:pt>
                <c:pt idx="5">
                  <c:v>0.23</c:v>
                </c:pt>
              </c:numCache>
            </c:numRef>
          </c:val>
          <c:extLst>
            <c:ext xmlns:c16="http://schemas.microsoft.com/office/drawing/2014/chart" uri="{C3380CC4-5D6E-409C-BE32-E72D297353CC}">
              <c16:uniqueId val="{00000000-5B07-43D1-A00E-77E804EE712F}"/>
            </c:ext>
          </c:extLst>
        </c:ser>
        <c:dLbls>
          <c:showLegendKey val="0"/>
          <c:showVal val="0"/>
          <c:showCatName val="0"/>
          <c:showSerName val="0"/>
          <c:showPercent val="0"/>
          <c:showBubbleSize val="0"/>
        </c:dLbls>
        <c:gapWidth val="110"/>
        <c:axId val="-981081312"/>
        <c:axId val="-981102528"/>
      </c:barChart>
      <c:catAx>
        <c:axId val="-981081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102528"/>
        <c:crosses val="autoZero"/>
        <c:auto val="1"/>
        <c:lblAlgn val="ctr"/>
        <c:lblOffset val="100"/>
        <c:noMultiLvlLbl val="0"/>
      </c:catAx>
      <c:valAx>
        <c:axId val="-981102528"/>
        <c:scaling>
          <c:orientation val="minMax"/>
        </c:scaling>
        <c:delete val="1"/>
        <c:axPos val="b"/>
        <c:numFmt formatCode="0%" sourceLinked="1"/>
        <c:majorTickMark val="none"/>
        <c:minorTickMark val="none"/>
        <c:tickLblPos val="nextTo"/>
        <c:crossAx val="-981081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47272862273794725"/>
          <c:y val="0.2485023457235655"/>
          <c:w val="0.46842957696264681"/>
          <c:h val="0.67932154456874771"/>
        </c:manualLayout>
      </c:layout>
      <c:barChart>
        <c:barDir val="bar"/>
        <c:grouping val="clustered"/>
        <c:varyColors val="0"/>
        <c:ser>
          <c:idx val="0"/>
          <c:order val="0"/>
          <c:tx>
            <c:strRef>
              <c:f>List1!$B$1</c:f>
              <c:strCache>
                <c:ptCount val="1"/>
                <c:pt idx="0">
                  <c:v>Vliv pandemie na systém práce s dobrovolníky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List1!$A$2:$A$6</c:f>
              <c:strCache>
                <c:ptCount val="5"/>
                <c:pt idx="0">
                  <c:v>Pozici školitele dobrovolníků</c:v>
                </c:pt>
                <c:pt idx="1">
                  <c:v>Způsob financování propagace PD</c:v>
                </c:pt>
                <c:pt idx="2">
                  <c:v>Požadavky pro výběr vhodných dobrovolníků</c:v>
                </c:pt>
                <c:pt idx="3">
                  <c:v>Způsob výběru dobrovolníků</c:v>
                </c:pt>
                <c:pt idx="4">
                  <c:v>Řešení propagace PD</c:v>
                </c:pt>
              </c:strCache>
            </c:strRef>
          </c:cat>
          <c:val>
            <c:numRef>
              <c:f>List1!$B$2:$B$6</c:f>
              <c:numCache>
                <c:formatCode>0%</c:formatCode>
                <c:ptCount val="5"/>
                <c:pt idx="0">
                  <c:v>0.03</c:v>
                </c:pt>
                <c:pt idx="1">
                  <c:v>7.0000000000000007E-2</c:v>
                </c:pt>
                <c:pt idx="2">
                  <c:v>0.1</c:v>
                </c:pt>
                <c:pt idx="3">
                  <c:v>0.1</c:v>
                </c:pt>
                <c:pt idx="4">
                  <c:v>0.22</c:v>
                </c:pt>
              </c:numCache>
            </c:numRef>
          </c:val>
          <c:extLst>
            <c:ext xmlns:c16="http://schemas.microsoft.com/office/drawing/2014/chart" uri="{C3380CC4-5D6E-409C-BE32-E72D297353CC}">
              <c16:uniqueId val="{00000000-568D-4954-88AF-B85B4C12BAD7}"/>
            </c:ext>
          </c:extLst>
        </c:ser>
        <c:dLbls>
          <c:showLegendKey val="0"/>
          <c:showVal val="0"/>
          <c:showCatName val="0"/>
          <c:showSerName val="0"/>
          <c:showPercent val="0"/>
          <c:showBubbleSize val="0"/>
        </c:dLbls>
        <c:gapWidth val="182"/>
        <c:axId val="-981096000"/>
        <c:axId val="-981099808"/>
      </c:barChart>
      <c:catAx>
        <c:axId val="-981096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99808"/>
        <c:crosses val="autoZero"/>
        <c:auto val="1"/>
        <c:lblAlgn val="l"/>
        <c:lblOffset val="100"/>
        <c:noMultiLvlLbl val="0"/>
      </c:catAx>
      <c:valAx>
        <c:axId val="-981099808"/>
        <c:scaling>
          <c:orientation val="minMax"/>
        </c:scaling>
        <c:delete val="1"/>
        <c:axPos val="b"/>
        <c:numFmt formatCode="0%" sourceLinked="1"/>
        <c:majorTickMark val="none"/>
        <c:minorTickMark val="none"/>
        <c:tickLblPos val="nextTo"/>
        <c:crossAx val="-981096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cap="all" spc="100" normalizeH="0" baseline="0">
                <a:solidFill>
                  <a:schemeClr val="tx1"/>
                </a:solidFill>
                <a:latin typeface="+mn-lt"/>
                <a:ea typeface="+mn-ea"/>
                <a:cs typeface="+mn-cs"/>
              </a:defRPr>
            </a:pPr>
            <a:r>
              <a:rPr lang="cs-CZ" sz="1200" spc="100" baseline="0">
                <a:solidFill>
                  <a:schemeClr val="tx1"/>
                </a:solidFill>
              </a:rPr>
              <a:t>PODPORA ROZVOJE PD V PZS ZAPOJENÝCH DO PROJEKTU (2022)</a:t>
            </a:r>
          </a:p>
        </c:rich>
      </c:tx>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tx1"/>
              </a:solidFill>
              <a:latin typeface="+mn-lt"/>
              <a:ea typeface="+mn-ea"/>
              <a:cs typeface="+mn-cs"/>
            </a:defRPr>
          </a:pPr>
          <a:endParaRPr lang="cs-CZ"/>
        </a:p>
      </c:txPr>
    </c:title>
    <c:autoTitleDeleted val="0"/>
    <c:plotArea>
      <c:layout>
        <c:manualLayout>
          <c:layoutTarget val="inner"/>
          <c:xMode val="edge"/>
          <c:yMode val="edge"/>
          <c:x val="2.4250440917107582E-2"/>
          <c:y val="0.16577833765812974"/>
          <c:w val="0.95149911816578481"/>
          <c:h val="0.25971487068905319"/>
        </c:manualLayout>
      </c:layout>
      <c:barChart>
        <c:barDir val="col"/>
        <c:grouping val="stacked"/>
        <c:varyColors val="0"/>
        <c:ser>
          <c:idx val="0"/>
          <c:order val="0"/>
          <c:tx>
            <c:strRef>
              <c:f>Management_D!$B$339</c:f>
              <c:strCache>
                <c:ptCount val="1"/>
                <c:pt idx="0">
                  <c:v>Určitě ano</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Management_D!$C$337:$Q$338</c:f>
              <c:multiLvlStrCache>
                <c:ptCount val="15"/>
                <c:lvl>
                  <c:pt idx="0">
                    <c:v>Ředitel</c:v>
                  </c:pt>
                  <c:pt idx="1">
                    <c:v>NOP</c:v>
                  </c:pt>
                  <c:pt idx="2">
                    <c:v>Ekonom</c:v>
                  </c:pt>
                  <c:pt idx="3">
                    <c:v>Manažer kvality ZS</c:v>
                  </c:pt>
                  <c:pt idx="4">
                    <c:v>Koordinátor</c:v>
                  </c:pt>
                  <c:pt idx="5">
                    <c:v>Kontaktní osoba</c:v>
                  </c:pt>
                  <c:pt idx="6">
                    <c:v>s dlouhodobým PD</c:v>
                  </c:pt>
                  <c:pt idx="7">
                    <c:v>s novým PD</c:v>
                  </c:pt>
                  <c:pt idx="8">
                    <c:v>vlastní organizace PD</c:v>
                  </c:pt>
                  <c:pt idx="9">
                    <c:v>PD zajišťuje EDO</c:v>
                  </c:pt>
                  <c:pt idx="10">
                    <c:v>Kombinovaný model</c:v>
                  </c:pt>
                  <c:pt idx="11">
                    <c:v>dlouhodobý PD + organizují si PD sami</c:v>
                  </c:pt>
                  <c:pt idx="12">
                    <c:v>dlouhodobý PD + využívají EDO</c:v>
                  </c:pt>
                  <c:pt idx="13">
                    <c:v>nový PD + organizují si ho sami</c:v>
                  </c:pt>
                  <c:pt idx="14">
                    <c:v>nový PD + využívají EDO</c:v>
                  </c:pt>
                </c:lvl>
                <c:lvl>
                  <c:pt idx="0">
                    <c:v>Pozice</c:v>
                  </c:pt>
                  <c:pt idx="6">
                    <c:v>Typ PZS</c:v>
                  </c:pt>
                  <c:pt idx="8">
                    <c:v>Typ organizace PD</c:v>
                  </c:pt>
                  <c:pt idx="11">
                    <c:v>Typ PZS podle zkušenosti a typu organizace PD</c:v>
                  </c:pt>
                </c:lvl>
              </c:multiLvlStrCache>
            </c:multiLvlStrRef>
          </c:cat>
          <c:val>
            <c:numRef>
              <c:f>Management_D!$C$339:$Q$339</c:f>
              <c:numCache>
                <c:formatCode>###0%</c:formatCode>
                <c:ptCount val="15"/>
                <c:pt idx="0">
                  <c:v>0.95</c:v>
                </c:pt>
                <c:pt idx="1">
                  <c:v>0.95238095238095222</c:v>
                </c:pt>
                <c:pt idx="2">
                  <c:v>0.7857142857142857</c:v>
                </c:pt>
                <c:pt idx="3">
                  <c:v>0.84210526315789469</c:v>
                </c:pt>
                <c:pt idx="4">
                  <c:v>0.86206896551724133</c:v>
                </c:pt>
                <c:pt idx="5">
                  <c:v>0.81818181818181823</c:v>
                </c:pt>
                <c:pt idx="6">
                  <c:v>0.89130434782608692</c:v>
                </c:pt>
                <c:pt idx="7">
                  <c:v>0.81818181818181823</c:v>
                </c:pt>
                <c:pt idx="8">
                  <c:v>0.85507246376811596</c:v>
                </c:pt>
                <c:pt idx="9">
                  <c:v>0.81481481481481477</c:v>
                </c:pt>
                <c:pt idx="10">
                  <c:v>0.96551724137931028</c:v>
                </c:pt>
                <c:pt idx="11">
                  <c:v>0.87804878048780499</c:v>
                </c:pt>
                <c:pt idx="12">
                  <c:v>0.90196078431372551</c:v>
                </c:pt>
                <c:pt idx="13">
                  <c:v>0.8214285714285714</c:v>
                </c:pt>
                <c:pt idx="14">
                  <c:v>0.8</c:v>
                </c:pt>
              </c:numCache>
            </c:numRef>
          </c:val>
          <c:extLst>
            <c:ext xmlns:c16="http://schemas.microsoft.com/office/drawing/2014/chart" uri="{C3380CC4-5D6E-409C-BE32-E72D297353CC}">
              <c16:uniqueId val="{00000000-66D7-432D-953C-A19CF20CF2E7}"/>
            </c:ext>
          </c:extLst>
        </c:ser>
        <c:ser>
          <c:idx val="1"/>
          <c:order val="1"/>
          <c:tx>
            <c:strRef>
              <c:f>Management_D!$B$340</c:f>
              <c:strCache>
                <c:ptCount val="1"/>
                <c:pt idx="0">
                  <c:v>Spíše ano</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Management_D!$C$337:$Q$338</c:f>
              <c:multiLvlStrCache>
                <c:ptCount val="15"/>
                <c:lvl>
                  <c:pt idx="0">
                    <c:v>Ředitel</c:v>
                  </c:pt>
                  <c:pt idx="1">
                    <c:v>NOP</c:v>
                  </c:pt>
                  <c:pt idx="2">
                    <c:v>Ekonom</c:v>
                  </c:pt>
                  <c:pt idx="3">
                    <c:v>Manažer kvality ZS</c:v>
                  </c:pt>
                  <c:pt idx="4">
                    <c:v>Koordinátor</c:v>
                  </c:pt>
                  <c:pt idx="5">
                    <c:v>Kontaktní osoba</c:v>
                  </c:pt>
                  <c:pt idx="6">
                    <c:v>s dlouhodobým PD</c:v>
                  </c:pt>
                  <c:pt idx="7">
                    <c:v>s novým PD</c:v>
                  </c:pt>
                  <c:pt idx="8">
                    <c:v>vlastní organizace PD</c:v>
                  </c:pt>
                  <c:pt idx="9">
                    <c:v>PD zajišťuje EDO</c:v>
                  </c:pt>
                  <c:pt idx="10">
                    <c:v>Kombinovaný model</c:v>
                  </c:pt>
                  <c:pt idx="11">
                    <c:v>dlouhodobý PD + organizují si PD sami</c:v>
                  </c:pt>
                  <c:pt idx="12">
                    <c:v>dlouhodobý PD + využívají EDO</c:v>
                  </c:pt>
                  <c:pt idx="13">
                    <c:v>nový PD + organizují si ho sami</c:v>
                  </c:pt>
                  <c:pt idx="14">
                    <c:v>nový PD + využívají EDO</c:v>
                  </c:pt>
                </c:lvl>
                <c:lvl>
                  <c:pt idx="0">
                    <c:v>Pozice</c:v>
                  </c:pt>
                  <c:pt idx="6">
                    <c:v>Typ PZS</c:v>
                  </c:pt>
                  <c:pt idx="8">
                    <c:v>Typ organizace PD</c:v>
                  </c:pt>
                  <c:pt idx="11">
                    <c:v>Typ PZS podle zkušenosti a typu organizace PD</c:v>
                  </c:pt>
                </c:lvl>
              </c:multiLvlStrCache>
            </c:multiLvlStrRef>
          </c:cat>
          <c:val>
            <c:numRef>
              <c:f>Management_D!$C$340:$Q$340</c:f>
              <c:numCache>
                <c:formatCode>###0%</c:formatCode>
                <c:ptCount val="15"/>
                <c:pt idx="0">
                  <c:v>0.05</c:v>
                </c:pt>
                <c:pt idx="1">
                  <c:v>4.7619047619047616E-2</c:v>
                </c:pt>
                <c:pt idx="2">
                  <c:v>0.14285714285714285</c:v>
                </c:pt>
                <c:pt idx="3">
                  <c:v>0.10526315789473684</c:v>
                </c:pt>
                <c:pt idx="4">
                  <c:v>0.13793103448275862</c:v>
                </c:pt>
                <c:pt idx="5">
                  <c:v>0.18181818181818182</c:v>
                </c:pt>
                <c:pt idx="6">
                  <c:v>9.7826086956521743E-2</c:v>
                </c:pt>
                <c:pt idx="7">
                  <c:v>0.15151515151515152</c:v>
                </c:pt>
                <c:pt idx="8">
                  <c:v>0.11594202898550725</c:v>
                </c:pt>
                <c:pt idx="9">
                  <c:v>0.1851851851851852</c:v>
                </c:pt>
                <c:pt idx="10">
                  <c:v>3.4482758620689655E-2</c:v>
                </c:pt>
                <c:pt idx="11">
                  <c:v>9.7560975609756101E-2</c:v>
                </c:pt>
                <c:pt idx="12">
                  <c:v>9.8039215686274522E-2</c:v>
                </c:pt>
                <c:pt idx="13">
                  <c:v>0.14285714285714285</c:v>
                </c:pt>
                <c:pt idx="14">
                  <c:v>0.2</c:v>
                </c:pt>
              </c:numCache>
            </c:numRef>
          </c:val>
          <c:extLst>
            <c:ext xmlns:c16="http://schemas.microsoft.com/office/drawing/2014/chart" uri="{C3380CC4-5D6E-409C-BE32-E72D297353CC}">
              <c16:uniqueId val="{00000001-66D7-432D-953C-A19CF20CF2E7}"/>
            </c:ext>
          </c:extLst>
        </c:ser>
        <c:dLbls>
          <c:dLblPos val="ctr"/>
          <c:showLegendKey val="0"/>
          <c:showVal val="1"/>
          <c:showCatName val="0"/>
          <c:showSerName val="0"/>
          <c:showPercent val="0"/>
          <c:showBubbleSize val="0"/>
        </c:dLbls>
        <c:gapWidth val="79"/>
        <c:overlap val="100"/>
        <c:axId val="1697736096"/>
        <c:axId val="1697744416"/>
      </c:barChart>
      <c:catAx>
        <c:axId val="1697736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0" normalizeH="0" baseline="0">
                <a:solidFill>
                  <a:sysClr val="windowText" lastClr="000000"/>
                </a:solidFill>
                <a:latin typeface="+mn-lt"/>
                <a:ea typeface="+mn-ea"/>
                <a:cs typeface="+mn-cs"/>
              </a:defRPr>
            </a:pPr>
            <a:endParaRPr lang="cs-CZ"/>
          </a:p>
        </c:txPr>
        <c:crossAx val="1697744416"/>
        <c:crosses val="autoZero"/>
        <c:auto val="1"/>
        <c:lblAlgn val="ctr"/>
        <c:lblOffset val="100"/>
        <c:noMultiLvlLbl val="0"/>
      </c:catAx>
      <c:valAx>
        <c:axId val="1697744416"/>
        <c:scaling>
          <c:orientation val="minMax"/>
        </c:scaling>
        <c:delete val="1"/>
        <c:axPos val="l"/>
        <c:numFmt formatCode="###0%" sourceLinked="1"/>
        <c:majorTickMark val="none"/>
        <c:minorTickMark val="none"/>
        <c:tickLblPos val="nextTo"/>
        <c:crossAx val="1697736096"/>
        <c:crosses val="autoZero"/>
        <c:crossBetween val="between"/>
      </c:valAx>
      <c:spPr>
        <a:noFill/>
        <a:ln>
          <a:noFill/>
        </a:ln>
        <a:effectLst/>
      </c:spPr>
    </c:plotArea>
    <c:legend>
      <c:legendPos val="t"/>
      <c:layout>
        <c:manualLayout>
          <c:xMode val="edge"/>
          <c:yMode val="edge"/>
          <c:x val="0.597562457470594"/>
          <c:y val="0.10220820189274447"/>
          <c:w val="0.27224721909761279"/>
          <c:h val="7.605852107603268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cs-CZ" sz="1200" spc="100" baseline="0">
                <a:solidFill>
                  <a:schemeClr val="tx1"/>
                </a:solidFill>
              </a:rPr>
              <a:t>VYSOKÁ SPOKOJENOST S PD V PZS ZAPOJENÝCH </a:t>
            </a:r>
            <a:br>
              <a:rPr lang="cs-CZ" sz="1200" spc="100" baseline="0">
                <a:solidFill>
                  <a:schemeClr val="tx1"/>
                </a:solidFill>
              </a:rPr>
            </a:br>
            <a:r>
              <a:rPr lang="cs-CZ" sz="1200" spc="100" baseline="0">
                <a:solidFill>
                  <a:schemeClr val="tx1"/>
                </a:solidFill>
              </a:rPr>
              <a:t>DO PROJEKTU (2022)</a:t>
            </a:r>
          </a:p>
          <a:p>
            <a:pPr>
              <a:defRPr/>
            </a:pPr>
            <a:r>
              <a:rPr lang="cs-CZ" sz="1000" b="0" i="1" cap="none" spc="100" baseline="0">
                <a:solidFill>
                  <a:schemeClr val="tx1"/>
                </a:solidFill>
              </a:rPr>
              <a:t>(% odpovědí 8,9,10 na stupnici spokojenosti 0 - 10)</a:t>
            </a:r>
            <a:endParaRPr lang="en-US" sz="1000" b="0" i="1" cap="none" spc="100" baseline="0">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Management_D!$B$348</c:f>
              <c:strCache>
                <c:ptCount val="1"/>
                <c:pt idx="0">
                  <c:v>TOP3 (8+9+10)</c:v>
                </c:pt>
              </c:strCache>
            </c:strRef>
          </c:tx>
          <c:spPr>
            <a:solidFill>
              <a:schemeClr val="accent5"/>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Management_D!$C$346:$Q$347</c:f>
              <c:multiLvlStrCache>
                <c:ptCount val="15"/>
                <c:lvl>
                  <c:pt idx="0">
                    <c:v>Ředitel</c:v>
                  </c:pt>
                  <c:pt idx="1">
                    <c:v>NOP</c:v>
                  </c:pt>
                  <c:pt idx="2">
                    <c:v>Ekonom</c:v>
                  </c:pt>
                  <c:pt idx="3">
                    <c:v>Manažer kvality ZS</c:v>
                  </c:pt>
                  <c:pt idx="4">
                    <c:v>Koordinátor</c:v>
                  </c:pt>
                  <c:pt idx="5">
                    <c:v>Kontaktní osoba</c:v>
                  </c:pt>
                  <c:pt idx="6">
                    <c:v>s dlouhodobým PD</c:v>
                  </c:pt>
                  <c:pt idx="7">
                    <c:v>s novým PD</c:v>
                  </c:pt>
                  <c:pt idx="8">
                    <c:v>vlastní organizace PD</c:v>
                  </c:pt>
                  <c:pt idx="9">
                    <c:v>PD zajišťuje EDO</c:v>
                  </c:pt>
                  <c:pt idx="10">
                    <c:v>Kombinovaný model</c:v>
                  </c:pt>
                  <c:pt idx="11">
                    <c:v>dlouhodobý PD + organizují si PD sami</c:v>
                  </c:pt>
                  <c:pt idx="12">
                    <c:v>dlouhodobý PD + využívají EDO</c:v>
                  </c:pt>
                  <c:pt idx="13">
                    <c:v>nový PD + organizují si ho sami</c:v>
                  </c:pt>
                  <c:pt idx="14">
                    <c:v>nový PD + využívají EDO</c:v>
                  </c:pt>
                </c:lvl>
                <c:lvl>
                  <c:pt idx="0">
                    <c:v>Pozice</c:v>
                  </c:pt>
                  <c:pt idx="6">
                    <c:v>Typ zařízení PZS</c:v>
                  </c:pt>
                  <c:pt idx="8">
                    <c:v>Typ organizace PD</c:v>
                  </c:pt>
                  <c:pt idx="11">
                    <c:v>Typ PZS podle zkušenosti a typu organizace PD</c:v>
                  </c:pt>
                </c:lvl>
              </c:multiLvlStrCache>
            </c:multiLvlStrRef>
          </c:cat>
          <c:val>
            <c:numRef>
              <c:f>Management_D!$C$348:$Q$348</c:f>
              <c:numCache>
                <c:formatCode>###0%</c:formatCode>
                <c:ptCount val="15"/>
                <c:pt idx="0">
                  <c:v>0.88235294117647056</c:v>
                </c:pt>
                <c:pt idx="1">
                  <c:v>0.94117647058823528</c:v>
                </c:pt>
                <c:pt idx="2">
                  <c:v>0.8571428571428571</c:v>
                </c:pt>
                <c:pt idx="3">
                  <c:v>0.875</c:v>
                </c:pt>
                <c:pt idx="4">
                  <c:v>0.66666666666666663</c:v>
                </c:pt>
                <c:pt idx="5">
                  <c:v>0.83333333333333337</c:v>
                </c:pt>
                <c:pt idx="6">
                  <c:v>0.90217391304347827</c:v>
                </c:pt>
                <c:pt idx="7">
                  <c:v>0.3571428571428571</c:v>
                </c:pt>
                <c:pt idx="8">
                  <c:v>0.78431372549019596</c:v>
                </c:pt>
                <c:pt idx="9">
                  <c:v>0.76923076923076916</c:v>
                </c:pt>
                <c:pt idx="10">
                  <c:v>0.96551724137931028</c:v>
                </c:pt>
                <c:pt idx="11">
                  <c:v>0.85365853658536583</c:v>
                </c:pt>
                <c:pt idx="12">
                  <c:v>0.94117647058823539</c:v>
                </c:pt>
                <c:pt idx="13">
                  <c:v>0.5</c:v>
                </c:pt>
                <c:pt idx="14">
                  <c:v>0</c:v>
                </c:pt>
              </c:numCache>
            </c:numRef>
          </c:val>
          <c:extLst>
            <c:ext xmlns:c16="http://schemas.microsoft.com/office/drawing/2014/chart" uri="{C3380CC4-5D6E-409C-BE32-E72D297353CC}">
              <c16:uniqueId val="{00000000-945E-440B-81B9-409D9BF8ABAD}"/>
            </c:ext>
          </c:extLst>
        </c:ser>
        <c:dLbls>
          <c:dLblPos val="outEnd"/>
          <c:showLegendKey val="0"/>
          <c:showVal val="1"/>
          <c:showCatName val="0"/>
          <c:showSerName val="0"/>
          <c:showPercent val="0"/>
          <c:showBubbleSize val="0"/>
        </c:dLbls>
        <c:gapWidth val="78"/>
        <c:overlap val="-90"/>
        <c:axId val="1697731936"/>
        <c:axId val="1697744000"/>
      </c:barChart>
      <c:catAx>
        <c:axId val="1697731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0" normalizeH="0" baseline="0">
                <a:solidFill>
                  <a:schemeClr val="tx1"/>
                </a:solidFill>
                <a:latin typeface="+mn-lt"/>
                <a:ea typeface="+mn-ea"/>
                <a:cs typeface="+mn-cs"/>
              </a:defRPr>
            </a:pPr>
            <a:endParaRPr lang="cs-CZ"/>
          </a:p>
        </c:txPr>
        <c:crossAx val="1697744000"/>
        <c:crosses val="autoZero"/>
        <c:auto val="1"/>
        <c:lblAlgn val="ctr"/>
        <c:lblOffset val="100"/>
        <c:noMultiLvlLbl val="0"/>
      </c:catAx>
      <c:valAx>
        <c:axId val="1697744000"/>
        <c:scaling>
          <c:orientation val="minMax"/>
          <c:max val="1"/>
        </c:scaling>
        <c:delete val="1"/>
        <c:axPos val="l"/>
        <c:numFmt formatCode="###0%" sourceLinked="1"/>
        <c:majorTickMark val="none"/>
        <c:minorTickMark val="none"/>
        <c:tickLblPos val="nextTo"/>
        <c:crossAx val="1697731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cap="all" spc="0" normalizeH="0" baseline="0">
                <a:solidFill>
                  <a:sysClr val="windowText" lastClr="000000"/>
                </a:solidFill>
                <a:latin typeface="+mn-lt"/>
                <a:ea typeface="+mn-ea"/>
                <a:cs typeface="+mn-cs"/>
              </a:defRPr>
            </a:pPr>
            <a:r>
              <a:rPr lang="cs-CZ" sz="1200">
                <a:solidFill>
                  <a:sysClr val="windowText" lastClr="000000"/>
                </a:solidFill>
              </a:rPr>
              <a:t>PZS ZAPOJENÉ DO PROJEKTU:</a:t>
            </a:r>
            <a:r>
              <a:rPr lang="cs-CZ" sz="1200" baseline="0">
                <a:solidFill>
                  <a:sysClr val="windowText" lastClr="000000"/>
                </a:solidFill>
              </a:rPr>
              <a:t> </a:t>
            </a:r>
            <a:r>
              <a:rPr lang="cs-CZ" sz="1200">
                <a:solidFill>
                  <a:sysClr val="windowText" lastClr="000000"/>
                </a:solidFill>
              </a:rPr>
              <a:t>Při srovnání přínosů a bariér převažují (2022): </a:t>
            </a:r>
          </a:p>
        </c:rich>
      </c:tx>
      <c:overlay val="0"/>
      <c:spPr>
        <a:noFill/>
        <a:ln>
          <a:noFill/>
        </a:ln>
        <a:effectLst/>
      </c:spPr>
      <c:txPr>
        <a:bodyPr rot="0" spcFirstLastPara="1" vertOverflow="ellipsis" vert="horz" wrap="square" anchor="ctr" anchorCtr="1"/>
        <a:lstStyle/>
        <a:p>
          <a:pPr>
            <a:defRPr sz="1200" b="1" i="0" u="none" strike="noStrike" kern="1200" cap="all" spc="0" normalizeH="0" baseline="0">
              <a:solidFill>
                <a:sysClr val="windowText" lastClr="000000"/>
              </a:solidFill>
              <a:latin typeface="+mn-lt"/>
              <a:ea typeface="+mn-ea"/>
              <a:cs typeface="+mn-cs"/>
            </a:defRPr>
          </a:pPr>
          <a:endParaRPr lang="cs-CZ"/>
        </a:p>
      </c:txPr>
    </c:title>
    <c:autoTitleDeleted val="0"/>
    <c:plotArea>
      <c:layout/>
      <c:barChart>
        <c:barDir val="col"/>
        <c:grouping val="stacked"/>
        <c:varyColors val="0"/>
        <c:ser>
          <c:idx val="0"/>
          <c:order val="0"/>
          <c:tx>
            <c:strRef>
              <c:f>Management_D!$B$363</c:f>
              <c:strCache>
                <c:ptCount val="1"/>
                <c:pt idx="0">
                  <c:v>Určitě přínosy</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spc="0" baseline="0">
                    <a:solidFill>
                      <a:schemeClr val="lt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Management_D!$C$361:$Q$362</c:f>
              <c:multiLvlStrCache>
                <c:ptCount val="15"/>
                <c:lvl>
                  <c:pt idx="0">
                    <c:v>Ředitel</c:v>
                  </c:pt>
                  <c:pt idx="1">
                    <c:v>NOP</c:v>
                  </c:pt>
                  <c:pt idx="2">
                    <c:v>Ekonom</c:v>
                  </c:pt>
                  <c:pt idx="3">
                    <c:v>Manažer kvality ZS</c:v>
                  </c:pt>
                  <c:pt idx="4">
                    <c:v>Koordinátor</c:v>
                  </c:pt>
                  <c:pt idx="5">
                    <c:v>Kontaktní osoba</c:v>
                  </c:pt>
                  <c:pt idx="6">
                    <c:v>s dlouhodobým PD</c:v>
                  </c:pt>
                  <c:pt idx="7">
                    <c:v>s novým PD</c:v>
                  </c:pt>
                  <c:pt idx="8">
                    <c:v>vlastní organizace PD</c:v>
                  </c:pt>
                  <c:pt idx="9">
                    <c:v>PD zajišťuje EDO</c:v>
                  </c:pt>
                  <c:pt idx="10">
                    <c:v>Kombinovaný model</c:v>
                  </c:pt>
                  <c:pt idx="11">
                    <c:v>dlouhodobý PD + organizují si PD sami</c:v>
                  </c:pt>
                  <c:pt idx="12">
                    <c:v>dlouhodobý PD + využívají EDO</c:v>
                  </c:pt>
                  <c:pt idx="13">
                    <c:v>nový PD + organizují si ho sami</c:v>
                  </c:pt>
                  <c:pt idx="14">
                    <c:v>nový PD + využívají EDO</c:v>
                  </c:pt>
                </c:lvl>
                <c:lvl>
                  <c:pt idx="0">
                    <c:v>Pozice</c:v>
                  </c:pt>
                  <c:pt idx="6">
                    <c:v>Typ zařízení PZS</c:v>
                  </c:pt>
                  <c:pt idx="8">
                    <c:v>Typ organizace PD</c:v>
                  </c:pt>
                  <c:pt idx="11">
                    <c:v>Typ PZS podle zkušenosti a typu organizace PD</c:v>
                  </c:pt>
                </c:lvl>
              </c:multiLvlStrCache>
            </c:multiLvlStrRef>
          </c:cat>
          <c:val>
            <c:numRef>
              <c:f>Management_D!$C$363:$Q$363</c:f>
              <c:numCache>
                <c:formatCode>###0%</c:formatCode>
                <c:ptCount val="15"/>
                <c:pt idx="0">
                  <c:v>0.55000000000000004</c:v>
                </c:pt>
                <c:pt idx="1">
                  <c:v>0.66666666666666652</c:v>
                </c:pt>
                <c:pt idx="2">
                  <c:v>0.5714285714285714</c:v>
                </c:pt>
                <c:pt idx="3">
                  <c:v>0.63157894736842102</c:v>
                </c:pt>
                <c:pt idx="4">
                  <c:v>0.55172413793103448</c:v>
                </c:pt>
                <c:pt idx="5">
                  <c:v>0.63636363636363635</c:v>
                </c:pt>
                <c:pt idx="6">
                  <c:v>0.67391304347826098</c:v>
                </c:pt>
                <c:pt idx="7">
                  <c:v>0.39393939393939392</c:v>
                </c:pt>
                <c:pt idx="8">
                  <c:v>0.56521739130434778</c:v>
                </c:pt>
                <c:pt idx="9">
                  <c:v>0.40740740740740738</c:v>
                </c:pt>
                <c:pt idx="10">
                  <c:v>0.86206896551724133</c:v>
                </c:pt>
                <c:pt idx="11">
                  <c:v>0.68292682926829273</c:v>
                </c:pt>
                <c:pt idx="12">
                  <c:v>0.66666666666666652</c:v>
                </c:pt>
                <c:pt idx="13">
                  <c:v>0.39285714285714285</c:v>
                </c:pt>
                <c:pt idx="14">
                  <c:v>0.4</c:v>
                </c:pt>
              </c:numCache>
            </c:numRef>
          </c:val>
          <c:extLst>
            <c:ext xmlns:c16="http://schemas.microsoft.com/office/drawing/2014/chart" uri="{C3380CC4-5D6E-409C-BE32-E72D297353CC}">
              <c16:uniqueId val="{00000000-86BF-4CA4-805C-E7E6BDC9EBEF}"/>
            </c:ext>
          </c:extLst>
        </c:ser>
        <c:ser>
          <c:idx val="1"/>
          <c:order val="1"/>
          <c:tx>
            <c:strRef>
              <c:f>Management_D!$B$364</c:f>
              <c:strCache>
                <c:ptCount val="1"/>
                <c:pt idx="0">
                  <c:v>Spíše přínosy</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spc="0" baseline="0">
                    <a:solidFill>
                      <a:schemeClr val="lt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Management_D!$C$361:$Q$362</c:f>
              <c:multiLvlStrCache>
                <c:ptCount val="15"/>
                <c:lvl>
                  <c:pt idx="0">
                    <c:v>Ředitel</c:v>
                  </c:pt>
                  <c:pt idx="1">
                    <c:v>NOP</c:v>
                  </c:pt>
                  <c:pt idx="2">
                    <c:v>Ekonom</c:v>
                  </c:pt>
                  <c:pt idx="3">
                    <c:v>Manažer kvality ZS</c:v>
                  </c:pt>
                  <c:pt idx="4">
                    <c:v>Koordinátor</c:v>
                  </c:pt>
                  <c:pt idx="5">
                    <c:v>Kontaktní osoba</c:v>
                  </c:pt>
                  <c:pt idx="6">
                    <c:v>s dlouhodobým PD</c:v>
                  </c:pt>
                  <c:pt idx="7">
                    <c:v>s novým PD</c:v>
                  </c:pt>
                  <c:pt idx="8">
                    <c:v>vlastní organizace PD</c:v>
                  </c:pt>
                  <c:pt idx="9">
                    <c:v>PD zajišťuje EDO</c:v>
                  </c:pt>
                  <c:pt idx="10">
                    <c:v>Kombinovaný model</c:v>
                  </c:pt>
                  <c:pt idx="11">
                    <c:v>dlouhodobý PD + organizují si PD sami</c:v>
                  </c:pt>
                  <c:pt idx="12">
                    <c:v>dlouhodobý PD + využívají EDO</c:v>
                  </c:pt>
                  <c:pt idx="13">
                    <c:v>nový PD + organizují si ho sami</c:v>
                  </c:pt>
                  <c:pt idx="14">
                    <c:v>nový PD + využívají EDO</c:v>
                  </c:pt>
                </c:lvl>
                <c:lvl>
                  <c:pt idx="0">
                    <c:v>Pozice</c:v>
                  </c:pt>
                  <c:pt idx="6">
                    <c:v>Typ zařízení PZS</c:v>
                  </c:pt>
                  <c:pt idx="8">
                    <c:v>Typ organizace PD</c:v>
                  </c:pt>
                  <c:pt idx="11">
                    <c:v>Typ PZS podle zkušenosti a typu organizace PD</c:v>
                  </c:pt>
                </c:lvl>
              </c:multiLvlStrCache>
            </c:multiLvlStrRef>
          </c:cat>
          <c:val>
            <c:numRef>
              <c:f>Management_D!$C$364:$Q$364</c:f>
              <c:numCache>
                <c:formatCode>###0%</c:formatCode>
                <c:ptCount val="15"/>
                <c:pt idx="0">
                  <c:v>0.45</c:v>
                </c:pt>
                <c:pt idx="1">
                  <c:v>0.33333333333333326</c:v>
                </c:pt>
                <c:pt idx="2">
                  <c:v>0.42857142857142855</c:v>
                </c:pt>
                <c:pt idx="3">
                  <c:v>0.31578947368421051</c:v>
                </c:pt>
                <c:pt idx="4">
                  <c:v>0.34482758620689657</c:v>
                </c:pt>
                <c:pt idx="5">
                  <c:v>0.27272727272727271</c:v>
                </c:pt>
                <c:pt idx="6">
                  <c:v>0.29347826086956524</c:v>
                </c:pt>
                <c:pt idx="7">
                  <c:v>0.51515151515151514</c:v>
                </c:pt>
                <c:pt idx="8">
                  <c:v>0.39130434782608697</c:v>
                </c:pt>
                <c:pt idx="9">
                  <c:v>0.48148148148148145</c:v>
                </c:pt>
                <c:pt idx="10">
                  <c:v>0.13793103448275862</c:v>
                </c:pt>
                <c:pt idx="11">
                  <c:v>0.29268292682926828</c:v>
                </c:pt>
                <c:pt idx="12">
                  <c:v>0.29411764705882354</c:v>
                </c:pt>
                <c:pt idx="13">
                  <c:v>0.5357142857142857</c:v>
                </c:pt>
                <c:pt idx="14">
                  <c:v>0.4</c:v>
                </c:pt>
              </c:numCache>
            </c:numRef>
          </c:val>
          <c:extLst>
            <c:ext xmlns:c16="http://schemas.microsoft.com/office/drawing/2014/chart" uri="{C3380CC4-5D6E-409C-BE32-E72D297353CC}">
              <c16:uniqueId val="{00000001-86BF-4CA4-805C-E7E6BDC9EBEF}"/>
            </c:ext>
          </c:extLst>
        </c:ser>
        <c:dLbls>
          <c:dLblPos val="ctr"/>
          <c:showLegendKey val="0"/>
          <c:showVal val="1"/>
          <c:showCatName val="0"/>
          <c:showSerName val="0"/>
          <c:showPercent val="0"/>
          <c:showBubbleSize val="0"/>
        </c:dLbls>
        <c:gapWidth val="79"/>
        <c:overlap val="100"/>
        <c:axId val="1827605760"/>
        <c:axId val="1827606176"/>
      </c:barChart>
      <c:catAx>
        <c:axId val="1827605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0" normalizeH="0" baseline="0">
                <a:solidFill>
                  <a:schemeClr val="tx1"/>
                </a:solidFill>
                <a:latin typeface="+mn-lt"/>
                <a:ea typeface="+mn-ea"/>
                <a:cs typeface="+mn-cs"/>
              </a:defRPr>
            </a:pPr>
            <a:endParaRPr lang="cs-CZ"/>
          </a:p>
        </c:txPr>
        <c:crossAx val="1827606176"/>
        <c:crosses val="autoZero"/>
        <c:auto val="1"/>
        <c:lblAlgn val="ctr"/>
        <c:lblOffset val="100"/>
        <c:noMultiLvlLbl val="0"/>
      </c:catAx>
      <c:valAx>
        <c:axId val="1827606176"/>
        <c:scaling>
          <c:orientation val="minMax"/>
          <c:max val="1"/>
        </c:scaling>
        <c:delete val="1"/>
        <c:axPos val="l"/>
        <c:numFmt formatCode="###0%" sourceLinked="1"/>
        <c:majorTickMark val="none"/>
        <c:minorTickMark val="none"/>
        <c:tickLblPos val="nextTo"/>
        <c:crossAx val="18276057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pc="0" baseline="0"/>
      </a:pPr>
      <a:endParaRPr lang="cs-CZ"/>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n-lt"/>
                <a:ea typeface="+mn-ea"/>
                <a:cs typeface="+mn-cs"/>
              </a:defRPr>
            </a:pPr>
            <a:r>
              <a:rPr lang="cs-CZ" sz="1200">
                <a:solidFill>
                  <a:sysClr val="windowText" lastClr="000000"/>
                </a:solidFill>
              </a:rPr>
              <a:t>Pravomoci koordinátora dobrovolníků</a:t>
            </a:r>
          </a:p>
        </c:rich>
      </c:tx>
      <c:layout>
        <c:manualLayout>
          <c:xMode val="edge"/>
          <c:yMode val="edge"/>
          <c:x val="0.31371252204585537"/>
          <c:y val="5.8604155567394782E-2"/>
        </c:manualLayout>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Pravomoce koordinátora dobrovolníků</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Pt>
            <c:idx val="0"/>
            <c:invertIfNegative val="0"/>
            <c:bubble3D val="0"/>
            <c:extLst>
              <c:ext xmlns:c16="http://schemas.microsoft.com/office/drawing/2014/chart" uri="{C3380CC4-5D6E-409C-BE32-E72D297353CC}">
                <c16:uniqueId val="{00000000-C1C6-4646-8525-BA56DC28A77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Jiné</c:v>
                </c:pt>
                <c:pt idx="1">
                  <c:v>Propagace PD</c:v>
                </c:pt>
                <c:pt idx="2">
                  <c:v>Nábor zájemců / dobrovolníků</c:v>
                </c:pt>
                <c:pt idx="3">
                  <c:v>Možnost ukončit spolupráci s dobrovolníkem</c:v>
                </c:pt>
                <c:pt idx="4">
                  <c:v>Školení a vzdělávání zájemců / dobrovolníků</c:v>
                </c:pt>
                <c:pt idx="5">
                  <c:v>Dohled nad dodržováním termínů a pravidel</c:v>
                </c:pt>
                <c:pt idx="6">
                  <c:v>Komunikace se zájemci / dobrovolníky</c:v>
                </c:pt>
              </c:strCache>
            </c:strRef>
          </c:cat>
          <c:val>
            <c:numRef>
              <c:f>List1!$B$2:$B$8</c:f>
              <c:numCache>
                <c:formatCode>0%</c:formatCode>
                <c:ptCount val="7"/>
                <c:pt idx="0">
                  <c:v>0.13</c:v>
                </c:pt>
                <c:pt idx="1">
                  <c:v>0.66</c:v>
                </c:pt>
                <c:pt idx="2">
                  <c:v>0.68</c:v>
                </c:pt>
                <c:pt idx="3">
                  <c:v>0.73</c:v>
                </c:pt>
                <c:pt idx="4">
                  <c:v>0.79</c:v>
                </c:pt>
                <c:pt idx="5">
                  <c:v>0.84</c:v>
                </c:pt>
                <c:pt idx="6">
                  <c:v>0.9</c:v>
                </c:pt>
              </c:numCache>
            </c:numRef>
          </c:val>
          <c:extLst>
            <c:ext xmlns:c16="http://schemas.microsoft.com/office/drawing/2014/chart" uri="{C3380CC4-5D6E-409C-BE32-E72D297353CC}">
              <c16:uniqueId val="{00000001-C1C6-4646-8525-BA56DC28A77C}"/>
            </c:ext>
          </c:extLst>
        </c:ser>
        <c:dLbls>
          <c:showLegendKey val="0"/>
          <c:showVal val="0"/>
          <c:showCatName val="0"/>
          <c:showSerName val="0"/>
          <c:showPercent val="0"/>
          <c:showBubbleSize val="0"/>
        </c:dLbls>
        <c:gapWidth val="72"/>
        <c:overlap val="-48"/>
        <c:axId val="-981070976"/>
        <c:axId val="-981052480"/>
      </c:barChart>
      <c:catAx>
        <c:axId val="-98107097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981052480"/>
        <c:crosses val="autoZero"/>
        <c:auto val="1"/>
        <c:lblAlgn val="ctr"/>
        <c:lblOffset val="100"/>
        <c:noMultiLvlLbl val="0"/>
      </c:catAx>
      <c:valAx>
        <c:axId val="-981052480"/>
        <c:scaling>
          <c:orientation val="minMax"/>
        </c:scaling>
        <c:delete val="1"/>
        <c:axPos val="b"/>
        <c:numFmt formatCode="0%" sourceLinked="1"/>
        <c:majorTickMark val="none"/>
        <c:minorTickMark val="none"/>
        <c:tickLblPos val="nextTo"/>
        <c:crossAx val="-981070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solidFill>
                <a:latin typeface="+mn-lt"/>
                <a:ea typeface="+mn-ea"/>
                <a:cs typeface="+mn-cs"/>
              </a:defRPr>
            </a:pPr>
            <a:r>
              <a:rPr lang="cs-CZ" sz="1200"/>
              <a:t>Dostupnost informace o PD v pzs (2022)  </a:t>
            </a:r>
          </a:p>
        </c:rich>
      </c:tx>
      <c:layout>
        <c:manualLayout>
          <c:xMode val="edge"/>
          <c:yMode val="edge"/>
          <c:x val="0.35237081507345519"/>
          <c:y val="6.0185185185185182E-2"/>
        </c:manualLayout>
      </c:layout>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solidFill>
              <a:latin typeface="+mn-lt"/>
              <a:ea typeface="+mn-ea"/>
              <a:cs typeface="+mn-cs"/>
            </a:defRPr>
          </a:pPr>
          <a:endParaRPr lang="cs-CZ"/>
        </a:p>
      </c:txPr>
    </c:title>
    <c:autoTitleDeleted val="0"/>
    <c:plotArea>
      <c:layout/>
      <c:barChart>
        <c:barDir val="bar"/>
        <c:grouping val="stacked"/>
        <c:varyColors val="0"/>
        <c:ser>
          <c:idx val="0"/>
          <c:order val="0"/>
          <c:tx>
            <c:strRef>
              <c:f>'W2'!$B$12</c:f>
              <c:strCache>
                <c:ptCount val="1"/>
                <c:pt idx="0">
                  <c:v>Velmi dobře dostupné</c:v>
                </c:pt>
              </c:strCache>
            </c:strRef>
          </c:tx>
          <c:spPr>
            <a:solidFill>
              <a:schemeClr val="accent3">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'W2'!$A$13:$A$19</c:f>
              <c:strCache>
                <c:ptCount val="7"/>
                <c:pt idx="0">
                  <c:v>pro  aktivní dobrovolníky</c:v>
                </c:pt>
                <c:pt idx="1">
                  <c:v>pro odborný personál</c:v>
                </c:pt>
                <c:pt idx="2">
                  <c:v>pro zájemce o dobrovolnictví</c:v>
                </c:pt>
                <c:pt idx="3">
                  <c:v>pro veřejnost</c:v>
                </c:pt>
                <c:pt idx="4">
                  <c:v>pro zaměstnance v admin. /recepcích</c:v>
                </c:pt>
                <c:pt idx="5">
                  <c:v>pro pacienty</c:v>
                </c:pt>
                <c:pt idx="6">
                  <c:v>pro rodinné příslušníky pacientů</c:v>
                </c:pt>
              </c:strCache>
            </c:strRef>
          </c:cat>
          <c:val>
            <c:numRef>
              <c:f>'W2'!$B$13:$B$19</c:f>
              <c:numCache>
                <c:formatCode>###0%</c:formatCode>
                <c:ptCount val="7"/>
                <c:pt idx="0">
                  <c:v>0.48245614035087719</c:v>
                </c:pt>
                <c:pt idx="1">
                  <c:v>0.44347826086956521</c:v>
                </c:pt>
                <c:pt idx="2">
                  <c:v>0.35652173913043478</c:v>
                </c:pt>
                <c:pt idx="3">
                  <c:v>0.28695652173913044</c:v>
                </c:pt>
                <c:pt idx="4">
                  <c:v>0.28695652173913044</c:v>
                </c:pt>
                <c:pt idx="5">
                  <c:v>0.22608695652173913</c:v>
                </c:pt>
                <c:pt idx="6">
                  <c:v>0.2</c:v>
                </c:pt>
              </c:numCache>
            </c:numRef>
          </c:val>
          <c:extLst>
            <c:ext xmlns:c16="http://schemas.microsoft.com/office/drawing/2014/chart" uri="{C3380CC4-5D6E-409C-BE32-E72D297353CC}">
              <c16:uniqueId val="{00000000-73EF-4F75-899A-52DBB87CB8D9}"/>
            </c:ext>
          </c:extLst>
        </c:ser>
        <c:ser>
          <c:idx val="1"/>
          <c:order val="1"/>
          <c:tx>
            <c:strRef>
              <c:f>'W2'!$C$12</c:f>
              <c:strCache>
                <c:ptCount val="1"/>
                <c:pt idx="0">
                  <c:v>Spíše dobře dostupné</c:v>
                </c:pt>
              </c:strCache>
            </c:strRef>
          </c:tx>
          <c:spPr>
            <a:solidFill>
              <a:schemeClr val="accent3">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'W2'!$A$13:$A$19</c:f>
              <c:strCache>
                <c:ptCount val="7"/>
                <c:pt idx="0">
                  <c:v>pro  aktivní dobrovolníky</c:v>
                </c:pt>
                <c:pt idx="1">
                  <c:v>pro odborný personál</c:v>
                </c:pt>
                <c:pt idx="2">
                  <c:v>pro zájemce o dobrovolnictví</c:v>
                </c:pt>
                <c:pt idx="3">
                  <c:v>pro veřejnost</c:v>
                </c:pt>
                <c:pt idx="4">
                  <c:v>pro zaměstnance v admin. /recepcích</c:v>
                </c:pt>
                <c:pt idx="5">
                  <c:v>pro pacienty</c:v>
                </c:pt>
                <c:pt idx="6">
                  <c:v>pro rodinné příslušníky pacientů</c:v>
                </c:pt>
              </c:strCache>
            </c:strRef>
          </c:cat>
          <c:val>
            <c:numRef>
              <c:f>'W2'!$C$13:$C$19</c:f>
              <c:numCache>
                <c:formatCode>###0%</c:formatCode>
                <c:ptCount val="7"/>
                <c:pt idx="0">
                  <c:v>0.32456140350877194</c:v>
                </c:pt>
                <c:pt idx="1">
                  <c:v>0.4</c:v>
                </c:pt>
                <c:pt idx="2">
                  <c:v>0.39130434782608697</c:v>
                </c:pt>
                <c:pt idx="3">
                  <c:v>0.4956521739130435</c:v>
                </c:pt>
                <c:pt idx="4">
                  <c:v>0.46086956521739131</c:v>
                </c:pt>
                <c:pt idx="5">
                  <c:v>0.5130434782608696</c:v>
                </c:pt>
                <c:pt idx="6">
                  <c:v>0.5130434782608696</c:v>
                </c:pt>
              </c:numCache>
            </c:numRef>
          </c:val>
          <c:extLst>
            <c:ext xmlns:c16="http://schemas.microsoft.com/office/drawing/2014/chart" uri="{C3380CC4-5D6E-409C-BE32-E72D297353CC}">
              <c16:uniqueId val="{00000001-73EF-4F75-899A-52DBB87CB8D9}"/>
            </c:ext>
          </c:extLst>
        </c:ser>
        <c:dLbls>
          <c:dLblPos val="ctr"/>
          <c:showLegendKey val="0"/>
          <c:showVal val="1"/>
          <c:showCatName val="0"/>
          <c:showSerName val="0"/>
          <c:showPercent val="0"/>
          <c:showBubbleSize val="0"/>
        </c:dLbls>
        <c:gapWidth val="79"/>
        <c:overlap val="100"/>
        <c:axId val="1601787808"/>
        <c:axId val="1601793632"/>
      </c:barChart>
      <c:catAx>
        <c:axId val="160178780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0" normalizeH="0" baseline="0">
                <a:solidFill>
                  <a:schemeClr val="tx1"/>
                </a:solidFill>
                <a:latin typeface="+mn-lt"/>
                <a:ea typeface="+mn-ea"/>
                <a:cs typeface="+mn-cs"/>
              </a:defRPr>
            </a:pPr>
            <a:endParaRPr lang="cs-CZ"/>
          </a:p>
        </c:txPr>
        <c:crossAx val="1601793632"/>
        <c:crosses val="autoZero"/>
        <c:auto val="1"/>
        <c:lblAlgn val="ctr"/>
        <c:lblOffset val="100"/>
        <c:noMultiLvlLbl val="0"/>
      </c:catAx>
      <c:valAx>
        <c:axId val="1601793632"/>
        <c:scaling>
          <c:orientation val="minMax"/>
        </c:scaling>
        <c:delete val="1"/>
        <c:axPos val="t"/>
        <c:numFmt formatCode="###0%" sourceLinked="1"/>
        <c:majorTickMark val="none"/>
        <c:minorTickMark val="none"/>
        <c:tickLblPos val="nextTo"/>
        <c:crossAx val="1601787808"/>
        <c:crosses val="autoZero"/>
        <c:crossBetween val="between"/>
      </c:valAx>
      <c:spPr>
        <a:noFill/>
        <a:ln>
          <a:noFill/>
        </a:ln>
        <a:effectLst/>
      </c:spPr>
    </c:plotArea>
    <c:legend>
      <c:legendPos val="t"/>
      <c:layout>
        <c:manualLayout>
          <c:xMode val="edge"/>
          <c:yMode val="edge"/>
          <c:x val="0.34516987459900844"/>
          <c:y val="0.20082108036441307"/>
          <c:w val="0.606287234928967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bg1">
          <a:lumMod val="75000"/>
        </a:schemeClr>
      </a:solidFill>
      <a:round/>
    </a:ln>
    <a:effectLst/>
  </c:spPr>
  <c:txPr>
    <a:bodyPr/>
    <a:lstStyle/>
    <a:p>
      <a:pPr>
        <a:defRPr>
          <a:solidFill>
            <a:schemeClr val="tx1"/>
          </a:solidFill>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00" b="1" dirty="0">
                <a:solidFill>
                  <a:schemeClr val="tx1"/>
                </a:solidFill>
              </a:rPr>
              <a:t>PZS s</a:t>
            </a:r>
            <a:r>
              <a:rPr lang="cs-CZ" sz="1000" b="1" baseline="0" dirty="0">
                <a:solidFill>
                  <a:schemeClr val="tx1"/>
                </a:solidFill>
              </a:rPr>
              <a:t> dlouhodobým PD:</a:t>
            </a:r>
            <a:br>
              <a:rPr lang="cs-CZ" sz="1000" b="1" baseline="0" dirty="0">
                <a:solidFill>
                  <a:schemeClr val="tx1"/>
                </a:solidFill>
              </a:rPr>
            </a:br>
            <a:r>
              <a:rPr lang="cs-CZ" sz="1000" b="1" dirty="0">
                <a:solidFill>
                  <a:schemeClr val="tx1"/>
                </a:solidFill>
              </a:rPr>
              <a:t>Hodnocení</a:t>
            </a:r>
            <a:r>
              <a:rPr lang="cs-CZ" sz="1000" b="1" baseline="0" dirty="0">
                <a:solidFill>
                  <a:schemeClr val="tx1"/>
                </a:solidFill>
              </a:rPr>
              <a:t> fáze rozvoje PD:</a:t>
            </a:r>
            <a:br>
              <a:rPr lang="cs-CZ" sz="1000" b="1" baseline="0" dirty="0">
                <a:solidFill>
                  <a:schemeClr val="tx1"/>
                </a:solidFill>
              </a:rPr>
            </a:br>
            <a:r>
              <a:rPr lang="cs-CZ" sz="1000" b="0" baseline="0" dirty="0">
                <a:solidFill>
                  <a:schemeClr val="tx1"/>
                </a:solidFill>
              </a:rPr>
              <a:t>(% odpovědí „máme hotovo“)</a:t>
            </a:r>
            <a:endParaRPr lang="cs-CZ" sz="1000" b="0"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0863660933264487"/>
          <c:y val="0.26592814371257484"/>
          <c:w val="0.4638732415886565"/>
          <c:h val="0.66820359281437125"/>
        </c:manualLayout>
      </c:layout>
      <c:barChart>
        <c:barDir val="bar"/>
        <c:grouping val="clustered"/>
        <c:varyColors val="0"/>
        <c:ser>
          <c:idx val="0"/>
          <c:order val="0"/>
          <c:tx>
            <c:strRef>
              <c:f>List1!$B$1</c:f>
              <c:strCache>
                <c:ptCount val="1"/>
                <c:pt idx="0">
                  <c:v>část 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lumMod val="95000"/>
                      </a:schemeClr>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Systém posuzování rizik, která souvisí s realizací PD u pacientů</c:v>
                </c:pt>
                <c:pt idx="1">
                  <c:v>Sledování kvality PD s ohledem na přání a očekávání pacientů</c:v>
                </c:pt>
                <c:pt idx="2">
                  <c:v>Sledování bezpečnosti PD z pohledu ochrany pacientů</c:v>
                </c:pt>
              </c:strCache>
            </c:strRef>
          </c:cat>
          <c:val>
            <c:numRef>
              <c:f>List1!$B$2:$B$4</c:f>
              <c:numCache>
                <c:formatCode>0%</c:formatCode>
                <c:ptCount val="3"/>
                <c:pt idx="0">
                  <c:v>0.32</c:v>
                </c:pt>
                <c:pt idx="1">
                  <c:v>0.47</c:v>
                </c:pt>
                <c:pt idx="2">
                  <c:v>0.54</c:v>
                </c:pt>
              </c:numCache>
            </c:numRef>
          </c:val>
          <c:extLst>
            <c:ext xmlns:c16="http://schemas.microsoft.com/office/drawing/2014/chart" uri="{C3380CC4-5D6E-409C-BE32-E72D297353CC}">
              <c16:uniqueId val="{00000000-3A78-46F7-B5B5-DC04DA8B6C4B}"/>
            </c:ext>
          </c:extLst>
        </c:ser>
        <c:ser>
          <c:idx val="1"/>
          <c:order val="1"/>
          <c:tx>
            <c:strRef>
              <c:f>List1!$C$1</c:f>
              <c:strCache>
                <c:ptCount val="1"/>
                <c:pt idx="0">
                  <c:v>část 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Systém posuzování rizik, která souvisí s realizací PD u pacientů</c:v>
                </c:pt>
                <c:pt idx="1">
                  <c:v>Sledování kvality PD s ohledem na přání a očekávání pacientů</c:v>
                </c:pt>
                <c:pt idx="2">
                  <c:v>Sledování bezpečnosti PD z pohledu ochrany pacientů</c:v>
                </c:pt>
              </c:strCache>
            </c:strRef>
          </c:cat>
          <c:val>
            <c:numRef>
              <c:f>List1!$C$2:$C$4</c:f>
              <c:numCache>
                <c:formatCode>0%</c:formatCode>
                <c:ptCount val="3"/>
                <c:pt idx="0">
                  <c:v>0.22</c:v>
                </c:pt>
                <c:pt idx="1">
                  <c:v>0.4</c:v>
                </c:pt>
                <c:pt idx="2">
                  <c:v>0.61</c:v>
                </c:pt>
              </c:numCache>
            </c:numRef>
          </c:val>
          <c:extLst>
            <c:ext xmlns:c16="http://schemas.microsoft.com/office/drawing/2014/chart" uri="{C3380CC4-5D6E-409C-BE32-E72D297353CC}">
              <c16:uniqueId val="{00000001-3A78-46F7-B5B5-DC04DA8B6C4B}"/>
            </c:ext>
          </c:extLst>
        </c:ser>
        <c:dLbls>
          <c:dLblPos val="inEnd"/>
          <c:showLegendKey val="0"/>
          <c:showVal val="1"/>
          <c:showCatName val="0"/>
          <c:showSerName val="0"/>
          <c:showPercent val="0"/>
          <c:showBubbleSize val="0"/>
        </c:dLbls>
        <c:gapWidth val="182"/>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0807468600706924"/>
          <c:y val="4.264698948559574E-2"/>
          <c:w val="9.6468722659667536E-2"/>
          <c:h val="0.2263901519352334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0" baseline="0">
              <a:solidFill>
                <a:sysClr val="windowText" lastClr="000000"/>
              </a:solidFill>
              <a:latin typeface="+mn-lt"/>
              <a:ea typeface="+mn-ea"/>
              <a:cs typeface="+mn-cs"/>
            </a:defRPr>
          </a:pPr>
          <a:endParaRPr lang="cs-CZ"/>
        </a:p>
      </c:txPr>
    </c:title>
    <c:autoTitleDeleted val="0"/>
    <c:plotArea>
      <c:layout/>
      <c:barChart>
        <c:barDir val="bar"/>
        <c:grouping val="clustered"/>
        <c:varyColors val="0"/>
        <c:ser>
          <c:idx val="0"/>
          <c:order val="0"/>
          <c:tx>
            <c:strRef>
              <c:f>List1!$B$1</c:f>
              <c:strCache>
                <c:ptCount val="1"/>
                <c:pt idx="0">
                  <c:v>Způsoby motivace dobrovolníků</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Pt>
            <c:idx val="0"/>
            <c:invertIfNegative val="0"/>
            <c:bubble3D val="0"/>
            <c:spPr>
              <a:pattFill prst="narVert">
                <a:fgClr>
                  <a:schemeClr val="accent3"/>
                </a:fgClr>
                <a:bgClr>
                  <a:schemeClr val="accent3">
                    <a:lumMod val="20000"/>
                    <a:lumOff val="80000"/>
                  </a:schemeClr>
                </a:bgClr>
              </a:pattFill>
              <a:ln>
                <a:noFill/>
              </a:ln>
              <a:effectLst>
                <a:innerShdw blurRad="114300">
                  <a:schemeClr val="accent3"/>
                </a:innerShdw>
              </a:effectLst>
            </c:spPr>
            <c:extLst>
              <c:ext xmlns:c16="http://schemas.microsoft.com/office/drawing/2014/chart" uri="{C3380CC4-5D6E-409C-BE32-E72D297353CC}">
                <c16:uniqueId val="{00000001-7678-4333-94AC-B9D6718FCF4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List1!$A$2:$A$9</c:f>
              <c:strCache>
                <c:ptCount val="8"/>
                <c:pt idx="0">
                  <c:v>Jiné</c:v>
                </c:pt>
                <c:pt idx="1">
                  <c:v>Formální slavnostní setkání</c:v>
                </c:pt>
                <c:pt idx="2">
                  <c:v>Oficiální setkání s vedením PZS</c:v>
                </c:pt>
                <c:pt idx="3">
                  <c:v>Dárky</c:v>
                </c:pt>
                <c:pt idx="4">
                  <c:v>Ocenění / vyhlašování cen</c:v>
                </c:pt>
                <c:pt idx="5">
                  <c:v>Pravidelná setkávání s ostatními dobrovolníky</c:v>
                </c:pt>
                <c:pt idx="6">
                  <c:v>Zpětná vazba od pacientů/klientů</c:v>
                </c:pt>
                <c:pt idx="7">
                  <c:v>Slovní hodnocení, povzbuzení, poděkování</c:v>
                </c:pt>
              </c:strCache>
            </c:strRef>
          </c:cat>
          <c:val>
            <c:numRef>
              <c:f>List1!$B$2:$B$9</c:f>
              <c:numCache>
                <c:formatCode>0%</c:formatCode>
                <c:ptCount val="8"/>
                <c:pt idx="0">
                  <c:v>0.15</c:v>
                </c:pt>
                <c:pt idx="1">
                  <c:v>0.19</c:v>
                </c:pt>
                <c:pt idx="2">
                  <c:v>0.2</c:v>
                </c:pt>
                <c:pt idx="3">
                  <c:v>0.21</c:v>
                </c:pt>
                <c:pt idx="4">
                  <c:v>0.3</c:v>
                </c:pt>
                <c:pt idx="5">
                  <c:v>0.5</c:v>
                </c:pt>
                <c:pt idx="6">
                  <c:v>0.61</c:v>
                </c:pt>
                <c:pt idx="7">
                  <c:v>0.72</c:v>
                </c:pt>
              </c:numCache>
            </c:numRef>
          </c:val>
          <c:extLst>
            <c:ext xmlns:c16="http://schemas.microsoft.com/office/drawing/2014/chart" uri="{C3380CC4-5D6E-409C-BE32-E72D297353CC}">
              <c16:uniqueId val="{00000002-7678-4333-94AC-B9D6718FCF41}"/>
            </c:ext>
          </c:extLst>
        </c:ser>
        <c:dLbls>
          <c:showLegendKey val="0"/>
          <c:showVal val="0"/>
          <c:showCatName val="0"/>
          <c:showSerName val="0"/>
          <c:showPercent val="0"/>
          <c:showBubbleSize val="0"/>
        </c:dLbls>
        <c:gapWidth val="77"/>
        <c:overlap val="-48"/>
        <c:axId val="-981048128"/>
        <c:axId val="-981064448"/>
      </c:barChart>
      <c:catAx>
        <c:axId val="-98104812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981064448"/>
        <c:crosses val="autoZero"/>
        <c:auto val="1"/>
        <c:lblAlgn val="ctr"/>
        <c:lblOffset val="100"/>
        <c:noMultiLvlLbl val="0"/>
      </c:catAx>
      <c:valAx>
        <c:axId val="-981064448"/>
        <c:scaling>
          <c:orientation val="minMax"/>
        </c:scaling>
        <c:delete val="1"/>
        <c:axPos val="b"/>
        <c:numFmt formatCode="0%" sourceLinked="1"/>
        <c:majorTickMark val="none"/>
        <c:minorTickMark val="none"/>
        <c:tickLblPos val="nextTo"/>
        <c:crossAx val="-981048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cs-CZ" sz="1000"/>
              <a:t>Přínosy rozvoje PD  </a:t>
            </a:r>
            <a:r>
              <a:rPr lang="cs-CZ" sz="1000" b="0"/>
              <a:t>(% odpovědí „jednoznačně“)</a:t>
            </a: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45364396995680317"/>
          <c:y val="0.15968108153147523"/>
          <c:w val="0.52475934742094632"/>
          <c:h val="0.82526422088679741"/>
        </c:manualLayout>
      </c:layout>
      <c:barChart>
        <c:barDir val="bar"/>
        <c:grouping val="clustered"/>
        <c:varyColors val="0"/>
        <c:ser>
          <c:idx val="0"/>
          <c:order val="0"/>
          <c:tx>
            <c:strRef>
              <c:f>List1!$B$1</c:f>
              <c:strCache>
                <c:ptCount val="1"/>
                <c:pt idx="0">
                  <c:v>s novým PD</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List1!$B$2:$B$7</c:f>
              <c:numCache>
                <c:formatCode>0%</c:formatCode>
                <c:ptCount val="6"/>
                <c:pt idx="0">
                  <c:v>0.12</c:v>
                </c:pt>
                <c:pt idx="1">
                  <c:v>0.36</c:v>
                </c:pt>
                <c:pt idx="2">
                  <c:v>0.67</c:v>
                </c:pt>
                <c:pt idx="3">
                  <c:v>0.67</c:v>
                </c:pt>
                <c:pt idx="4">
                  <c:v>0.67</c:v>
                </c:pt>
                <c:pt idx="5">
                  <c:v>0.82</c:v>
                </c:pt>
              </c:numCache>
            </c:numRef>
          </c:val>
          <c:extLst>
            <c:ext xmlns:c16="http://schemas.microsoft.com/office/drawing/2014/chart" uri="{C3380CC4-5D6E-409C-BE32-E72D297353CC}">
              <c16:uniqueId val="{00000000-5778-4E63-9AEF-25F6C9770439}"/>
            </c:ext>
          </c:extLst>
        </c:ser>
        <c:ser>
          <c:idx val="1"/>
          <c:order val="1"/>
          <c:tx>
            <c:strRef>
              <c:f>List1!$C$1</c:f>
              <c:strCache>
                <c:ptCount val="1"/>
                <c:pt idx="0">
                  <c:v>s dlouhodobým PD</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Odlehčení pro personál</c:v>
                </c:pt>
                <c:pt idx="1">
                  <c:v>Psychická podpora pro rodinné příslušníky pacientů</c:v>
                </c:pt>
                <c:pt idx="2">
                  <c:v>Rozšíření nabídky služeb pro pacienty</c:v>
                </c:pt>
                <c:pt idx="3">
                  <c:v>Psychická podpora pro pacienty</c:v>
                </c:pt>
                <c:pt idx="4">
                  <c:v>Celkové zlepšení péče o pacienty</c:v>
                </c:pt>
                <c:pt idx="5">
                  <c:v>Posílení lidského přístupu</c:v>
                </c:pt>
              </c:strCache>
            </c:strRef>
          </c:cat>
          <c:val>
            <c:numRef>
              <c:f>List1!$C$2:$C$7</c:f>
              <c:numCache>
                <c:formatCode>0%</c:formatCode>
                <c:ptCount val="6"/>
                <c:pt idx="0">
                  <c:v>0.34</c:v>
                </c:pt>
                <c:pt idx="1">
                  <c:v>0.37</c:v>
                </c:pt>
                <c:pt idx="2">
                  <c:v>0.86</c:v>
                </c:pt>
                <c:pt idx="3">
                  <c:v>0.87</c:v>
                </c:pt>
                <c:pt idx="4">
                  <c:v>0.88</c:v>
                </c:pt>
                <c:pt idx="5">
                  <c:v>0.98</c:v>
                </c:pt>
              </c:numCache>
            </c:numRef>
          </c:val>
          <c:extLst>
            <c:ext xmlns:c16="http://schemas.microsoft.com/office/drawing/2014/chart" uri="{C3380CC4-5D6E-409C-BE32-E72D297353CC}">
              <c16:uniqueId val="{00000001-5778-4E63-9AEF-25F6C9770439}"/>
            </c:ext>
          </c:extLst>
        </c:ser>
        <c:dLbls>
          <c:showLegendKey val="0"/>
          <c:showVal val="0"/>
          <c:showCatName val="0"/>
          <c:showSerName val="0"/>
          <c:showPercent val="0"/>
          <c:showBubbleSize val="0"/>
        </c:dLbls>
        <c:gapWidth val="182"/>
        <c:axId val="694454232"/>
        <c:axId val="694449640"/>
      </c:barChart>
      <c:catAx>
        <c:axId val="694454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694449640"/>
        <c:crosses val="autoZero"/>
        <c:auto val="1"/>
        <c:lblAlgn val="ctr"/>
        <c:lblOffset val="100"/>
        <c:noMultiLvlLbl val="0"/>
      </c:catAx>
      <c:valAx>
        <c:axId val="694449640"/>
        <c:scaling>
          <c:orientation val="minMax"/>
          <c:max val="1"/>
        </c:scaling>
        <c:delete val="1"/>
        <c:axPos val="b"/>
        <c:numFmt formatCode="0%" sourceLinked="1"/>
        <c:majorTickMark val="out"/>
        <c:minorTickMark val="none"/>
        <c:tickLblPos val="nextTo"/>
        <c:crossAx val="694454232"/>
        <c:crosses val="autoZero"/>
        <c:crossBetween val="between"/>
      </c:valAx>
      <c:spPr>
        <a:noFill/>
        <a:ln>
          <a:noFill/>
        </a:ln>
        <a:effectLst/>
      </c:spPr>
    </c:plotArea>
    <c:legend>
      <c:legendPos val="t"/>
      <c:layout>
        <c:manualLayout>
          <c:xMode val="edge"/>
          <c:yMode val="edge"/>
          <c:x val="0.67551427244111295"/>
          <c:y val="0.74853418345249678"/>
          <c:w val="0.21455697425424511"/>
          <c:h val="0.21008356822845295"/>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defRPr>
      </a:pPr>
      <a:endParaRPr lang="cs-CZ"/>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cs-CZ" sz="1050" b="1" dirty="0">
                <a:solidFill>
                  <a:schemeClr val="tx1"/>
                </a:solidFill>
              </a:rPr>
              <a:t>Převládají</a:t>
            </a:r>
            <a:r>
              <a:rPr lang="cs-CZ" sz="1050" b="1" baseline="0" dirty="0">
                <a:solidFill>
                  <a:schemeClr val="tx1"/>
                </a:solidFill>
              </a:rPr>
              <a:t> přínosy, nebo bariéry u rozvoje PD?</a:t>
            </a:r>
            <a:endParaRPr lang="cs-CZ" sz="1050" b="1" dirty="0">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22076682275180717"/>
          <c:y val="0.35235025199314879"/>
          <c:w val="0.77923317724819285"/>
          <c:h val="0.57879215802250072"/>
        </c:manualLayout>
      </c:layout>
      <c:barChart>
        <c:barDir val="bar"/>
        <c:grouping val="clustered"/>
        <c:varyColors val="0"/>
        <c:ser>
          <c:idx val="0"/>
          <c:order val="0"/>
          <c:tx>
            <c:strRef>
              <c:f>List1!$B$1</c:f>
              <c:strCache>
                <c:ptCount val="1"/>
                <c:pt idx="0">
                  <c:v>s novým PD</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Spíše zápory</c:v>
                </c:pt>
                <c:pt idx="1">
                  <c:v>Je to vyrovnané</c:v>
                </c:pt>
                <c:pt idx="2">
                  <c:v>Spíše klady</c:v>
                </c:pt>
                <c:pt idx="3">
                  <c:v>Určitě klady</c:v>
                </c:pt>
              </c:strCache>
            </c:strRef>
          </c:cat>
          <c:val>
            <c:numRef>
              <c:f>List1!$B$2:$B$5</c:f>
              <c:numCache>
                <c:formatCode>0%</c:formatCode>
                <c:ptCount val="4"/>
                <c:pt idx="0">
                  <c:v>0.03</c:v>
                </c:pt>
                <c:pt idx="1">
                  <c:v>0.06</c:v>
                </c:pt>
                <c:pt idx="2">
                  <c:v>0.52</c:v>
                </c:pt>
                <c:pt idx="3">
                  <c:v>0.39</c:v>
                </c:pt>
              </c:numCache>
            </c:numRef>
          </c:val>
          <c:extLst>
            <c:ext xmlns:c16="http://schemas.microsoft.com/office/drawing/2014/chart" uri="{C3380CC4-5D6E-409C-BE32-E72D297353CC}">
              <c16:uniqueId val="{00000000-7066-47A9-BF0A-9BDBB7F18E1B}"/>
            </c:ext>
          </c:extLst>
        </c:ser>
        <c:ser>
          <c:idx val="1"/>
          <c:order val="1"/>
          <c:tx>
            <c:strRef>
              <c:f>List1!$C$1</c:f>
              <c:strCache>
                <c:ptCount val="1"/>
                <c:pt idx="0">
                  <c:v>s dlouhodobým PD</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Spíše zápory</c:v>
                </c:pt>
                <c:pt idx="1">
                  <c:v>Je to vyrovnané</c:v>
                </c:pt>
                <c:pt idx="2">
                  <c:v>Spíše klady</c:v>
                </c:pt>
                <c:pt idx="3">
                  <c:v>Určitě klady</c:v>
                </c:pt>
              </c:strCache>
            </c:strRef>
          </c:cat>
          <c:val>
            <c:numRef>
              <c:f>List1!$C$2:$C$5</c:f>
              <c:numCache>
                <c:formatCode>0%</c:formatCode>
                <c:ptCount val="4"/>
                <c:pt idx="0">
                  <c:v>0</c:v>
                </c:pt>
                <c:pt idx="1">
                  <c:v>0.03</c:v>
                </c:pt>
                <c:pt idx="2">
                  <c:v>0.28999999999999998</c:v>
                </c:pt>
                <c:pt idx="3">
                  <c:v>0.67</c:v>
                </c:pt>
              </c:numCache>
            </c:numRef>
          </c:val>
          <c:extLst>
            <c:ext xmlns:c16="http://schemas.microsoft.com/office/drawing/2014/chart" uri="{C3380CC4-5D6E-409C-BE32-E72D297353CC}">
              <c16:uniqueId val="{00000001-7066-47A9-BF0A-9BDBB7F18E1B}"/>
            </c:ext>
          </c:extLst>
        </c:ser>
        <c:dLbls>
          <c:showLegendKey val="0"/>
          <c:showVal val="0"/>
          <c:showCatName val="0"/>
          <c:showSerName val="0"/>
          <c:showPercent val="0"/>
          <c:showBubbleSize val="0"/>
        </c:dLbls>
        <c:gapWidth val="62"/>
        <c:axId val="693780848"/>
        <c:axId val="693774616"/>
      </c:barChart>
      <c:catAx>
        <c:axId val="693780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693774616"/>
        <c:crosses val="autoZero"/>
        <c:auto val="1"/>
        <c:lblAlgn val="ctr"/>
        <c:lblOffset val="100"/>
        <c:noMultiLvlLbl val="0"/>
      </c:catAx>
      <c:valAx>
        <c:axId val="693774616"/>
        <c:scaling>
          <c:orientation val="minMax"/>
        </c:scaling>
        <c:delete val="1"/>
        <c:axPos val="b"/>
        <c:numFmt formatCode="0%" sourceLinked="1"/>
        <c:majorTickMark val="none"/>
        <c:minorTickMark val="none"/>
        <c:tickLblPos val="nextTo"/>
        <c:crossAx val="693780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cs-CZ" sz="1200" b="1" i="0" u="none" strike="noStrike" baseline="0" dirty="0">
                <a:solidFill>
                  <a:schemeClr val="tx1"/>
                </a:solidFill>
              </a:rPr>
              <a:t>Spokojenost s PD v roce 2022</a:t>
            </a:r>
            <a:br>
              <a:rPr lang="cs-CZ" sz="1200" b="1" i="0" u="none" strike="noStrike" baseline="0" dirty="0">
                <a:solidFill>
                  <a:schemeClr val="tx1"/>
                </a:solidFill>
              </a:rPr>
            </a:br>
            <a:r>
              <a:rPr lang="cs-CZ" sz="1000" b="0" i="0" u="none" strike="noStrike" baseline="0" dirty="0">
                <a:solidFill>
                  <a:schemeClr val="tx1"/>
                </a:solidFill>
              </a:rPr>
              <a:t>(průměrné hodnocení na škále 0-10, kdy 10 = maximální spokojenost)</a:t>
            </a:r>
            <a:endParaRPr lang="en-US" b="0" dirty="0">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ndard"/>
        <c:varyColors val="0"/>
        <c:ser>
          <c:idx val="0"/>
          <c:order val="0"/>
          <c:tx>
            <c:strRef>
              <c:f>List1!$B$1</c:f>
              <c:strCache>
                <c:ptCount val="1"/>
                <c:pt idx="0">
                  <c:v>2022</c:v>
                </c:pt>
              </c:strCache>
            </c:strRef>
          </c:tx>
          <c:spPr>
            <a:ln w="28575" cap="rnd">
              <a:noFill/>
              <a:round/>
            </a:ln>
            <a:effectLst/>
          </c:spPr>
          <c:marker>
            <c:symbol val="none"/>
          </c:marker>
          <c:dLbls>
            <c:dLbl>
              <c:idx val="0"/>
              <c:tx>
                <c:rich>
                  <a:bodyPr/>
                  <a:lstStyle/>
                  <a:p>
                    <a:fld id="{B81321F7-1869-40DD-BCB8-34749F592500}" type="VALUE">
                      <a:rPr lang="en-US" smtClean="0"/>
                      <a:pPr/>
                      <a:t>[HODNOTA]</a:t>
                    </a:fld>
                    <a:r>
                      <a:rPr lang="en-US"/>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E82-491C-86E3-7EA889101E8F}"/>
                </c:ext>
              </c:extLst>
            </c:dLbl>
            <c:dLbl>
              <c:idx val="1"/>
              <c:tx>
                <c:rich>
                  <a:bodyPr/>
                  <a:lstStyle/>
                  <a:p>
                    <a:fld id="{DB1DB34B-41BA-4605-8B19-B2C30CA82680}" type="VALUE">
                      <a:rPr lang="en-US" smtClean="0"/>
                      <a:pPr/>
                      <a:t>[HODNOTA]</a:t>
                    </a:fld>
                    <a:r>
                      <a:rPr lang="en-US"/>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E82-491C-86E3-7EA889101E8F}"/>
                </c:ext>
              </c:extLst>
            </c:dLbl>
            <c:dLbl>
              <c:idx val="2"/>
              <c:tx>
                <c:rich>
                  <a:bodyPr/>
                  <a:lstStyle/>
                  <a:p>
                    <a:fld id="{0135AA76-F428-4A13-AEDE-2F75F9897164}" type="VALUE">
                      <a:rPr lang="en-US" smtClean="0"/>
                      <a:pPr/>
                      <a:t>[HODNOTA]</a:t>
                    </a:fld>
                    <a:r>
                      <a:rPr lang="en-US"/>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8E82-491C-86E3-7EA889101E8F}"/>
                </c:ext>
              </c:extLst>
            </c:dLbl>
            <c:dLbl>
              <c:idx val="3"/>
              <c:tx>
                <c:rich>
                  <a:bodyPr/>
                  <a:lstStyle/>
                  <a:p>
                    <a:r>
                      <a:rPr lang="en-US"/>
                      <a:t>9,0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E82-491C-86E3-7EA889101E8F}"/>
                </c:ext>
              </c:extLst>
            </c:dLbl>
            <c:dLbl>
              <c:idx val="4"/>
              <c:tx>
                <c:rich>
                  <a:bodyPr/>
                  <a:lstStyle/>
                  <a:p>
                    <a:r>
                      <a:rPr lang="en-US" dirty="0"/>
                      <a:t>9,0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E82-491C-86E3-7EA889101E8F}"/>
                </c:ext>
              </c:extLst>
            </c:dLbl>
            <c:dLbl>
              <c:idx val="5"/>
              <c:tx>
                <c:rich>
                  <a:bodyPr/>
                  <a:lstStyle/>
                  <a:p>
                    <a:r>
                      <a:rPr lang="en-US"/>
                      <a:t>6,0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E82-491C-86E3-7EA889101E8F}"/>
                </c:ext>
              </c:extLst>
            </c:dLbl>
            <c:dLbl>
              <c:idx val="6"/>
              <c:tx>
                <c:rich>
                  <a:bodyPr/>
                  <a:lstStyle/>
                  <a:p>
                    <a:fld id="{6C97584C-5A8D-4758-8DCA-9ED97ED1A9F2}" type="VALUE">
                      <a:rPr lang="en-US" smtClean="0"/>
                      <a:pPr/>
                      <a:t>[HODNOTA]</a:t>
                    </a:fld>
                    <a:r>
                      <a:rPr lang="en-US"/>
                      <a:t>,0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8E82-491C-86E3-7EA889101E8F}"/>
                </c:ext>
              </c:extLst>
            </c:dLbl>
            <c:spPr>
              <a:solidFill>
                <a:schemeClr val="accent1">
                  <a:lumMod val="75000"/>
                </a:schemeClr>
              </a:solidFill>
              <a:ln>
                <a:solidFill>
                  <a:schemeClr val="accent1">
                    <a:lumMod val="75000"/>
                  </a:schemeClr>
                </a:solidFill>
              </a:ln>
              <a:effectLst/>
            </c:spPr>
            <c:txPr>
              <a:bodyPr rot="0" spcFirstLastPara="1" vertOverflow="clip" horzOverflow="clip" vert="horz" wrap="square" lIns="36576" tIns="18288" rIns="36576" bIns="18288" anchor="ctr" anchorCtr="1">
                <a:spAutoFit/>
              </a:bodyPr>
              <a:lstStyle/>
              <a:p>
                <a:pPr>
                  <a:defRPr sz="12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flowChartConnector">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Management 16 PZS s dlouhodobým PD</c:v>
                </c:pt>
                <c:pt idx="1">
                  <c:v>Management 11 PZS s novým PD</c:v>
                </c:pt>
                <c:pt idx="2">
                  <c:v>Zdravotní personál</c:v>
                </c:pt>
                <c:pt idx="3">
                  <c:v>Pacienti</c:v>
                </c:pt>
                <c:pt idx="4">
                  <c:v>Rodinní příslušníci pacientů</c:v>
                </c:pt>
                <c:pt idx="5">
                  <c:v>Externí dobrovolnické organizace</c:v>
                </c:pt>
                <c:pt idx="6">
                  <c:v>Stávající dobrovolníci</c:v>
                </c:pt>
              </c:strCache>
            </c:strRef>
          </c:cat>
          <c:val>
            <c:numRef>
              <c:f>List1!$B$2:$B$8</c:f>
              <c:numCache>
                <c:formatCode>General</c:formatCode>
                <c:ptCount val="7"/>
                <c:pt idx="0">
                  <c:v>9</c:v>
                </c:pt>
                <c:pt idx="1">
                  <c:v>5</c:v>
                </c:pt>
                <c:pt idx="2">
                  <c:v>9</c:v>
                </c:pt>
                <c:pt idx="3">
                  <c:v>9</c:v>
                </c:pt>
                <c:pt idx="4">
                  <c:v>9</c:v>
                </c:pt>
                <c:pt idx="5">
                  <c:v>6</c:v>
                </c:pt>
                <c:pt idx="6">
                  <c:v>8</c:v>
                </c:pt>
              </c:numCache>
            </c:numRef>
          </c:val>
          <c:smooth val="0"/>
          <c:extLst>
            <c:ext xmlns:c16="http://schemas.microsoft.com/office/drawing/2014/chart" uri="{C3380CC4-5D6E-409C-BE32-E72D297353CC}">
              <c16:uniqueId val="{00000007-8E82-491C-86E3-7EA889101E8F}"/>
            </c:ext>
          </c:extLst>
        </c:ser>
        <c:ser>
          <c:idx val="1"/>
          <c:order val="1"/>
          <c:tx>
            <c:strRef>
              <c:f>List1!$C$1</c:f>
              <c:strCache>
                <c:ptCount val="1"/>
                <c:pt idx="0">
                  <c:v>2021</c:v>
                </c:pt>
              </c:strCache>
            </c:strRef>
          </c:tx>
          <c:spPr>
            <a:ln w="25400" cap="rnd">
              <a:noFill/>
              <a:round/>
            </a:ln>
            <a:effectLst/>
          </c:spPr>
          <c:marker>
            <c:symbol val="none"/>
          </c:marker>
          <c:cat>
            <c:strRef>
              <c:f>List1!$A$2:$A$8</c:f>
              <c:strCache>
                <c:ptCount val="7"/>
                <c:pt idx="0">
                  <c:v>Management 16 PZS s dlouhodobým PD</c:v>
                </c:pt>
                <c:pt idx="1">
                  <c:v>Management 11 PZS s novým PD</c:v>
                </c:pt>
                <c:pt idx="2">
                  <c:v>Zdravotní personál</c:v>
                </c:pt>
                <c:pt idx="3">
                  <c:v>Pacienti</c:v>
                </c:pt>
                <c:pt idx="4">
                  <c:v>Rodinní příslušníci pacientů</c:v>
                </c:pt>
                <c:pt idx="5">
                  <c:v>Externí dobrovolnické organizace</c:v>
                </c:pt>
                <c:pt idx="6">
                  <c:v>Stávající dobrovolníci</c:v>
                </c:pt>
              </c:strCache>
            </c:strRef>
          </c:cat>
          <c:val>
            <c:numRef>
              <c:f>List1!$C$2:$C$8</c:f>
              <c:numCache>
                <c:formatCode>General</c:formatCode>
                <c:ptCount val="7"/>
                <c:pt idx="0">
                  <c:v>8</c:v>
                </c:pt>
                <c:pt idx="1">
                  <c:v>5</c:v>
                </c:pt>
                <c:pt idx="2">
                  <c:v>6</c:v>
                </c:pt>
              </c:numCache>
            </c:numRef>
          </c:val>
          <c:smooth val="0"/>
          <c:extLst>
            <c:ext xmlns:c16="http://schemas.microsoft.com/office/drawing/2014/chart" uri="{C3380CC4-5D6E-409C-BE32-E72D297353CC}">
              <c16:uniqueId val="{00000008-8E82-491C-86E3-7EA889101E8F}"/>
            </c:ext>
          </c:extLst>
        </c:ser>
        <c:dLbls>
          <c:showLegendKey val="0"/>
          <c:showVal val="0"/>
          <c:showCatName val="0"/>
          <c:showSerName val="0"/>
          <c:showPercent val="0"/>
          <c:showBubbleSize val="0"/>
        </c:dLbls>
        <c:smooth val="0"/>
        <c:axId val="458838144"/>
        <c:axId val="458835848"/>
      </c:lineChart>
      <c:catAx>
        <c:axId val="458838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458835848"/>
        <c:crosses val="autoZero"/>
        <c:auto val="1"/>
        <c:lblAlgn val="ctr"/>
        <c:lblOffset val="100"/>
        <c:noMultiLvlLbl val="0"/>
      </c:catAx>
      <c:valAx>
        <c:axId val="458835848"/>
        <c:scaling>
          <c:orientation val="minMax"/>
        </c:scaling>
        <c:delete val="1"/>
        <c:axPos val="l"/>
        <c:numFmt formatCode="General" sourceLinked="1"/>
        <c:majorTickMark val="none"/>
        <c:minorTickMark val="none"/>
        <c:tickLblPos val="nextTo"/>
        <c:crossAx val="458838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cs-CZ"/>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1" dirty="0">
                <a:solidFill>
                  <a:sysClr val="windowText" lastClr="000000"/>
                </a:solidFill>
              </a:rPr>
              <a:t>Identifikování konkrétních</a:t>
            </a:r>
            <a:r>
              <a:rPr lang="cs-CZ" sz="1200" b="1" baseline="0" dirty="0">
                <a:solidFill>
                  <a:sysClr val="windowText" lastClr="000000"/>
                </a:solidFill>
              </a:rPr>
              <a:t> rizik s činností PD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39559981472904121"/>
          <c:y val="0.22647058823529409"/>
          <c:w val="0.56142409072355082"/>
          <c:h val="0.70163398692810452"/>
        </c:manualLayout>
      </c:layout>
      <c:barChart>
        <c:barDir val="bar"/>
        <c:grouping val="clustered"/>
        <c:varyColors val="0"/>
        <c:ser>
          <c:idx val="0"/>
          <c:order val="0"/>
          <c:tx>
            <c:strRef>
              <c:f>List1!$B$1</c:f>
              <c:strCache>
                <c:ptCount val="1"/>
                <c:pt idx="0">
                  <c:v>Řada 1</c:v>
                </c:pt>
              </c:strCache>
            </c:strRef>
          </c:tx>
          <c:spPr>
            <a:solidFill>
              <a:schemeClr val="accent1"/>
            </a:solidFill>
            <a:ln>
              <a:noFill/>
            </a:ln>
            <a:effectLst/>
          </c:spPr>
          <c:invertIfNegative val="0"/>
          <c:dPt>
            <c:idx val="0"/>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1-AC53-46D0-A328-81A2082F7575}"/>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AC53-46D0-A328-81A2082F7575}"/>
              </c:ext>
            </c:extLst>
          </c:dPt>
          <c:dPt>
            <c:idx val="2"/>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5-AC53-46D0-A328-81A2082F7575}"/>
              </c:ext>
            </c:extLst>
          </c:dPt>
          <c:dPt>
            <c:idx val="5"/>
            <c:invertIfNegative val="0"/>
            <c:bubble3D val="0"/>
            <c:spPr>
              <a:solidFill>
                <a:schemeClr val="accent1">
                  <a:lumMod val="50000"/>
                </a:schemeClr>
              </a:solidFill>
              <a:ln>
                <a:noFill/>
              </a:ln>
              <a:effectLst/>
            </c:spPr>
            <c:extLst>
              <c:ext xmlns:c16="http://schemas.microsoft.com/office/drawing/2014/chart" uri="{C3380CC4-5D6E-409C-BE32-E72D297353CC}">
                <c16:uniqueId val="{00000007-AC53-46D0-A328-81A2082F757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Špatné zkušenosti z minulosti</c:v>
                </c:pt>
                <c:pt idx="1">
                  <c:v>Finanční náročnost</c:v>
                </c:pt>
                <c:pt idx="2">
                  <c:v>Další administrativa</c:v>
                </c:pt>
                <c:pt idx="3">
                  <c:v>Administrativní náročnost</c:v>
                </c:pt>
                <c:pt idx="4">
                  <c:v>Riziko pro pacienty (nemoc atd.)</c:v>
                </c:pt>
                <c:pt idx="5">
                  <c:v>Další zátěž pro provoz a personál</c:v>
                </c:pt>
              </c:strCache>
            </c:strRef>
          </c:cat>
          <c:val>
            <c:numRef>
              <c:f>List1!$B$2:$B$7</c:f>
              <c:numCache>
                <c:formatCode>0%</c:formatCode>
                <c:ptCount val="6"/>
                <c:pt idx="0">
                  <c:v>0.19</c:v>
                </c:pt>
                <c:pt idx="1">
                  <c:v>0.3</c:v>
                </c:pt>
                <c:pt idx="2">
                  <c:v>0.32</c:v>
                </c:pt>
                <c:pt idx="3">
                  <c:v>0.36</c:v>
                </c:pt>
                <c:pt idx="4">
                  <c:v>0.38</c:v>
                </c:pt>
                <c:pt idx="5">
                  <c:v>0.48</c:v>
                </c:pt>
              </c:numCache>
            </c:numRef>
          </c:val>
          <c:extLst>
            <c:ext xmlns:c16="http://schemas.microsoft.com/office/drawing/2014/chart" uri="{C3380CC4-5D6E-409C-BE32-E72D297353CC}">
              <c16:uniqueId val="{00000008-AC53-46D0-A328-81A2082F7575}"/>
            </c:ext>
          </c:extLst>
        </c:ser>
        <c:dLbls>
          <c:showLegendKey val="0"/>
          <c:showVal val="0"/>
          <c:showCatName val="0"/>
          <c:showSerName val="0"/>
          <c:showPercent val="0"/>
          <c:showBubbleSize val="0"/>
        </c:dLbls>
        <c:gapWidth val="182"/>
        <c:axId val="-981055744"/>
        <c:axId val="-981044864"/>
      </c:barChart>
      <c:catAx>
        <c:axId val="-981055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981044864"/>
        <c:crosses val="autoZero"/>
        <c:auto val="1"/>
        <c:lblAlgn val="ctr"/>
        <c:lblOffset val="100"/>
        <c:noMultiLvlLbl val="0"/>
      </c:catAx>
      <c:valAx>
        <c:axId val="-981044864"/>
        <c:scaling>
          <c:orientation val="minMax"/>
        </c:scaling>
        <c:delete val="1"/>
        <c:axPos val="b"/>
        <c:numFmt formatCode="0%" sourceLinked="1"/>
        <c:majorTickMark val="none"/>
        <c:minorTickMark val="none"/>
        <c:tickLblPos val="nextTo"/>
        <c:crossAx val="-981055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cs-CZ" sz="1050" b="1" dirty="0">
                <a:solidFill>
                  <a:schemeClr val="tx1"/>
                </a:solidFill>
              </a:rPr>
              <a:t>Hodnocení</a:t>
            </a:r>
            <a:r>
              <a:rPr lang="cs-CZ" sz="1050" b="1" baseline="0" dirty="0">
                <a:solidFill>
                  <a:schemeClr val="tx1"/>
                </a:solidFill>
              </a:rPr>
              <a:t> fáze rozvoje PD:</a:t>
            </a:r>
            <a:br>
              <a:rPr lang="cs-CZ" sz="1050" b="1" baseline="0" dirty="0">
                <a:solidFill>
                  <a:schemeClr val="tx1"/>
                </a:solidFill>
              </a:rPr>
            </a:br>
            <a:r>
              <a:rPr lang="cs-CZ" sz="1050" b="0" baseline="0" dirty="0">
                <a:solidFill>
                  <a:schemeClr val="tx1"/>
                </a:solidFill>
              </a:rPr>
              <a:t>(% odpovědí „máme hotovo“)</a:t>
            </a:r>
            <a:endParaRPr lang="cs-CZ" sz="1050" b="0" dirty="0">
              <a:solidFill>
                <a:schemeClr val="tx1"/>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3566223397356483"/>
          <c:y val="0.277700030422878"/>
          <c:w val="0.44753676493607675"/>
          <c:h val="0.65536963796775172"/>
        </c:manualLayout>
      </c:layout>
      <c:barChart>
        <c:barDir val="bar"/>
        <c:grouping val="clustered"/>
        <c:varyColors val="0"/>
        <c:ser>
          <c:idx val="0"/>
          <c:order val="0"/>
          <c:tx>
            <c:strRef>
              <c:f>List1!$B$1</c:f>
              <c:strCache>
                <c:ptCount val="1"/>
                <c:pt idx="0">
                  <c:v>s novým PD</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Systém posuzování rizik, která souvisí s realizací PD u pacientů</c:v>
                </c:pt>
                <c:pt idx="1">
                  <c:v>Sledování kvality PD s ohledem na přání a očekávání pacientů</c:v>
                </c:pt>
                <c:pt idx="2">
                  <c:v>Vyhodnocování PD podle legislativou stanovených požadavků a standardů na hodnocení kvality a bezpečnosti ZS</c:v>
                </c:pt>
                <c:pt idx="3">
                  <c:v> Sledování bezpečnosti PD z pohledu ochrany pacientů</c:v>
                </c:pt>
              </c:strCache>
            </c:strRef>
          </c:cat>
          <c:val>
            <c:numRef>
              <c:f>List1!$B$2:$B$5</c:f>
              <c:numCache>
                <c:formatCode>0%</c:formatCode>
                <c:ptCount val="4"/>
                <c:pt idx="0">
                  <c:v>0.19</c:v>
                </c:pt>
                <c:pt idx="1">
                  <c:v>0.24</c:v>
                </c:pt>
                <c:pt idx="2">
                  <c:v>0.25</c:v>
                </c:pt>
                <c:pt idx="3">
                  <c:v>0.38</c:v>
                </c:pt>
              </c:numCache>
            </c:numRef>
          </c:val>
          <c:extLst>
            <c:ext xmlns:c16="http://schemas.microsoft.com/office/drawing/2014/chart" uri="{C3380CC4-5D6E-409C-BE32-E72D297353CC}">
              <c16:uniqueId val="{00000000-58FF-48BE-BAEB-0E76A1FC60ED}"/>
            </c:ext>
          </c:extLst>
        </c:ser>
        <c:ser>
          <c:idx val="1"/>
          <c:order val="1"/>
          <c:tx>
            <c:strRef>
              <c:f>List1!$C$1</c:f>
              <c:strCache>
                <c:ptCount val="1"/>
                <c:pt idx="0">
                  <c:v>s dlouhodobým PD</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List1!$A$2:$A$5</c:f>
              <c:strCache>
                <c:ptCount val="4"/>
                <c:pt idx="0">
                  <c:v>Systém posuzování rizik, která souvisí s realizací PD u pacientů</c:v>
                </c:pt>
                <c:pt idx="1">
                  <c:v>Sledování kvality PD s ohledem na přání a očekávání pacientů</c:v>
                </c:pt>
                <c:pt idx="2">
                  <c:v>Vyhodnocování PD podle legislativou stanovených požadavků a standardů na hodnocení kvality a bezpečnosti ZS</c:v>
                </c:pt>
                <c:pt idx="3">
                  <c:v> Sledování bezpečnosti PD z pohledu ochrany pacientů</c:v>
                </c:pt>
              </c:strCache>
            </c:strRef>
          </c:cat>
          <c:val>
            <c:numRef>
              <c:f>List1!$C$2:$C$5</c:f>
              <c:numCache>
                <c:formatCode>0%</c:formatCode>
                <c:ptCount val="4"/>
                <c:pt idx="0">
                  <c:v>0.32</c:v>
                </c:pt>
                <c:pt idx="1">
                  <c:v>0.47</c:v>
                </c:pt>
                <c:pt idx="2">
                  <c:v>0.48</c:v>
                </c:pt>
                <c:pt idx="3">
                  <c:v>0.54</c:v>
                </c:pt>
              </c:numCache>
            </c:numRef>
          </c:val>
          <c:extLst>
            <c:ext xmlns:c16="http://schemas.microsoft.com/office/drawing/2014/chart" uri="{C3380CC4-5D6E-409C-BE32-E72D297353CC}">
              <c16:uniqueId val="{00000001-58FF-48BE-BAEB-0E76A1FC60ED}"/>
            </c:ext>
          </c:extLst>
        </c:ser>
        <c:dLbls>
          <c:showLegendKey val="0"/>
          <c:showVal val="0"/>
          <c:showCatName val="0"/>
          <c:showSerName val="0"/>
          <c:showPercent val="0"/>
          <c:showBubbleSize val="0"/>
        </c:dLbls>
        <c:gapWidth val="49"/>
        <c:axId val="531860464"/>
        <c:axId val="531854560"/>
      </c:barChart>
      <c:catAx>
        <c:axId val="53186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chemeClr val="tx1"/>
                </a:solidFill>
                <a:latin typeface="+mn-lt"/>
                <a:ea typeface="+mn-ea"/>
                <a:cs typeface="+mn-cs"/>
              </a:defRPr>
            </a:pPr>
            <a:endParaRPr lang="cs-CZ"/>
          </a:p>
        </c:txPr>
        <c:crossAx val="531854560"/>
        <c:crosses val="autoZero"/>
        <c:auto val="1"/>
        <c:lblAlgn val="ctr"/>
        <c:lblOffset val="100"/>
        <c:noMultiLvlLbl val="0"/>
      </c:catAx>
      <c:valAx>
        <c:axId val="531854560"/>
        <c:scaling>
          <c:orientation val="minMax"/>
        </c:scaling>
        <c:delete val="1"/>
        <c:axPos val="b"/>
        <c:numFmt formatCode="0%" sourceLinked="1"/>
        <c:majorTickMark val="none"/>
        <c:minorTickMark val="none"/>
        <c:tickLblPos val="nextTo"/>
        <c:crossAx val="531860464"/>
        <c:crosses val="autoZero"/>
        <c:crossBetween val="between"/>
      </c:valAx>
      <c:spPr>
        <a:noFill/>
        <a:ln>
          <a:noFill/>
        </a:ln>
        <a:effectLst/>
      </c:spPr>
    </c:plotArea>
    <c:legend>
      <c:legendPos val="r"/>
      <c:layout>
        <c:manualLayout>
          <c:xMode val="edge"/>
          <c:yMode val="edge"/>
          <c:x val="0.75827567731473078"/>
          <c:y val="4.5099161813778495E-2"/>
          <c:w val="0.21673284250805694"/>
          <c:h val="0.220053707159437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cs-CZ" sz="1050" b="1" dirty="0">
                <a:solidFill>
                  <a:schemeClr val="tx1"/>
                </a:solidFill>
              </a:rPr>
              <a:t>Ovlivnila pandemie </a:t>
            </a:r>
            <a:r>
              <a:rPr lang="cs-CZ" sz="1050" b="1" i="0" u="none" strike="noStrike" kern="1200" spc="0" baseline="0" dirty="0">
                <a:solidFill>
                  <a:schemeClr val="tx1"/>
                </a:solidFill>
                <a:latin typeface="+mn-lt"/>
                <a:ea typeface="+mn-ea"/>
                <a:cs typeface="+mn-cs"/>
              </a:rPr>
              <a:t>COVID</a:t>
            </a:r>
            <a:r>
              <a:rPr lang="cs-CZ" sz="1050" b="1" dirty="0">
                <a:solidFill>
                  <a:schemeClr val="tx1"/>
                </a:solidFill>
              </a:rPr>
              <a:t>-19 některé z následujících oblastí fungování PD ve Vašem zařízení? </a:t>
            </a:r>
            <a:r>
              <a:rPr lang="cs-CZ" sz="1050" b="0" dirty="0">
                <a:solidFill>
                  <a:schemeClr val="tx1"/>
                </a:solidFill>
              </a:rPr>
              <a:t>(%</a:t>
            </a:r>
            <a:r>
              <a:rPr lang="cs-CZ" sz="1050" b="0" baseline="0" dirty="0">
                <a:solidFill>
                  <a:schemeClr val="tx1"/>
                </a:solidFill>
              </a:rPr>
              <a:t> odpovědí "Ano")</a:t>
            </a:r>
            <a:endParaRPr lang="cs-CZ" sz="1050" b="0" dirty="0">
              <a:solidFill>
                <a:schemeClr val="tx1"/>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52287634326467014"/>
          <c:y val="0.24511530398322851"/>
          <c:w val="0.45645261301935525"/>
          <c:h val="0.70876310272536691"/>
        </c:manualLayout>
      </c:layout>
      <c:barChart>
        <c:barDir val="bar"/>
        <c:grouping val="clustered"/>
        <c:varyColors val="0"/>
        <c:ser>
          <c:idx val="0"/>
          <c:order val="0"/>
          <c:tx>
            <c:strRef>
              <c:f>List1!$B$1</c:f>
              <c:strCache>
                <c:ptCount val="1"/>
                <c:pt idx="0">
                  <c:v>s novým PD</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4"/>
                <c:pt idx="0">
                  <c:v>Způsob evidování dat týkající se dobrovolnické činnosti</c:v>
                </c:pt>
                <c:pt idx="1">
                  <c:v>Sledování bezpečnosti z pohledu pacientů / klientů v rámci vyhodnocování kvality PD</c:v>
                </c:pt>
                <c:pt idx="2">
                  <c:v>Sledování kvality PD s ohledem na přání pacientů / klientů</c:v>
                </c:pt>
                <c:pt idx="3">
                  <c:v>Způsob zjišťování potřeb pacientů</c:v>
                </c:pt>
              </c:strCache>
              <c:extLst/>
            </c:strRef>
          </c:cat>
          <c:val>
            <c:numRef>
              <c:f>List1!$B$2:$B$7</c:f>
              <c:numCache>
                <c:formatCode>0%</c:formatCode>
                <c:ptCount val="4"/>
                <c:pt idx="0">
                  <c:v>0</c:v>
                </c:pt>
                <c:pt idx="1">
                  <c:v>0.06</c:v>
                </c:pt>
                <c:pt idx="2">
                  <c:v>0.18</c:v>
                </c:pt>
                <c:pt idx="3">
                  <c:v>0.28999999999999998</c:v>
                </c:pt>
              </c:numCache>
              <c:extLst/>
            </c:numRef>
          </c:val>
          <c:extLst>
            <c:ext xmlns:c16="http://schemas.microsoft.com/office/drawing/2014/chart" uri="{C3380CC4-5D6E-409C-BE32-E72D297353CC}">
              <c16:uniqueId val="{00000000-232A-4D97-B236-D388F5F78AE4}"/>
            </c:ext>
          </c:extLst>
        </c:ser>
        <c:ser>
          <c:idx val="1"/>
          <c:order val="1"/>
          <c:tx>
            <c:strRef>
              <c:f>List1!$C$1</c:f>
              <c:strCache>
                <c:ptCount val="1"/>
                <c:pt idx="0">
                  <c:v>s dlouhodobým PD</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4"/>
                <c:pt idx="0">
                  <c:v>Způsob evidování dat týkající se dobrovolnické činnosti</c:v>
                </c:pt>
                <c:pt idx="1">
                  <c:v>Sledování bezpečnosti z pohledu pacientů / klientů v rámci vyhodnocování kvality PD</c:v>
                </c:pt>
                <c:pt idx="2">
                  <c:v>Sledování kvality PD s ohledem na přání pacientů / klientů</c:v>
                </c:pt>
                <c:pt idx="3">
                  <c:v>Způsob zjišťování potřeb pacientů</c:v>
                </c:pt>
              </c:strCache>
              <c:extLst/>
            </c:strRef>
          </c:cat>
          <c:val>
            <c:numRef>
              <c:f>List1!$C$2:$C$7</c:f>
              <c:numCache>
                <c:formatCode>0%</c:formatCode>
                <c:ptCount val="4"/>
                <c:pt idx="0">
                  <c:v>0.13</c:v>
                </c:pt>
                <c:pt idx="1">
                  <c:v>0.2</c:v>
                </c:pt>
                <c:pt idx="2">
                  <c:v>0.23</c:v>
                </c:pt>
                <c:pt idx="3">
                  <c:v>0.43</c:v>
                </c:pt>
              </c:numCache>
              <c:extLst/>
            </c:numRef>
          </c:val>
          <c:extLst>
            <c:ext xmlns:c16="http://schemas.microsoft.com/office/drawing/2014/chart" uri="{C3380CC4-5D6E-409C-BE32-E72D297353CC}">
              <c16:uniqueId val="{00000001-232A-4D97-B236-D388F5F78AE4}"/>
            </c:ext>
          </c:extLst>
        </c:ser>
        <c:dLbls>
          <c:showLegendKey val="0"/>
          <c:showVal val="0"/>
          <c:showCatName val="0"/>
          <c:showSerName val="0"/>
          <c:showPercent val="0"/>
          <c:showBubbleSize val="0"/>
        </c:dLbls>
        <c:gapWidth val="62"/>
        <c:axId val="530920888"/>
        <c:axId val="530914656"/>
      </c:barChart>
      <c:catAx>
        <c:axId val="530920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30914656"/>
        <c:crosses val="autoZero"/>
        <c:auto val="1"/>
        <c:lblAlgn val="ctr"/>
        <c:lblOffset val="100"/>
        <c:noMultiLvlLbl val="0"/>
      </c:catAx>
      <c:valAx>
        <c:axId val="530914656"/>
        <c:scaling>
          <c:orientation val="minMax"/>
        </c:scaling>
        <c:delete val="1"/>
        <c:axPos val="b"/>
        <c:numFmt formatCode="0%" sourceLinked="1"/>
        <c:majorTickMark val="none"/>
        <c:minorTickMark val="none"/>
        <c:tickLblPos val="nextTo"/>
        <c:crossAx val="530920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r>
              <a:rPr lang="en-US" sz="1100" b="1" i="0" baseline="0" dirty="0">
                <a:solidFill>
                  <a:schemeClr val="tx1"/>
                </a:solidFill>
                <a:effectLst/>
              </a:rPr>
              <a:t>Co je </a:t>
            </a:r>
            <a:r>
              <a:rPr lang="cs-CZ" sz="1100" b="1" i="0" baseline="0" dirty="0">
                <a:solidFill>
                  <a:schemeClr val="tx1"/>
                </a:solidFill>
                <a:effectLst/>
              </a:rPr>
              <a:t>nejdůležitější</a:t>
            </a:r>
            <a:r>
              <a:rPr lang="en-US" sz="1100" b="1" i="0" baseline="0" dirty="0">
                <a:solidFill>
                  <a:schemeClr val="tx1"/>
                </a:solidFill>
                <a:effectLst/>
              </a:rPr>
              <a:t> pro </a:t>
            </a:r>
            <a:r>
              <a:rPr lang="cs-CZ" sz="1100" b="1" i="0" baseline="0" dirty="0">
                <a:solidFill>
                  <a:schemeClr val="tx1"/>
                </a:solidFill>
                <a:effectLst/>
              </a:rPr>
              <a:t>pacienta</a:t>
            </a:r>
            <a:r>
              <a:rPr lang="en-US" sz="1100" b="1" i="0" baseline="0" dirty="0">
                <a:solidFill>
                  <a:schemeClr val="tx1"/>
                </a:solidFill>
                <a:effectLst/>
              </a:rPr>
              <a:t> </a:t>
            </a:r>
            <a:r>
              <a:rPr lang="cs-CZ" sz="1100" b="1" i="0" baseline="0" dirty="0">
                <a:solidFill>
                  <a:schemeClr val="tx1"/>
                </a:solidFill>
                <a:effectLst/>
              </a:rPr>
              <a:t>využívajícího</a:t>
            </a:r>
            <a:r>
              <a:rPr lang="en-US" sz="1100" b="1" i="0" baseline="0" dirty="0">
                <a:solidFill>
                  <a:schemeClr val="tx1"/>
                </a:solidFill>
                <a:effectLst/>
              </a:rPr>
              <a:t> DČ</a:t>
            </a:r>
            <a:br>
              <a:rPr lang="cs-CZ" sz="1100" b="1" i="0" baseline="0" dirty="0">
                <a:solidFill>
                  <a:schemeClr val="tx1"/>
                </a:solidFill>
                <a:effectLst/>
              </a:rPr>
            </a:br>
            <a:r>
              <a:rPr lang="cs-CZ" sz="1100" b="0" i="0" baseline="0" dirty="0">
                <a:solidFill>
                  <a:schemeClr val="tx1"/>
                </a:solidFill>
                <a:effectLst/>
              </a:rPr>
              <a:t>(průměrné hodnocení na škále 1-7, kdy 1 = nejdůležitější)</a:t>
            </a:r>
            <a:endParaRPr lang="cs-CZ" sz="1100" b="0" dirty="0">
              <a:solidFill>
                <a:schemeClr val="tx1"/>
              </a:solidFill>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1.4736970914261844E-2"/>
          <c:y val="0.18990836635481576"/>
          <c:w val="0.9705260581714763"/>
          <c:h val="0.59634581201852821"/>
        </c:manualLayout>
      </c:layout>
      <c:lineChart>
        <c:grouping val="standard"/>
        <c:varyColors val="0"/>
        <c:ser>
          <c:idx val="0"/>
          <c:order val="0"/>
          <c:tx>
            <c:strRef>
              <c:f>List1!$B$1</c:f>
              <c:strCache>
                <c:ptCount val="1"/>
                <c:pt idx="0">
                  <c:v>Pacienti</c:v>
                </c:pt>
              </c:strCache>
            </c:strRef>
          </c:tx>
          <c:spPr>
            <a:ln w="28575" cap="rnd">
              <a:noFill/>
              <a:round/>
            </a:ln>
            <a:effectLst/>
          </c:spPr>
          <c:marker>
            <c:symbol val="circle"/>
            <c:size val="5"/>
            <c:spPr>
              <a:solidFill>
                <a:schemeClr val="accent1"/>
              </a:solidFill>
              <a:ln w="317500">
                <a:solidFill>
                  <a:schemeClr val="accent1"/>
                </a:solidFill>
              </a:ln>
              <a:effectLst/>
            </c:spPr>
          </c:marker>
          <c:dLbls>
            <c:dLbl>
              <c:idx val="2"/>
              <c:layout>
                <c:manualLayout>
                  <c:x val="-3.3499631990445637E-2"/>
                  <c:y val="-1.79344973182699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98-4875-BDD8-DC5056B3209D}"/>
                </c:ext>
              </c:extLst>
            </c:dLbl>
            <c:dLbl>
              <c:idx val="3"/>
              <c:delete val="1"/>
              <c:extLst>
                <c:ext xmlns:c15="http://schemas.microsoft.com/office/drawing/2012/chart" uri="{CE6537A1-D6FC-4f65-9D91-7224C49458BB}"/>
                <c:ext xmlns:c16="http://schemas.microsoft.com/office/drawing/2014/chart" uri="{C3380CC4-5D6E-409C-BE32-E72D297353CC}">
                  <c16:uniqueId val="{00000001-DF98-4875-BDD8-DC5056B3209D}"/>
                </c:ext>
              </c:extLst>
            </c:dLbl>
            <c:dLbl>
              <c:idx val="4"/>
              <c:delete val="1"/>
              <c:extLst>
                <c:ext xmlns:c15="http://schemas.microsoft.com/office/drawing/2012/chart" uri="{CE6537A1-D6FC-4f65-9D91-7224C49458BB}"/>
                <c:ext xmlns:c16="http://schemas.microsoft.com/office/drawing/2014/chart" uri="{C3380CC4-5D6E-409C-BE32-E72D297353CC}">
                  <c16:uniqueId val="{00000002-DF98-4875-BDD8-DC5056B3209D}"/>
                </c:ext>
              </c:extLst>
            </c:dLbl>
            <c:dLbl>
              <c:idx val="5"/>
              <c:layout>
                <c:manualLayout>
                  <c:x val="-3.4807107444902723E-2"/>
                  <c:y val="8.968286078864696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98-4875-BDD8-DC5056B3209D}"/>
                </c:ext>
              </c:extLst>
            </c:dLbl>
            <c:dLbl>
              <c:idx val="6"/>
              <c:delete val="1"/>
              <c:extLst>
                <c:ext xmlns:c15="http://schemas.microsoft.com/office/drawing/2012/chart" uri="{CE6537A1-D6FC-4f65-9D91-7224C49458BB}"/>
                <c:ext xmlns:c16="http://schemas.microsoft.com/office/drawing/2014/chart" uri="{C3380CC4-5D6E-409C-BE32-E72D297353CC}">
                  <c16:uniqueId val="{00000004-DF98-4875-BDD8-DC5056B3209D}"/>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Respekt, ohled a úcta ze strany dobrovolníků</c:v>
                </c:pt>
                <c:pt idx="1">
                  <c:v>Zmírnění pocitu osamělosti</c:v>
                </c:pt>
                <c:pt idx="2">
                  <c:v>Zmírnění strachu a úzkosti z nemoci a hospitalizace</c:v>
                </c:pt>
                <c:pt idx="3">
                  <c:v>Vyhovující dobrovolnické aktivity</c:v>
                </c:pt>
                <c:pt idx="4">
                  <c:v>Kvalitní, bezpečný a pro další pacienty neobtěžující průběh DČ</c:v>
                </c:pt>
                <c:pt idx="5">
                  <c:v>Soulad DČ s poskytovanou zdravotní péčí</c:v>
                </c:pt>
                <c:pt idx="6">
                  <c:v>Informovanost rodiny o dobrovolnictví a DČ</c:v>
                </c:pt>
              </c:strCache>
            </c:strRef>
          </c:cat>
          <c:val>
            <c:numRef>
              <c:f>List1!$B$2:$B$8</c:f>
              <c:numCache>
                <c:formatCode>General</c:formatCode>
                <c:ptCount val="7"/>
                <c:pt idx="0">
                  <c:v>2.8</c:v>
                </c:pt>
                <c:pt idx="1">
                  <c:v>3.2</c:v>
                </c:pt>
                <c:pt idx="2">
                  <c:v>3.4</c:v>
                </c:pt>
                <c:pt idx="3">
                  <c:v>3.5</c:v>
                </c:pt>
                <c:pt idx="4">
                  <c:v>4.3</c:v>
                </c:pt>
                <c:pt idx="5">
                  <c:v>4.9000000000000004</c:v>
                </c:pt>
                <c:pt idx="6">
                  <c:v>6</c:v>
                </c:pt>
              </c:numCache>
            </c:numRef>
          </c:val>
          <c:smooth val="0"/>
          <c:extLst>
            <c:ext xmlns:c16="http://schemas.microsoft.com/office/drawing/2014/chart" uri="{C3380CC4-5D6E-409C-BE32-E72D297353CC}">
              <c16:uniqueId val="{00000005-DF98-4875-BDD8-DC5056B3209D}"/>
            </c:ext>
          </c:extLst>
        </c:ser>
        <c:ser>
          <c:idx val="1"/>
          <c:order val="1"/>
          <c:tx>
            <c:strRef>
              <c:f>List1!$C$1</c:f>
              <c:strCache>
                <c:ptCount val="1"/>
                <c:pt idx="0">
                  <c:v>Rodinní příslušníci</c:v>
                </c:pt>
              </c:strCache>
            </c:strRef>
          </c:tx>
          <c:spPr>
            <a:ln w="28575" cap="rnd">
              <a:noFill/>
              <a:round/>
            </a:ln>
            <a:effectLst/>
          </c:spPr>
          <c:marker>
            <c:symbol val="circle"/>
            <c:size val="5"/>
            <c:spPr>
              <a:solidFill>
                <a:schemeClr val="accent6"/>
              </a:solidFill>
              <a:ln w="317500">
                <a:solidFill>
                  <a:schemeClr val="accent6">
                    <a:lumMod val="60000"/>
                    <a:lumOff val="40000"/>
                  </a:schemeClr>
                </a:solidFill>
              </a:ln>
              <a:effectLst/>
            </c:spPr>
          </c:marker>
          <c:dLbls>
            <c:dLbl>
              <c:idx val="0"/>
              <c:layout>
                <c:manualLayout>
                  <c:x val="-3.3798379369245513E-2"/>
                  <c:y val="1.67454068241469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98-4875-BDD8-DC5056B3209D}"/>
                </c:ext>
              </c:extLst>
            </c:dLbl>
            <c:dLbl>
              <c:idx val="1"/>
              <c:delete val="1"/>
              <c:extLst>
                <c:ext xmlns:c15="http://schemas.microsoft.com/office/drawing/2012/chart" uri="{CE6537A1-D6FC-4f65-9D91-7224C49458BB}"/>
                <c:ext xmlns:c16="http://schemas.microsoft.com/office/drawing/2014/chart" uri="{C3380CC4-5D6E-409C-BE32-E72D297353CC}">
                  <c16:uniqueId val="{00000007-DF98-4875-BDD8-DC5056B3209D}"/>
                </c:ext>
              </c:extLst>
            </c:dLbl>
            <c:dLbl>
              <c:idx val="5"/>
              <c:delete val="1"/>
              <c:extLst>
                <c:ext xmlns:c15="http://schemas.microsoft.com/office/drawing/2012/chart" uri="{CE6537A1-D6FC-4f65-9D91-7224C49458BB}"/>
                <c:ext xmlns:c16="http://schemas.microsoft.com/office/drawing/2014/chart" uri="{C3380CC4-5D6E-409C-BE32-E72D297353CC}">
                  <c16:uniqueId val="{00000008-DF98-4875-BDD8-DC5056B3209D}"/>
                </c:ext>
              </c:extLst>
            </c:dLbl>
            <c:dLbl>
              <c:idx val="6"/>
              <c:layout>
                <c:manualLayout>
                  <c:x val="-3.7011692982821594E-2"/>
                  <c:y val="1.19963067857624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F98-4875-BDD8-DC5056B3209D}"/>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Respekt, ohled a úcta ze strany dobrovolníků</c:v>
                </c:pt>
                <c:pt idx="1">
                  <c:v>Zmírnění pocitu osamělosti</c:v>
                </c:pt>
                <c:pt idx="2">
                  <c:v>Zmírnění strachu a úzkosti z nemoci a hospitalizace</c:v>
                </c:pt>
                <c:pt idx="3">
                  <c:v>Vyhovující dobrovolnické aktivity</c:v>
                </c:pt>
                <c:pt idx="4">
                  <c:v>Kvalitní, bezpečný a pro další pacienty neobtěžující průběh DČ</c:v>
                </c:pt>
                <c:pt idx="5">
                  <c:v>Soulad DČ s poskytovanou zdravotní péčí</c:v>
                </c:pt>
                <c:pt idx="6">
                  <c:v>Informovanost rodiny o dobrovolnictví a DČ</c:v>
                </c:pt>
              </c:strCache>
            </c:strRef>
          </c:cat>
          <c:val>
            <c:numRef>
              <c:f>List1!$C$2:$C$8</c:f>
              <c:numCache>
                <c:formatCode>General</c:formatCode>
                <c:ptCount val="7"/>
                <c:pt idx="0">
                  <c:v>2.4</c:v>
                </c:pt>
                <c:pt idx="1">
                  <c:v>3.4</c:v>
                </c:pt>
                <c:pt idx="2">
                  <c:v>3</c:v>
                </c:pt>
                <c:pt idx="3">
                  <c:v>3.6</c:v>
                </c:pt>
                <c:pt idx="4">
                  <c:v>5.0999999999999996</c:v>
                </c:pt>
                <c:pt idx="5">
                  <c:v>5.0999999999999996</c:v>
                </c:pt>
                <c:pt idx="6">
                  <c:v>5.3</c:v>
                </c:pt>
              </c:numCache>
            </c:numRef>
          </c:val>
          <c:smooth val="0"/>
          <c:extLst>
            <c:ext xmlns:c16="http://schemas.microsoft.com/office/drawing/2014/chart" uri="{C3380CC4-5D6E-409C-BE32-E72D297353CC}">
              <c16:uniqueId val="{0000000A-DF98-4875-BDD8-DC5056B3209D}"/>
            </c:ext>
          </c:extLst>
        </c:ser>
        <c:ser>
          <c:idx val="2"/>
          <c:order val="2"/>
          <c:tx>
            <c:strRef>
              <c:f>List1!$D$1</c:f>
              <c:strCache>
                <c:ptCount val="1"/>
                <c:pt idx="0">
                  <c:v>Veřejnost</c:v>
                </c:pt>
              </c:strCache>
            </c:strRef>
          </c:tx>
          <c:spPr>
            <a:ln w="28575" cap="rnd">
              <a:noFill/>
              <a:round/>
            </a:ln>
            <a:effectLst/>
          </c:spPr>
          <c:marker>
            <c:symbol val="circle"/>
            <c:size val="5"/>
            <c:spPr>
              <a:solidFill>
                <a:schemeClr val="accent3"/>
              </a:solidFill>
              <a:ln w="317500">
                <a:solidFill>
                  <a:schemeClr val="accent3"/>
                </a:solidFill>
              </a:ln>
              <a:effectLst/>
            </c:spPr>
          </c:marker>
          <c:dLbls>
            <c:delete val="1"/>
          </c:dLbls>
          <c:cat>
            <c:strRef>
              <c:f>List1!$A$2:$A$8</c:f>
              <c:strCache>
                <c:ptCount val="7"/>
                <c:pt idx="0">
                  <c:v>Respekt, ohled a úcta ze strany dobrovolníků</c:v>
                </c:pt>
                <c:pt idx="1">
                  <c:v>Zmírnění pocitu osamělosti</c:v>
                </c:pt>
                <c:pt idx="2">
                  <c:v>Zmírnění strachu a úzkosti z nemoci a hospitalizace</c:v>
                </c:pt>
                <c:pt idx="3">
                  <c:v>Vyhovující dobrovolnické aktivity</c:v>
                </c:pt>
                <c:pt idx="4">
                  <c:v>Kvalitní, bezpečný a pro další pacienty neobtěžující průběh DČ</c:v>
                </c:pt>
                <c:pt idx="5">
                  <c:v>Soulad DČ s poskytovanou zdravotní péčí</c:v>
                </c:pt>
                <c:pt idx="6">
                  <c:v>Informovanost rodiny o dobrovolnictví a DČ</c:v>
                </c:pt>
              </c:strCache>
            </c:strRef>
          </c:cat>
          <c:val>
            <c:numRef>
              <c:f>List1!$D$2:$D$8</c:f>
              <c:numCache>
                <c:formatCode>General</c:formatCode>
                <c:ptCount val="7"/>
                <c:pt idx="0">
                  <c:v>2.8</c:v>
                </c:pt>
                <c:pt idx="1">
                  <c:v>3.4</c:v>
                </c:pt>
                <c:pt idx="2">
                  <c:v>3.4</c:v>
                </c:pt>
                <c:pt idx="3">
                  <c:v>4.5999999999999996</c:v>
                </c:pt>
                <c:pt idx="4">
                  <c:v>4</c:v>
                </c:pt>
                <c:pt idx="5">
                  <c:v>4.5999999999999996</c:v>
                </c:pt>
                <c:pt idx="6">
                  <c:v>5.2</c:v>
                </c:pt>
              </c:numCache>
            </c:numRef>
          </c:val>
          <c:smooth val="0"/>
          <c:extLst>
            <c:ext xmlns:c16="http://schemas.microsoft.com/office/drawing/2014/chart" uri="{C3380CC4-5D6E-409C-BE32-E72D297353CC}">
              <c16:uniqueId val="{0000000B-DF98-4875-BDD8-DC5056B3209D}"/>
            </c:ext>
          </c:extLst>
        </c:ser>
        <c:ser>
          <c:idx val="3"/>
          <c:order val="3"/>
          <c:tx>
            <c:strRef>
              <c:f>List1!$E$1</c:f>
              <c:strCache>
                <c:ptCount val="1"/>
                <c:pt idx="0">
                  <c:v>Personál</c:v>
                </c:pt>
              </c:strCache>
            </c:strRef>
          </c:tx>
          <c:spPr>
            <a:ln w="28575" cap="rnd">
              <a:noFill/>
              <a:round/>
            </a:ln>
            <a:effectLst/>
          </c:spPr>
          <c:marker>
            <c:symbol val="circle"/>
            <c:size val="5"/>
            <c:spPr>
              <a:solidFill>
                <a:schemeClr val="accent4"/>
              </a:solidFill>
              <a:ln w="317500">
                <a:solidFill>
                  <a:schemeClr val="accent4">
                    <a:lumMod val="40000"/>
                    <a:lumOff val="60000"/>
                  </a:schemeClr>
                </a:solidFill>
              </a:ln>
              <a:effectLst/>
            </c:spPr>
          </c:marker>
          <c:dLbls>
            <c:dLbl>
              <c:idx val="3"/>
              <c:layout>
                <c:manualLayout>
                  <c:x val="-3.9902130289269477E-2"/>
                  <c:y val="-3.936233024995079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F98-4875-BDD8-DC5056B3209D}"/>
                </c:ext>
              </c:extLst>
            </c:dLbl>
            <c:dLbl>
              <c:idx val="5"/>
              <c:delete val="1"/>
              <c:extLst>
                <c:ext xmlns:c15="http://schemas.microsoft.com/office/drawing/2012/chart" uri="{CE6537A1-D6FC-4f65-9D91-7224C49458BB}"/>
                <c:ext xmlns:c16="http://schemas.microsoft.com/office/drawing/2014/chart" uri="{C3380CC4-5D6E-409C-BE32-E72D297353CC}">
                  <c16:uniqueId val="{0000000D-DF98-4875-BDD8-DC5056B3209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List1!$A$2:$A$8</c:f>
              <c:strCache>
                <c:ptCount val="7"/>
                <c:pt idx="0">
                  <c:v>Respekt, ohled a úcta ze strany dobrovolníků</c:v>
                </c:pt>
                <c:pt idx="1">
                  <c:v>Zmírnění pocitu osamělosti</c:v>
                </c:pt>
                <c:pt idx="2">
                  <c:v>Zmírnění strachu a úzkosti z nemoci a hospitalizace</c:v>
                </c:pt>
                <c:pt idx="3">
                  <c:v>Vyhovující dobrovolnické aktivity</c:v>
                </c:pt>
                <c:pt idx="4">
                  <c:v>Kvalitní, bezpečný a pro další pacienty neobtěžující průběh DČ</c:v>
                </c:pt>
                <c:pt idx="5">
                  <c:v>Soulad DČ s poskytovanou zdravotní péčí</c:v>
                </c:pt>
                <c:pt idx="6">
                  <c:v>Informovanost rodiny o dobrovolnictví a DČ</c:v>
                </c:pt>
              </c:strCache>
            </c:strRef>
          </c:cat>
          <c:val>
            <c:numRef>
              <c:f>List1!$E$2:$E$8</c:f>
              <c:numCache>
                <c:formatCode>General</c:formatCode>
                <c:ptCount val="7"/>
                <c:pt idx="0">
                  <c:v>2.8</c:v>
                </c:pt>
                <c:pt idx="1">
                  <c:v>3.2</c:v>
                </c:pt>
                <c:pt idx="2">
                  <c:v>3</c:v>
                </c:pt>
                <c:pt idx="3">
                  <c:v>4.5</c:v>
                </c:pt>
                <c:pt idx="4">
                  <c:v>3.8</c:v>
                </c:pt>
                <c:pt idx="5">
                  <c:v>4.8</c:v>
                </c:pt>
                <c:pt idx="6">
                  <c:v>5.8</c:v>
                </c:pt>
              </c:numCache>
            </c:numRef>
          </c:val>
          <c:smooth val="0"/>
          <c:extLst>
            <c:ext xmlns:c16="http://schemas.microsoft.com/office/drawing/2014/chart" uri="{C3380CC4-5D6E-409C-BE32-E72D297353CC}">
              <c16:uniqueId val="{0000000E-DF98-4875-BDD8-DC5056B3209D}"/>
            </c:ext>
          </c:extLst>
        </c:ser>
        <c:dLbls>
          <c:dLblPos val="ctr"/>
          <c:showLegendKey val="0"/>
          <c:showVal val="1"/>
          <c:showCatName val="0"/>
          <c:showSerName val="0"/>
          <c:showPercent val="0"/>
          <c:showBubbleSize val="0"/>
        </c:dLbls>
        <c:marker val="1"/>
        <c:smooth val="0"/>
        <c:axId val="919496479"/>
        <c:axId val="919495231"/>
      </c:lineChart>
      <c:catAx>
        <c:axId val="9194964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19495231"/>
        <c:crosses val="autoZero"/>
        <c:auto val="1"/>
        <c:lblAlgn val="ctr"/>
        <c:lblOffset val="100"/>
        <c:noMultiLvlLbl val="0"/>
      </c:catAx>
      <c:valAx>
        <c:axId val="919495231"/>
        <c:scaling>
          <c:orientation val="minMax"/>
          <c:max val="7"/>
        </c:scaling>
        <c:delete val="1"/>
        <c:axPos val="l"/>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cs-CZ" sz="1000" i="1">
                    <a:solidFill>
                      <a:schemeClr val="tx1"/>
                    </a:solidFill>
                  </a:rPr>
                  <a:t>průměr</a:t>
                </a:r>
                <a:r>
                  <a:rPr lang="cs-CZ" sz="1000" i="1" baseline="0">
                    <a:solidFill>
                      <a:schemeClr val="tx1"/>
                    </a:solidFill>
                  </a:rPr>
                  <a:t> na stupnici 1 -7, čím nižší číslo, tím je položka důležitější</a:t>
                </a:r>
                <a:endParaRPr lang="cs-CZ" sz="1000" i="1">
                  <a:solidFill>
                    <a:schemeClr val="tx1"/>
                  </a:solidFill>
                </a:endParaRPr>
              </a:p>
            </c:rich>
          </c:tx>
          <c:layout>
            <c:manualLayout>
              <c:xMode val="edge"/>
              <c:yMode val="edge"/>
              <c:x val="0"/>
              <c:y val="8.1507372554040503E-2"/>
            </c:manualLayout>
          </c:layout>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out"/>
        <c:minorTickMark val="none"/>
        <c:tickLblPos val="nextTo"/>
        <c:crossAx val="919496479"/>
        <c:crosses val="autoZero"/>
        <c:crossBetween val="between"/>
        <c:majorUnit val="1"/>
      </c:valAx>
      <c:spPr>
        <a:noFill/>
        <a:ln>
          <a:noFill/>
        </a:ln>
        <a:effectLst/>
      </c:spPr>
    </c:plotArea>
    <c:legend>
      <c:legendPos val="t"/>
      <c:layout>
        <c:manualLayout>
          <c:xMode val="edge"/>
          <c:yMode val="edge"/>
          <c:x val="0.21065196711522174"/>
          <c:y val="0.12043841357774943"/>
          <c:w val="0.58535339332583425"/>
          <c:h val="6.642439720620438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62" b="0" i="0" u="none" strike="noStrike" kern="1200" spc="0" baseline="0">
                <a:solidFill>
                  <a:sysClr val="windowText" lastClr="000000">
                    <a:lumMod val="65000"/>
                    <a:lumOff val="35000"/>
                  </a:sysClr>
                </a:solidFill>
                <a:latin typeface="+mn-lt"/>
                <a:ea typeface="+mn-ea"/>
                <a:cs typeface="+mn-cs"/>
              </a:defRPr>
            </a:pPr>
            <a:r>
              <a:rPr lang="cs-CZ" sz="1200" b="1" i="0" u="none" strike="noStrike" baseline="0" dirty="0">
                <a:solidFill>
                  <a:schemeClr val="tx1"/>
                </a:solidFill>
                <a:effectLst/>
              </a:rPr>
              <a:t>Typy dat, které PZS evidují  </a:t>
            </a:r>
            <a:r>
              <a:rPr lang="cs-CZ" sz="1200" b="1" i="0" u="none" strike="noStrike" baseline="0" dirty="0">
                <a:solidFill>
                  <a:sysClr val="windowText" lastClr="000000"/>
                </a:solidFill>
                <a:effectLst/>
              </a:rPr>
              <a:t>- </a:t>
            </a:r>
            <a:r>
              <a:rPr lang="cs-CZ" sz="1200" b="1" i="0" baseline="0">
                <a:solidFill>
                  <a:sysClr val="windowText" lastClr="000000"/>
                </a:solidFill>
                <a:effectLst/>
              </a:rPr>
              <a:t>dobrovolnické činnosti 2022</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cs-CZ" sz="1200" b="1" i="0" u="none" strike="noStrike" baseline="0" dirty="0">
              <a:solidFill>
                <a:schemeClr val="tx1"/>
              </a:solidFill>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62"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manualLayout>
          <c:layoutTarget val="inner"/>
          <c:xMode val="edge"/>
          <c:yMode val="edge"/>
          <c:x val="0.40970659443286284"/>
          <c:y val="0.2598263107108395"/>
          <c:w val="0.56556040950193198"/>
          <c:h val="0.67195670177766864"/>
        </c:manualLayout>
      </c:layout>
      <c:barChart>
        <c:barDir val="bar"/>
        <c:grouping val="clustered"/>
        <c:varyColors val="0"/>
        <c:ser>
          <c:idx val="0"/>
          <c:order val="0"/>
          <c:tx>
            <c:strRef>
              <c:f>List1!$B$1</c:f>
              <c:strCache>
                <c:ptCount val="1"/>
                <c:pt idx="0">
                  <c:v>Řada 1</c:v>
                </c:pt>
              </c:strCache>
            </c:strRef>
          </c:tx>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CA87-42EC-AE30-C93E10E3FB81}"/>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3-CA87-42EC-AE30-C93E10E3FB81}"/>
              </c:ext>
            </c:extLst>
          </c:dPt>
          <c:dPt>
            <c:idx val="5"/>
            <c:invertIfNegative val="0"/>
            <c:bubble3D val="0"/>
            <c:spPr>
              <a:solidFill>
                <a:srgbClr val="6F6F6F"/>
              </a:solidFill>
              <a:ln>
                <a:noFill/>
              </a:ln>
              <a:effectLst/>
            </c:spPr>
            <c:extLst>
              <c:ext xmlns:c16="http://schemas.microsoft.com/office/drawing/2014/chart" uri="{C3380CC4-5D6E-409C-BE32-E72D297353CC}">
                <c16:uniqueId val="{00000005-CA87-42EC-AE30-C93E10E3FB81}"/>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Typ pacientů / klientů zařazených do PD</c:v>
                </c:pt>
                <c:pt idx="1">
                  <c:v>Problémy, které se vyskytly během DČ</c:v>
                </c:pt>
                <c:pt idx="2">
                  <c:v>Oddělení, kde je DČ poskytována</c:v>
                </c:pt>
                <c:pt idx="3">
                  <c:v>Informace o dobrovolnících</c:v>
                </c:pt>
                <c:pt idx="4">
                  <c:v>Typ aktivity / činnosti</c:v>
                </c:pt>
                <c:pt idx="5">
                  <c:v>Počet dobrovolnických hodin</c:v>
                </c:pt>
              </c:strCache>
            </c:strRef>
          </c:cat>
          <c:val>
            <c:numRef>
              <c:f>List1!$B$2:$B$7</c:f>
              <c:numCache>
                <c:formatCode>0%</c:formatCode>
                <c:ptCount val="6"/>
                <c:pt idx="0">
                  <c:v>0.31</c:v>
                </c:pt>
                <c:pt idx="1">
                  <c:v>0.6</c:v>
                </c:pt>
                <c:pt idx="2">
                  <c:v>0.64</c:v>
                </c:pt>
                <c:pt idx="3">
                  <c:v>0.77</c:v>
                </c:pt>
                <c:pt idx="4">
                  <c:v>0.81</c:v>
                </c:pt>
                <c:pt idx="5">
                  <c:v>0.94</c:v>
                </c:pt>
              </c:numCache>
            </c:numRef>
          </c:val>
          <c:extLst>
            <c:ext xmlns:c16="http://schemas.microsoft.com/office/drawing/2014/chart" uri="{C3380CC4-5D6E-409C-BE32-E72D297353CC}">
              <c16:uniqueId val="{00000006-CA87-42EC-AE30-C93E10E3FB81}"/>
            </c:ext>
          </c:extLst>
        </c:ser>
        <c:dLbls>
          <c:showLegendKey val="0"/>
          <c:showVal val="0"/>
          <c:showCatName val="0"/>
          <c:showSerName val="0"/>
          <c:showPercent val="0"/>
          <c:showBubbleSize val="0"/>
        </c:dLbls>
        <c:gapWidth val="89"/>
        <c:axId val="-981046496"/>
        <c:axId val="-981067712"/>
      </c:barChart>
      <c:catAx>
        <c:axId val="-981046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067712"/>
        <c:crosses val="autoZero"/>
        <c:auto val="1"/>
        <c:lblAlgn val="ctr"/>
        <c:lblOffset val="100"/>
        <c:noMultiLvlLbl val="0"/>
      </c:catAx>
      <c:valAx>
        <c:axId val="-981067712"/>
        <c:scaling>
          <c:orientation val="minMax"/>
        </c:scaling>
        <c:delete val="1"/>
        <c:axPos val="b"/>
        <c:numFmt formatCode="0%" sourceLinked="1"/>
        <c:majorTickMark val="none"/>
        <c:minorTickMark val="none"/>
        <c:tickLblPos val="nextTo"/>
        <c:crossAx val="-981046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47856172128681534"/>
          <c:y val="0.23185011709601872"/>
          <c:w val="0.50387130462447138"/>
          <c:h val="0.69454667112746737"/>
        </c:manualLayout>
      </c:layout>
      <c:barChart>
        <c:barDir val="bar"/>
        <c:grouping val="clustered"/>
        <c:varyColors val="0"/>
        <c:ser>
          <c:idx val="0"/>
          <c:order val="0"/>
          <c:tx>
            <c:strRef>
              <c:f>List1!$B$1</c:f>
              <c:strCache>
                <c:ptCount val="1"/>
                <c:pt idx="0">
                  <c:v>Vliv pandemie na oblast systému organizace a řízení PZS</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List1!$A$2:$A$7</c:f>
              <c:strCache>
                <c:ptCount val="6"/>
                <c:pt idx="0">
                  <c:v>Způsob evidování dat týkající se DČ</c:v>
                </c:pt>
                <c:pt idx="1">
                  <c:v>Sledování bezpečnosti PD s ohledem na pacienty (vyhodnocování kvality PD)</c:v>
                </c:pt>
                <c:pt idx="2">
                  <c:v>Sledování kvality PD s ohledem na přání pacientů</c:v>
                </c:pt>
                <c:pt idx="3">
                  <c:v>Způsob zjišťování potřeb pacientů</c:v>
                </c:pt>
                <c:pt idx="4">
                  <c:v>Systém organizace PD</c:v>
                </c:pt>
                <c:pt idx="5">
                  <c:v>Plánování konkrétních DČ</c:v>
                </c:pt>
              </c:strCache>
            </c:strRef>
          </c:cat>
          <c:val>
            <c:numRef>
              <c:f>List1!$B$2:$B$7</c:f>
              <c:numCache>
                <c:formatCode>0%</c:formatCode>
                <c:ptCount val="6"/>
                <c:pt idx="0">
                  <c:v>0.21</c:v>
                </c:pt>
                <c:pt idx="1">
                  <c:v>0.24</c:v>
                </c:pt>
                <c:pt idx="2">
                  <c:v>0.3</c:v>
                </c:pt>
                <c:pt idx="3">
                  <c:v>0.33</c:v>
                </c:pt>
                <c:pt idx="4">
                  <c:v>0.71</c:v>
                </c:pt>
                <c:pt idx="5">
                  <c:v>0.78</c:v>
                </c:pt>
              </c:numCache>
            </c:numRef>
          </c:val>
          <c:extLst>
            <c:ext xmlns:c16="http://schemas.microsoft.com/office/drawing/2014/chart" uri="{C3380CC4-5D6E-409C-BE32-E72D297353CC}">
              <c16:uniqueId val="{00000000-8262-4ACC-938E-A81F2E482803}"/>
            </c:ext>
          </c:extLst>
        </c:ser>
        <c:dLbls>
          <c:showLegendKey val="0"/>
          <c:showVal val="0"/>
          <c:showCatName val="0"/>
          <c:showSerName val="0"/>
          <c:showPercent val="0"/>
          <c:showBubbleSize val="0"/>
        </c:dLbls>
        <c:gapWidth val="70"/>
        <c:axId val="-981103616"/>
        <c:axId val="-981103072"/>
      </c:barChart>
      <c:catAx>
        <c:axId val="-981103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crossAx val="-981103072"/>
        <c:crosses val="autoZero"/>
        <c:auto val="1"/>
        <c:lblAlgn val="ctr"/>
        <c:lblOffset val="100"/>
        <c:noMultiLvlLbl val="0"/>
      </c:catAx>
      <c:valAx>
        <c:axId val="-981103072"/>
        <c:scaling>
          <c:orientation val="minMax"/>
        </c:scaling>
        <c:delete val="1"/>
        <c:axPos val="b"/>
        <c:numFmt formatCode="0%" sourceLinked="1"/>
        <c:majorTickMark val="none"/>
        <c:minorTickMark val="none"/>
        <c:tickLblPos val="nextTo"/>
        <c:crossAx val="-981103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'mapa-okresy'!$A$2:$C$78</cx:f>
        <cx:nf>'mapa-okresy'!$A$1:$C$1</cx:nf>
        <cx:lvl ptCount="77" name="okres">
          <cx:pt idx="0">Benešov</cx:pt>
          <cx:pt idx="1">Beroun</cx:pt>
          <cx:pt idx="2">Blansko</cx:pt>
          <cx:pt idx="3">Brno-město</cx:pt>
          <cx:pt idx="4">Brno-venkov</cx:pt>
          <cx:pt idx="5">Bruntál</cx:pt>
          <cx:pt idx="6">Břeclav</cx:pt>
          <cx:pt idx="7">Česká Lípa</cx:pt>
          <cx:pt idx="8">České Budějovice</cx:pt>
          <cx:pt idx="9">Český Krumlov</cx:pt>
          <cx:pt idx="10">Děčín</cx:pt>
          <cx:pt idx="11">Domažlice</cx:pt>
          <cx:pt idx="12">Frýdek-Místek</cx:pt>
          <cx:pt idx="13">Havlíčkův Brod</cx:pt>
          <cx:pt idx="14">Hlavní město Praha</cx:pt>
          <cx:pt idx="15">Hodonín</cx:pt>
          <cx:pt idx="16">Hradec Králové</cx:pt>
          <cx:pt idx="17">Cheb</cx:pt>
          <cx:pt idx="18">Chomutov</cx:pt>
          <cx:pt idx="19">Chrudim</cx:pt>
          <cx:pt idx="20">Jablonec nad Nisou</cx:pt>
          <cx:pt idx="21">Jeseník</cx:pt>
          <cx:pt idx="22">Jičín</cx:pt>
          <cx:pt idx="23">Jihlava</cx:pt>
          <cx:pt idx="24">Jindřichův Hradec</cx:pt>
          <cx:pt idx="25">Karlovy Vary</cx:pt>
          <cx:pt idx="26">Karviná</cx:pt>
          <cx:pt idx="27">Kladno</cx:pt>
          <cx:pt idx="28">Klatovy</cx:pt>
          <cx:pt idx="29">Kolín</cx:pt>
          <cx:pt idx="30">Kroměříž</cx:pt>
          <cx:pt idx="31">Kutná Hora</cx:pt>
          <cx:pt idx="32">Liberec</cx:pt>
          <cx:pt idx="33">Litoměřice</cx:pt>
          <cx:pt idx="34">Louny</cx:pt>
          <cx:pt idx="35">Mělník</cx:pt>
          <cx:pt idx="36">Mladá Boleslav</cx:pt>
          <cx:pt idx="37">okres Most</cx:pt>
          <cx:pt idx="38">Náchod</cx:pt>
          <cx:pt idx="39">Nový Jičín</cx:pt>
          <cx:pt idx="40">Nymburk</cx:pt>
          <cx:pt idx="41">Olomouc</cx:pt>
          <cx:pt idx="42">Opava</cx:pt>
          <cx:pt idx="43">Ostrava-město</cx:pt>
          <cx:pt idx="44">Pardubice</cx:pt>
          <cx:pt idx="45">Pelhřimov</cx:pt>
          <cx:pt idx="46">Písek</cx:pt>
          <cx:pt idx="47">Plzeň-jih</cx:pt>
          <cx:pt idx="48">Plzeň-město</cx:pt>
          <cx:pt idx="49">Plzeň-sever</cx:pt>
          <cx:pt idx="50">Praha-východ</cx:pt>
          <cx:pt idx="51">Praha-západ</cx:pt>
          <cx:pt idx="52">Prachatice</cx:pt>
          <cx:pt idx="53">Prostějov</cx:pt>
          <cx:pt idx="54">Přerov</cx:pt>
          <cx:pt idx="55">Příbram</cx:pt>
          <cx:pt idx="56">Rakovník</cx:pt>
          <cx:pt idx="57">Rokycany</cx:pt>
          <cx:pt idx="58">Rychnov nad Kněžnou</cx:pt>
          <cx:pt idx="59">Semily</cx:pt>
          <cx:pt idx="60">Sokolov</cx:pt>
          <cx:pt idx="61">Strakonice</cx:pt>
          <cx:pt idx="62">Svitavy</cx:pt>
          <cx:pt idx="63">Šumperk</cx:pt>
          <cx:pt idx="64">Tábor</cx:pt>
          <cx:pt idx="65">Tachov</cx:pt>
          <cx:pt idx="66">Teplice</cx:pt>
          <cx:pt idx="67">Trutnov</cx:pt>
          <cx:pt idx="68">Třebíč</cx:pt>
          <cx:pt idx="69">Uherské Hradiště</cx:pt>
          <cx:pt idx="70">Ústí nad Labem</cx:pt>
          <cx:pt idx="71">Ústí nad Orlicí</cx:pt>
          <cx:pt idx="72">Vsetín</cx:pt>
          <cx:pt idx="73">Vyškov</cx:pt>
          <cx:pt idx="74">Zlín</cx:pt>
          <cx:pt idx="75">Znojmo</cx:pt>
          <cx:pt idx="76">Žďár nad Sázavou</cx:pt>
        </cx:lvl>
        <cx:lvl ptCount="77" name="kraj">
          <cx:pt idx="0">Středočeský kraj</cx:pt>
          <cx:pt idx="1">Středočeský kraj</cx:pt>
          <cx:pt idx="2">Jihomoravský kraj</cx:pt>
          <cx:pt idx="3">Jihomoravský kraj</cx:pt>
          <cx:pt idx="4">Jihomoravský kraj</cx:pt>
          <cx:pt idx="5">Moravskoslezský kraj</cx:pt>
          <cx:pt idx="6">Jihomoravský kraj</cx:pt>
          <cx:pt idx="7">Liberecký kraj</cx:pt>
          <cx:pt idx="8">Jihočeský kraj</cx:pt>
          <cx:pt idx="9">Jihočeský kraj</cx:pt>
          <cx:pt idx="10">Ústecký kraj</cx:pt>
          <cx:pt idx="11">Plzeňský kraj</cx:pt>
          <cx:pt idx="12">Moravskoslezský kraj</cx:pt>
          <cx:pt idx="13">Kraj Vysočina</cx:pt>
          <cx:pt idx="14">Hlavní město Praha</cx:pt>
          <cx:pt idx="15">Jihomoravský kraj</cx:pt>
          <cx:pt idx="16">Královéhradecký kraj</cx:pt>
          <cx:pt idx="17">Karlovarský kraj</cx:pt>
          <cx:pt idx="18">Ústecký kraj</cx:pt>
          <cx:pt idx="19">Pardubický kraj</cx:pt>
          <cx:pt idx="20">Liberecký kraj</cx:pt>
          <cx:pt idx="21">Olomoucký kraj</cx:pt>
          <cx:pt idx="22">Královéhradecký kraj</cx:pt>
          <cx:pt idx="23">Kraj Vysočina</cx:pt>
          <cx:pt idx="24">Jihočeský kraj</cx:pt>
          <cx:pt idx="25">Karlovarský kraj</cx:pt>
          <cx:pt idx="26">Moravskoslezský kraj</cx:pt>
          <cx:pt idx="27">Středočeský kraj</cx:pt>
          <cx:pt idx="28">Plzeňský kraj</cx:pt>
          <cx:pt idx="29">Středočeský kraj</cx:pt>
          <cx:pt idx="30">Zlínský kraj</cx:pt>
          <cx:pt idx="31">Středočeský kraj</cx:pt>
          <cx:pt idx="32">Liberecký kraj</cx:pt>
          <cx:pt idx="33">Ústecký kraj</cx:pt>
          <cx:pt idx="34">Ústecký kraj</cx:pt>
          <cx:pt idx="35">Středočeský kraj</cx:pt>
          <cx:pt idx="36">Středočeský kraj</cx:pt>
          <cx:pt idx="37">Ústecký kraj</cx:pt>
          <cx:pt idx="38">Královéhradecký kraj</cx:pt>
          <cx:pt idx="39">Moravskoslezský kraj</cx:pt>
          <cx:pt idx="40">Středočeský kraj</cx:pt>
          <cx:pt idx="41">Olomoucký kraj</cx:pt>
          <cx:pt idx="42">Moravskoslezský kraj</cx:pt>
          <cx:pt idx="43">Moravskoslezský kraj</cx:pt>
          <cx:pt idx="44">Pardubický kraj</cx:pt>
          <cx:pt idx="45">Kraj Vysočina</cx:pt>
          <cx:pt idx="46">Jihočeský kraj</cx:pt>
          <cx:pt idx="47">Plzeňský kraj</cx:pt>
          <cx:pt idx="48">Plzeňský kraj</cx:pt>
          <cx:pt idx="49">Plzeňský kraj</cx:pt>
          <cx:pt idx="50">Středočeský kraj</cx:pt>
          <cx:pt idx="51">Středočeský kraj</cx:pt>
          <cx:pt idx="52">Jihočeský kraj</cx:pt>
          <cx:pt idx="53">Olomoucký kraj</cx:pt>
          <cx:pt idx="54">Olomoucký kraj</cx:pt>
          <cx:pt idx="55">Středočeský kraj</cx:pt>
          <cx:pt idx="56">Středočeský kraj</cx:pt>
          <cx:pt idx="57">Plzeňský kraj</cx:pt>
          <cx:pt idx="58">Královéhradecký kraj</cx:pt>
          <cx:pt idx="59">Liberecký kraj</cx:pt>
          <cx:pt idx="60">Karlovarský kraj</cx:pt>
          <cx:pt idx="61">Jihočeský kraj</cx:pt>
          <cx:pt idx="62">Pardubický kraj</cx:pt>
          <cx:pt idx="63">Olomoucký kraj</cx:pt>
          <cx:pt idx="64">Jihočeský kraj</cx:pt>
          <cx:pt idx="65">Plzeňský kraj</cx:pt>
          <cx:pt idx="66">Ústecký kraj</cx:pt>
          <cx:pt idx="67">Královéhradecký kraj</cx:pt>
          <cx:pt idx="68">Kraj Vysočina</cx:pt>
          <cx:pt idx="69">Zlínský kraj</cx:pt>
          <cx:pt idx="70">Ústecký kraj</cx:pt>
          <cx:pt idx="71">Pardubický kraj</cx:pt>
          <cx:pt idx="72">Zlínský kraj</cx:pt>
          <cx:pt idx="73">Jihomoravský kraj</cx:pt>
          <cx:pt idx="74">Zlínský kraj</cx:pt>
          <cx:pt idx="75">Jihomoravský kraj</cx:pt>
          <cx:pt idx="76">Kraj Vysočina</cx:pt>
        </cx:lvl>
        <cx:lvl ptCount="77" name="země">
          <cx:pt idx="0">Česká republika</cx:pt>
          <cx:pt idx="1">Česká republika</cx:pt>
          <cx:pt idx="2">Česká republika</cx:pt>
          <cx:pt idx="3">Česká republika</cx:pt>
          <cx:pt idx="4">Česká republika</cx:pt>
          <cx:pt idx="5">Česká republika</cx:pt>
          <cx:pt idx="6">Česká republika</cx:pt>
          <cx:pt idx="7">Česká republika</cx:pt>
          <cx:pt idx="8">Česká republika</cx:pt>
          <cx:pt idx="9">Česká republika</cx:pt>
          <cx:pt idx="10">Česká republika</cx:pt>
          <cx:pt idx="11">Česká republika</cx:pt>
          <cx:pt idx="12">Česká republika</cx:pt>
          <cx:pt idx="13">Česká republika</cx:pt>
          <cx:pt idx="14">Česká republika</cx:pt>
          <cx:pt idx="15">Česká republika</cx:pt>
          <cx:pt idx="16">Česká republika</cx:pt>
          <cx:pt idx="17">Česká republika</cx:pt>
          <cx:pt idx="18">Česká republika</cx:pt>
          <cx:pt idx="19">Česká republika</cx:pt>
          <cx:pt idx="20">Česká republika</cx:pt>
          <cx:pt idx="21">Česká republika</cx:pt>
          <cx:pt idx="22">Česká republika</cx:pt>
          <cx:pt idx="23">Česká republika</cx:pt>
          <cx:pt idx="24">Česká republika</cx:pt>
          <cx:pt idx="25">Česká republika</cx:pt>
          <cx:pt idx="26">Česká republika</cx:pt>
          <cx:pt idx="27">Česká republika</cx:pt>
          <cx:pt idx="28">Česká republika</cx:pt>
          <cx:pt idx="29">Česká republika</cx:pt>
          <cx:pt idx="30">Česká republika</cx:pt>
          <cx:pt idx="31">Česká republika</cx:pt>
          <cx:pt idx="32">Česká republika</cx:pt>
          <cx:pt idx="33">Česká republika</cx:pt>
          <cx:pt idx="34">Česká republika</cx:pt>
          <cx:pt idx="35">Česká republika</cx:pt>
          <cx:pt idx="36">Česká republika</cx:pt>
          <cx:pt idx="37">Česká republika</cx:pt>
          <cx:pt idx="38">Česká republika</cx:pt>
          <cx:pt idx="39">Česká republika</cx:pt>
          <cx:pt idx="40">Česká republika</cx:pt>
          <cx:pt idx="41">Česká republika</cx:pt>
          <cx:pt idx="42">Česká republika</cx:pt>
          <cx:pt idx="43">Česká republika</cx:pt>
          <cx:pt idx="44">Česká republika</cx:pt>
          <cx:pt idx="45">Česká republika</cx:pt>
          <cx:pt idx="46">Česká republika</cx:pt>
          <cx:pt idx="47">Česká republika</cx:pt>
          <cx:pt idx="48">Česká republika</cx:pt>
          <cx:pt idx="49">Česká republika</cx:pt>
          <cx:pt idx="50">Česká republika</cx:pt>
          <cx:pt idx="51">Česká republika</cx:pt>
          <cx:pt idx="52">Česká republika</cx:pt>
          <cx:pt idx="53">Česká republika</cx:pt>
          <cx:pt idx="54">Česká republika</cx:pt>
          <cx:pt idx="55">Česká republika</cx:pt>
          <cx:pt idx="56">Česká republika</cx:pt>
          <cx:pt idx="57">Česká republika</cx:pt>
          <cx:pt idx="58">Česká republika</cx:pt>
          <cx:pt idx="59">Česká republika</cx:pt>
          <cx:pt idx="60">Česká republika</cx:pt>
          <cx:pt idx="61">Česká republika</cx:pt>
          <cx:pt idx="62">Česká republika</cx:pt>
          <cx:pt idx="63">Česká republika</cx:pt>
          <cx:pt idx="64">Česká republika</cx:pt>
          <cx:pt idx="65">Česká republika</cx:pt>
          <cx:pt idx="66">Česká republika</cx:pt>
          <cx:pt idx="67">Česká republika</cx:pt>
          <cx:pt idx="68">Česká republika</cx:pt>
          <cx:pt idx="69">Česká republika</cx:pt>
          <cx:pt idx="70">Česká republika</cx:pt>
          <cx:pt idx="71">Česká republika</cx:pt>
          <cx:pt idx="72">Česká republika</cx:pt>
          <cx:pt idx="73">Česká republika</cx:pt>
          <cx:pt idx="74">Česká republika</cx:pt>
          <cx:pt idx="75">Česká republika</cx:pt>
          <cx:pt idx="76">Česká republika</cx:pt>
        </cx:lvl>
      </cx:strDim>
      <cx:numDim type="colorVal">
        <cx:f>'mapa-okresy'!$D$2:$D$78</cx:f>
        <cx:lvl ptCount="77" formatCode="Všeobecný">
          <cx:pt idx="0">1</cx:pt>
          <cx:pt idx="3">2</cx:pt>
          <cx:pt idx="14">7</cx:pt>
          <cx:pt idx="16">1</cx:pt>
          <cx:pt idx="23">1</cx:pt>
          <cx:pt idx="41">1</cx:pt>
          <cx:pt idx="43">1</cx:pt>
          <cx:pt idx="45">1</cx:pt>
          <cx:pt idx="48">1</cx:pt>
        </cx:lvl>
      </cx:numDim>
    </cx:data>
  </cx:chartData>
  <cx:chart>
    <cx:title pos="t" align="ctr" overlay="0">
      <cx:tx>
        <cx:rich>
          <a:bodyPr spcFirstLastPara="1" vertOverflow="ellipsis" horzOverflow="overflow" wrap="square" lIns="0" tIns="0" rIns="0" bIns="0" anchor="ctr" anchorCtr="1"/>
          <a:lstStyle/>
          <a:p>
            <a:pPr rtl="0">
              <a:defRPr sz="1400">
                <a:solidFill>
                  <a:schemeClr val="bg1">
                    <a:lumMod val="50000"/>
                  </a:schemeClr>
                </a:solidFill>
              </a:defRPr>
            </a:pPr>
            <a:r>
              <a:rPr lang="cs-CZ" sz="1400" b="0" i="0" baseline="0">
                <a:solidFill>
                  <a:schemeClr val="bg1">
                    <a:lumMod val="50000"/>
                  </a:schemeClr>
                </a:solidFill>
                <a:effectLst/>
              </a:rPr>
              <a:t>Rozložení zapojených PZS s dlouhodobým PD </a:t>
            </a:r>
            <a:r>
              <a:rPr lang="cs-CZ" sz="1400" b="0" i="0" u="none" strike="noStrike" baseline="0">
                <a:solidFill>
                  <a:sysClr val="windowText" lastClr="000000">
                    <a:lumMod val="65000"/>
                    <a:lumOff val="35000"/>
                  </a:sysClr>
                </a:solidFill>
                <a:effectLst/>
                <a:latin typeface="Calibri" panose="020F0502020204030204"/>
                <a:ea typeface="Calibri" panose="020F0502020204030204" pitchFamily="34" charset="0"/>
                <a:cs typeface="Calibri" panose="020F0502020204030204" pitchFamily="34" charset="0"/>
              </a:rPr>
              <a:t>v okresech </a:t>
            </a:r>
            <a:endParaRPr lang="cs-CZ" sz="1400">
              <a:solidFill>
                <a:schemeClr val="bg1">
                  <a:lumMod val="50000"/>
                </a:schemeClr>
              </a:solidFill>
              <a:effectLst/>
            </a:endParaRPr>
          </a:p>
        </cx:rich>
      </cx:tx>
    </cx:title>
    <cx:plotArea>
      <cx:plotAreaRegion>
        <cx:series layoutId="regionMap" uniqueId="{1C3553D2-6970-4AA1-BA11-256962834A67}">
          <cx:spPr>
            <a:solidFill>
              <a:schemeClr val="bg1"/>
            </a:solidFill>
            <a:ln>
              <a:solidFill>
                <a:schemeClr val="accent1"/>
              </a:solidFill>
            </a:ln>
          </cx:spPr>
          <cx:dataLabels>
            <cx:visibility seriesName="0" categoryName="0" value="1"/>
          </cx:dataLabels>
          <cx:dataId val="0"/>
          <cx:layoutPr>
            <cx:regionLabelLayout val="showAll"/>
            <cx:geography cultureLanguage="cs-CZ" cultureRegion="CZ" attribution="Používá technologii Bing.">
              <cx:geoCache provider="{E9337A44-BEBE-4D9F-B70C-5C5E7DAFC167}">
                <cx:binary>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</cx:binary>
              </cx:geoCache>
            </cx:geography>
          </cx:layoutPr>
          <cx:valueColors>
            <cx:minColor>
              <a:schemeClr val="accent1">
                <a:lumMod val="40000"/>
                <a:lumOff val="60000"/>
              </a:schemeClr>
            </cx:minColor>
          </cx:valueColors>
        </cx:series>
      </cx:plotAreaRegion>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'mapa-okresy'!$A$84:$C$160</cx:f>
        <cx:nf>'mapa-okresy'!$A$83:$C$83</cx:nf>
        <cx:lvl ptCount="77" name="okres">
          <cx:pt idx="0">Benešov</cx:pt>
          <cx:pt idx="1">Beroun</cx:pt>
          <cx:pt idx="2">Blansko</cx:pt>
          <cx:pt idx="3">Brno-město</cx:pt>
          <cx:pt idx="4">Brno-venkov</cx:pt>
          <cx:pt idx="5">Bruntál</cx:pt>
          <cx:pt idx="6">Břeclav</cx:pt>
          <cx:pt idx="7">Česká Lípa</cx:pt>
          <cx:pt idx="8">České Budějovice</cx:pt>
          <cx:pt idx="9">Český Krumlov</cx:pt>
          <cx:pt idx="10">Děčín</cx:pt>
          <cx:pt idx="11">Domažlice</cx:pt>
          <cx:pt idx="12">Frýdek-Místek</cx:pt>
          <cx:pt idx="13">Havlíčkův Brod</cx:pt>
          <cx:pt idx="14">Hlavní město Praha</cx:pt>
          <cx:pt idx="15">Hodonín</cx:pt>
          <cx:pt idx="16">Hradec Králové</cx:pt>
          <cx:pt idx="17">Cheb</cx:pt>
          <cx:pt idx="18">Chomutov</cx:pt>
          <cx:pt idx="19">Chrudim</cx:pt>
          <cx:pt idx="20">Jablonec nad Nisou</cx:pt>
          <cx:pt idx="21">Jeseník</cx:pt>
          <cx:pt idx="22">Jičín</cx:pt>
          <cx:pt idx="23">Jihlava</cx:pt>
          <cx:pt idx="24">Jindřichův Hradec</cx:pt>
          <cx:pt idx="25">Karlovy Vary</cx:pt>
          <cx:pt idx="26">Karviná</cx:pt>
          <cx:pt idx="27">Kladno</cx:pt>
          <cx:pt idx="28">Klatovy</cx:pt>
          <cx:pt idx="29">Kolín</cx:pt>
          <cx:pt idx="30">Kroměříž</cx:pt>
          <cx:pt idx="31">Kutná Hora</cx:pt>
          <cx:pt idx="32">Liberec</cx:pt>
          <cx:pt idx="33">Litoměřice</cx:pt>
          <cx:pt idx="34">Louny</cx:pt>
          <cx:pt idx="35">Mělník</cx:pt>
          <cx:pt idx="36">Mladá Boleslav</cx:pt>
          <cx:pt idx="37">okres Most</cx:pt>
          <cx:pt idx="38">Náchod</cx:pt>
          <cx:pt idx="39">Nový Jičín</cx:pt>
          <cx:pt idx="40">Nymburk</cx:pt>
          <cx:pt idx="41">Olomouc</cx:pt>
          <cx:pt idx="42">Opava</cx:pt>
          <cx:pt idx="43">Ostrava-město</cx:pt>
          <cx:pt idx="44">Pardubice</cx:pt>
          <cx:pt idx="45">Pelhřimov</cx:pt>
          <cx:pt idx="46">Písek</cx:pt>
          <cx:pt idx="47">Plzeň-jih</cx:pt>
          <cx:pt idx="48">Plzeň-město</cx:pt>
          <cx:pt idx="49">Plzeň-sever</cx:pt>
          <cx:pt idx="50">Praha-východ</cx:pt>
          <cx:pt idx="51">Praha-západ</cx:pt>
          <cx:pt idx="52">Prachatice</cx:pt>
          <cx:pt idx="53">Prostějov</cx:pt>
          <cx:pt idx="54">Přerov</cx:pt>
          <cx:pt idx="55">Příbram</cx:pt>
          <cx:pt idx="56">Rakovník</cx:pt>
          <cx:pt idx="57">Rokycany</cx:pt>
          <cx:pt idx="58">Rychnov nad Kněžnou</cx:pt>
          <cx:pt idx="59">Semily</cx:pt>
          <cx:pt idx="60">Sokolov</cx:pt>
          <cx:pt idx="61">Strakonice</cx:pt>
          <cx:pt idx="62">Svitavy</cx:pt>
          <cx:pt idx="63">Šumperk</cx:pt>
          <cx:pt idx="64">Tábor</cx:pt>
          <cx:pt idx="65">Tachov</cx:pt>
          <cx:pt idx="66">Teplice</cx:pt>
          <cx:pt idx="67">Trutnov</cx:pt>
          <cx:pt idx="68">Třebíč</cx:pt>
          <cx:pt idx="69">Uherské Hradiště</cx:pt>
          <cx:pt idx="70">Ústí nad Labem</cx:pt>
          <cx:pt idx="71">Ústí nad Orlicí</cx:pt>
          <cx:pt idx="72">Vsetín</cx:pt>
          <cx:pt idx="73">Vyškov</cx:pt>
          <cx:pt idx="74">Zlín</cx:pt>
          <cx:pt idx="75">Znojmo</cx:pt>
          <cx:pt idx="76">Žďár nad Sázavou</cx:pt>
        </cx:lvl>
        <cx:lvl ptCount="77" name="kraj">
          <cx:pt idx="0">Středočeský kraj</cx:pt>
          <cx:pt idx="1">Středočeský kraj</cx:pt>
          <cx:pt idx="2">Jihomoravský kraj</cx:pt>
          <cx:pt idx="3">Jihomoravský kraj</cx:pt>
          <cx:pt idx="4">Jihomoravský kraj</cx:pt>
          <cx:pt idx="5">Moravskoslezský kraj</cx:pt>
          <cx:pt idx="6">Jihomoravský kraj</cx:pt>
          <cx:pt idx="7">Liberecký kraj</cx:pt>
          <cx:pt idx="8">Jihočeský kraj</cx:pt>
          <cx:pt idx="9">Jihočeský kraj</cx:pt>
          <cx:pt idx="10">Ústecký kraj</cx:pt>
          <cx:pt idx="11">Plzeňský kraj</cx:pt>
          <cx:pt idx="12">Moravskoslezský kraj</cx:pt>
          <cx:pt idx="13">Kraj Vysočina</cx:pt>
          <cx:pt idx="14">Hlavní město Praha</cx:pt>
          <cx:pt idx="15">Jihomoravský kraj</cx:pt>
          <cx:pt idx="16">Královéhradecký kraj</cx:pt>
          <cx:pt idx="17">Karlovarský kraj</cx:pt>
          <cx:pt idx="18">Ústecký kraj</cx:pt>
          <cx:pt idx="19">Pardubický kraj</cx:pt>
          <cx:pt idx="20">Liberecký kraj</cx:pt>
          <cx:pt idx="21">Olomoucký kraj</cx:pt>
          <cx:pt idx="22">Královéhradecký kraj</cx:pt>
          <cx:pt idx="23">Kraj Vysočina</cx:pt>
          <cx:pt idx="24">Jihočeský kraj</cx:pt>
          <cx:pt idx="25">Karlovarský kraj</cx:pt>
          <cx:pt idx="26">Moravskoslezský kraj</cx:pt>
          <cx:pt idx="27">Středočeský kraj</cx:pt>
          <cx:pt idx="28">Plzeňský kraj</cx:pt>
          <cx:pt idx="29">Středočeský kraj</cx:pt>
          <cx:pt idx="30">Zlínský kraj</cx:pt>
          <cx:pt idx="31">Středočeský kraj</cx:pt>
          <cx:pt idx="32">Liberecký kraj</cx:pt>
          <cx:pt idx="33">Ústecký kraj</cx:pt>
          <cx:pt idx="34">Ústecký kraj</cx:pt>
          <cx:pt idx="35">Středočeský kraj</cx:pt>
          <cx:pt idx="36">Středočeský kraj</cx:pt>
          <cx:pt idx="37">Ústecký kraj</cx:pt>
          <cx:pt idx="38">Královéhradecký kraj</cx:pt>
          <cx:pt idx="39">Moravskoslezský kraj</cx:pt>
          <cx:pt idx="40">Středočeský kraj</cx:pt>
          <cx:pt idx="41">Olomoucký kraj</cx:pt>
          <cx:pt idx="42">Moravskoslezský kraj</cx:pt>
          <cx:pt idx="43">Moravskoslezský kraj</cx:pt>
          <cx:pt idx="44">Pardubický kraj</cx:pt>
          <cx:pt idx="45">Kraj Vysočina</cx:pt>
          <cx:pt idx="46">Jihočeský kraj</cx:pt>
          <cx:pt idx="47">Plzeňský kraj</cx:pt>
          <cx:pt idx="48">Plzeňský kraj</cx:pt>
          <cx:pt idx="49">Plzeňský kraj</cx:pt>
          <cx:pt idx="50">Středočeský kraj</cx:pt>
          <cx:pt idx="51">Středočeský kraj</cx:pt>
          <cx:pt idx="52">Jihočeský kraj</cx:pt>
          <cx:pt idx="53">Olomoucký kraj</cx:pt>
          <cx:pt idx="54">Olomoucký kraj</cx:pt>
          <cx:pt idx="55">Středočeský kraj</cx:pt>
          <cx:pt idx="56">Středočeský kraj</cx:pt>
          <cx:pt idx="57">Plzeňský kraj</cx:pt>
          <cx:pt idx="58">Královéhradecký kraj</cx:pt>
          <cx:pt idx="59">Liberecký kraj</cx:pt>
          <cx:pt idx="60">Karlovarský kraj</cx:pt>
          <cx:pt idx="61">Jihočeský kraj</cx:pt>
          <cx:pt idx="62">Pardubický kraj</cx:pt>
          <cx:pt idx="63">Olomoucký kraj</cx:pt>
          <cx:pt idx="64">Jihočeský kraj</cx:pt>
          <cx:pt idx="65">Plzeňský kraj</cx:pt>
          <cx:pt idx="66">Ústecký kraj</cx:pt>
          <cx:pt idx="67">Královéhradecký kraj</cx:pt>
          <cx:pt idx="68">Kraj Vysočina</cx:pt>
          <cx:pt idx="69">Zlínský kraj</cx:pt>
          <cx:pt idx="70">Ústecký kraj</cx:pt>
          <cx:pt idx="71">Pardubický kraj</cx:pt>
          <cx:pt idx="72">Zlínský kraj</cx:pt>
          <cx:pt idx="73">Jihomoravský kraj</cx:pt>
          <cx:pt idx="74">Zlínský kraj</cx:pt>
          <cx:pt idx="75">Jihomoravský kraj</cx:pt>
          <cx:pt idx="76">Kraj Vysočina</cx:pt>
        </cx:lvl>
        <cx:lvl ptCount="77" name="země">
          <cx:pt idx="0">Česká republika</cx:pt>
          <cx:pt idx="1">Česká republika</cx:pt>
          <cx:pt idx="2">Česká republika</cx:pt>
          <cx:pt idx="3">Česká republika</cx:pt>
          <cx:pt idx="4">Česká republika</cx:pt>
          <cx:pt idx="5">Česká republika</cx:pt>
          <cx:pt idx="6">Česká republika</cx:pt>
          <cx:pt idx="7">Česká republika</cx:pt>
          <cx:pt idx="8">Česká republika</cx:pt>
          <cx:pt idx="9">Česká republika</cx:pt>
          <cx:pt idx="10">Česká republika</cx:pt>
          <cx:pt idx="11">Česká republika</cx:pt>
          <cx:pt idx="12">Česká republika</cx:pt>
          <cx:pt idx="13">Česká republika</cx:pt>
          <cx:pt idx="14">Česká republika</cx:pt>
          <cx:pt idx="15">Česká republika</cx:pt>
          <cx:pt idx="16">Česká republika</cx:pt>
          <cx:pt idx="17">Česká republika</cx:pt>
          <cx:pt idx="18">Česká republika</cx:pt>
          <cx:pt idx="19">Česká republika</cx:pt>
          <cx:pt idx="20">Česká republika</cx:pt>
          <cx:pt idx="21">Česká republika</cx:pt>
          <cx:pt idx="22">Česká republika</cx:pt>
          <cx:pt idx="23">Česká republika</cx:pt>
          <cx:pt idx="24">Česká republika</cx:pt>
          <cx:pt idx="25">Česká republika</cx:pt>
          <cx:pt idx="26">Česká republika</cx:pt>
          <cx:pt idx="27">Česká republika</cx:pt>
          <cx:pt idx="28">Česká republika</cx:pt>
          <cx:pt idx="29">Česká republika</cx:pt>
          <cx:pt idx="30">Česká republika</cx:pt>
          <cx:pt idx="31">Česká republika</cx:pt>
          <cx:pt idx="32">Česká republika</cx:pt>
          <cx:pt idx="33">Česká republika</cx:pt>
          <cx:pt idx="34">Česká republika</cx:pt>
          <cx:pt idx="35">Česká republika</cx:pt>
          <cx:pt idx="36">Česká republika</cx:pt>
          <cx:pt idx="37">Česká republika</cx:pt>
          <cx:pt idx="38">Česká republika</cx:pt>
          <cx:pt idx="39">Česká republika</cx:pt>
          <cx:pt idx="40">Česká republika</cx:pt>
          <cx:pt idx="41">Česká republika</cx:pt>
          <cx:pt idx="42">Česká republika</cx:pt>
          <cx:pt idx="43">Česká republika</cx:pt>
          <cx:pt idx="44">Česká republika</cx:pt>
          <cx:pt idx="45">Česká republika</cx:pt>
          <cx:pt idx="46">Česká republika</cx:pt>
          <cx:pt idx="47">Česká republika</cx:pt>
          <cx:pt idx="48">Česká republika</cx:pt>
          <cx:pt idx="49">Česká republika</cx:pt>
          <cx:pt idx="50">Česká republika</cx:pt>
          <cx:pt idx="51">Česká republika</cx:pt>
          <cx:pt idx="52">Česká republika</cx:pt>
          <cx:pt idx="53">Česká republika</cx:pt>
          <cx:pt idx="54">Česká republika</cx:pt>
          <cx:pt idx="55">Česká republika</cx:pt>
          <cx:pt idx="56">Česká republika</cx:pt>
          <cx:pt idx="57">Česká republika</cx:pt>
          <cx:pt idx="58">Česká republika</cx:pt>
          <cx:pt idx="59">Česká republika</cx:pt>
          <cx:pt idx="60">Česká republika</cx:pt>
          <cx:pt idx="61">Česká republika</cx:pt>
          <cx:pt idx="62">Česká republika</cx:pt>
          <cx:pt idx="63">Česká republika</cx:pt>
          <cx:pt idx="64">Česká republika</cx:pt>
          <cx:pt idx="65">Česká republika</cx:pt>
          <cx:pt idx="66">Česká republika</cx:pt>
          <cx:pt idx="67">Česká republika</cx:pt>
          <cx:pt idx="68">Česká republika</cx:pt>
          <cx:pt idx="69">Česká republika</cx:pt>
          <cx:pt idx="70">Česká republika</cx:pt>
          <cx:pt idx="71">Česká republika</cx:pt>
          <cx:pt idx="72">Česká republika</cx:pt>
          <cx:pt idx="73">Česká republika</cx:pt>
          <cx:pt idx="74">Česká republika</cx:pt>
          <cx:pt idx="75">Česká republika</cx:pt>
          <cx:pt idx="76">Česká republika</cx:pt>
        </cx:lvl>
      </cx:strDim>
      <cx:numDim type="colorVal">
        <cx:f>'mapa-okresy'!$D$84:$D$160</cx:f>
        <cx:lvl ptCount="77" formatCode="Všeobecný">
          <cx:pt idx="11">1</cx:pt>
          <cx:pt idx="14">1</cx:pt>
          <cx:pt idx="18">1</cx:pt>
          <cx:pt idx="27">1</cx:pt>
          <cx:pt idx="33">1</cx:pt>
          <cx:pt idx="36">1</cx:pt>
          <cx:pt idx="41">1</cx:pt>
          <cx:pt idx="44">1</cx:pt>
          <cx:pt idx="59">1</cx:pt>
          <cx:pt idx="61">1</cx:pt>
          <cx:pt idx="66">1</cx:pt>
        </cx:lvl>
      </cx:numDim>
    </cx:data>
  </cx:chartData>
  <cx:chart>
    <cx:title pos="t" align="ctr" overlay="0">
      <cx:tx>
        <cx:rich>
          <a:bodyPr spcFirstLastPara="1" vertOverflow="ellipsis" horzOverflow="overflow" wrap="square" lIns="0" tIns="0" rIns="0" bIns="0" anchor="ctr" anchorCtr="1"/>
          <a:lstStyle/>
          <a:p>
            <a:pPr rtl="0">
              <a:defRPr sz="1400">
                <a:solidFill>
                  <a:schemeClr val="bg1">
                    <a:lumMod val="50000"/>
                  </a:schemeClr>
                </a:solidFill>
              </a:defRPr>
            </a:pPr>
            <a:r>
              <a:rPr lang="cs-CZ" sz="1400" b="0" i="0" baseline="0">
                <a:solidFill>
                  <a:schemeClr val="bg1">
                    <a:lumMod val="50000"/>
                  </a:schemeClr>
                </a:solidFill>
                <a:effectLst/>
              </a:rPr>
              <a:t>Rozložení zapojených PZS s novým PD v okresech</a:t>
            </a:r>
            <a:endParaRPr lang="cs-CZ" sz="1400">
              <a:solidFill>
                <a:schemeClr val="bg1">
                  <a:lumMod val="50000"/>
                </a:schemeClr>
              </a:solidFill>
              <a:effectLst/>
            </a:endParaRPr>
          </a:p>
        </cx:rich>
      </cx:tx>
    </cx:title>
    <cx:plotArea>
      <cx:plotAreaRegion>
        <cx:series layoutId="regionMap" uniqueId="{1C3553D2-6970-4AA1-BA11-256962834A67}">
          <cx:spPr>
            <a:solidFill>
              <a:schemeClr val="bg1"/>
            </a:solidFill>
            <a:ln>
              <a:solidFill>
                <a:schemeClr val="accent1"/>
              </a:solidFill>
            </a:ln>
          </cx:spPr>
          <cx:dataLabels/>
          <cx:dataId val="0"/>
          <cx:layoutPr>
            <cx:regionLabelLayout val="showAll"/>
            <cx:geography cultureLanguage="cs-CZ" cultureRegion="CZ" attribution="Používá technologii Bing.">
              <cx:geoCache provider="{E9337A44-BEBE-4D9F-B70C-5C5E7DAFC167}">
                <cx:binary>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</cx:binary>
              </cx:geoCache>
            </cx:geography>
          </cx:layoutPr>
          <cx:valueColors>
            <cx:minColor>
              <a:schemeClr val="bg1">
                <a:lumMod val="95000"/>
              </a:schemeClr>
            </cx:minColor>
            <cx:midColor>
              <a:schemeClr val="bg1">
                <a:lumMod val="75000"/>
              </a:schemeClr>
            </cx:midColor>
            <cx:maxColor>
              <a:schemeClr val="bg1">
                <a:lumMod val="50000"/>
              </a:schemeClr>
            </cx:maxColor>
          </cx:valueColors>
          <cx:valueColorPositions count="3"/>
        </cx:series>
      </cx:plotAreaRegion>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Management_D!$A$279:$A$286</cx:f>
        <cx:lvl ptCount="8">
          <cx:pt idx="0">Koordinátor/ka dobrovolníků</cx:pt>
          <cx:pt idx="1">Sociální pracovnice / pracovník</cx:pt>
          <cx:pt idx="2">Ředitel</cx:pt>
          <cx:pt idx="3">NOP / Hlavní zdravotní sestra</cx:pt>
          <cx:pt idx="4">Vrchní zdravotní sestra</cx:pt>
          <cx:pt idx="5">Staniční zdravotní sestra</cx:pt>
          <cx:pt idx="6">Koordinátor/ka v EDO</cx:pt>
          <cx:pt idx="7">Psycholog</cx:pt>
        </cx:lvl>
      </cx:strDim>
      <cx:numDim type="val">
        <cx:f>Management_D!$B$279:$B$286</cx:f>
        <cx:lvl ptCount="8" formatCode="###0%">
          <cx:pt idx="0">0.5</cx:pt>
          <cx:pt idx="1">0.33620689655172414</cx:pt>
          <cx:pt idx="2">0.24137931034482757</cx:pt>
          <cx:pt idx="3">0.23275862068965517</cx:pt>
          <cx:pt idx="4">0.23275862068965517</cx:pt>
          <cx:pt idx="5">0.12068965517241378</cx:pt>
          <cx:pt idx="6">0.060344827586206892</cx:pt>
          <cx:pt idx="7">0.025862068965517241</cx:pt>
        </cx:lvl>
      </cx:numDim>
    </cx:data>
  </cx:chartData>
  <cx:chart>
    <cx:title pos="t" align="ctr" overlay="0">
      <cx:tx>
        <cx:txData>
          <cx:v>Klíčové osoby v PD (2022)</cx:v>
        </cx:txData>
      </cx:tx>
      <cx:txPr>
        <a:bodyPr spcFirstLastPara="1" vertOverflow="ellipsis" horzOverflow="overflow" wrap="square" lIns="0" tIns="0" rIns="0" bIns="0" anchor="ctr" anchorCtr="1"/>
        <a:lstStyle/>
        <a:p>
          <a:pPr algn="ctr" rtl="0">
            <a:defRPr sz="1200" b="1">
              <a:solidFill>
                <a:sysClr val="windowText" lastClr="000000"/>
              </a:solidFill>
            </a:defRPr>
          </a:pPr>
          <a:r>
            <a:rPr lang="cs-CZ" sz="1200" b="1" i="0" u="none" strike="noStrike" baseline="0">
              <a:solidFill>
                <a:sysClr val="windowText" lastClr="000000"/>
              </a:solidFill>
              <a:latin typeface="Calibri" panose="020F0502020204030204"/>
            </a:rPr>
            <a:t>Klíčové osoby v PD (2022)</a:t>
          </a:r>
        </a:p>
      </cx:txPr>
    </cx:title>
    <cx:plotArea>
      <cx:plotAreaRegion>
        <cx:series layoutId="funnel" uniqueId="{BDB75885-473B-40C3-8BDC-5F5059FC3244}">
          <cx:tx>
            <cx:txData>
              <cx:f>Management_D!$B$278</cx:f>
              <cx:v>%</cx:v>
            </cx:txData>
          </cx:tx>
          <cx:dataLabels>
            <cx:txPr>
              <a:bodyPr vertOverflow="overflow" horzOverflow="overflow" wrap="square" lIns="0" tIns="0" rIns="0" bIns="0"/>
              <a:lstStyle/>
              <a:p>
                <a:pPr algn="ctr" rtl="0">
                  <a:defRPr sz="1200" b="1" i="0">
                    <a:solidFill>
                      <a:schemeClr val="bg1"/>
                    </a:solidFill>
                    <a:latin typeface="Calibri" panose="020F0502020204030204" pitchFamily="34" charset="0"/>
                    <a:ea typeface="Calibri" panose="020F0502020204030204" pitchFamily="34" charset="0"/>
                    <a:cs typeface="Calibri" panose="020F0502020204030204" pitchFamily="34" charset="0"/>
                  </a:defRPr>
                </a:pPr>
                <a:endParaRPr lang="cs-CZ" sz="1200" b="1">
                  <a:solidFill>
                    <a:schemeClr val="bg1"/>
                  </a:solidFill>
                </a:endParaRPr>
              </a:p>
            </cx:txPr>
            <cx:visibility seriesName="0" categoryName="0" value="1"/>
          </cx:dataLabels>
          <cx:dataId val="0"/>
        </cx:series>
      </cx:plotAreaRegion>
      <cx:axis id="0">
        <cx:catScaling gapWidth="0.0599999987"/>
        <cx:tickLabels/>
        <cx:txPr>
          <a:bodyPr spcFirstLastPara="1" vertOverflow="ellipsis" horzOverflow="overflow" wrap="square" lIns="0" tIns="0" rIns="0" bIns="0" anchor="ctr" anchorCtr="1"/>
          <a:lstStyle/>
          <a:p>
            <a:pPr algn="ctr" rtl="0">
              <a:defRPr sz="1000" b="0">
                <a:solidFill>
                  <a:sysClr val="windowText" lastClr="000000"/>
                </a:solidFill>
              </a:defRPr>
            </a:pPr>
            <a:endParaRPr lang="cs-CZ" sz="1000" b="0" i="0" u="none" strike="noStrike" baseline="0">
              <a:solidFill>
                <a:sysClr val="windowText" lastClr="000000"/>
              </a:solidFill>
              <a:latin typeface="Calibri" panose="020F0502020204030204"/>
            </a:endParaRPr>
          </a:p>
        </cx:txPr>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List1!$A$3:$A$6</cx:f>
        <cx:lvl ptCount="4">
          <cx:pt idx="0">Personální oddělení</cx:pt>
          <cx:pt idx="1">Někdo jiný</cx:pt>
          <cx:pt idx="2">EDO</cx:pt>
          <cx:pt idx="3">Koordinátor dobrovolníků</cx:pt>
        </cx:lvl>
      </cx:strDim>
      <cx:numDim type="size">
        <cx:f>List1!$B$3:$B$6</cx:f>
        <cx:lvl ptCount="4" formatCode="0%">
          <cx:pt idx="0">0.089999999999999997</cx:pt>
          <cx:pt idx="1">0.23000000000000001</cx:pt>
          <cx:pt idx="2">0.31</cx:pt>
          <cx:pt idx="3">0.54000000000000004</cx:pt>
        </cx:lvl>
      </cx:numDim>
    </cx:data>
  </cx:chartData>
  <cx:chart>
    <cx:title pos="t" align="ctr" overlay="0">
      <cx:tx>
        <cx:txData>
          <cx:v>Kdo má na starost výběr dobrovolníků?</cx:v>
        </cx:txData>
      </cx:tx>
      <cx:txPr>
        <a:bodyPr spcFirstLastPara="1" vertOverflow="ellipsis" horzOverflow="overflow" wrap="square" lIns="0" tIns="0" rIns="0" bIns="0" anchor="ctr" anchorCtr="1"/>
        <a:lstStyle/>
        <a:p>
          <a:pPr algn="ctr" rtl="0">
            <a:defRPr sz="1200" b="1">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r>
            <a:rPr lang="cs-CZ" sz="1200" b="1" i="0" u="none" strike="noStrike" baseline="0">
              <a:solidFill>
                <a:sysClr val="windowText" lastClr="000000"/>
              </a:solidFill>
              <a:latin typeface="Calibri" panose="020F0502020204030204" pitchFamily="34" charset="0"/>
              <a:cs typeface="Calibri" panose="020F0502020204030204" pitchFamily="34" charset="0"/>
            </a:rPr>
            <a:t>Kdo má na starost výběr dobrovolníků?</a:t>
          </a:r>
        </a:p>
      </cx:txPr>
    </cx:title>
    <cx:plotArea>
      <cx:plotAreaRegion>
        <cx:series layoutId="treemap" uniqueId="{F15777B1-AFD3-4D18-8D52-39D406D0D4CB}">
          <cx:tx>
            <cx:txData>
              <cx:f>List1!$B$2</cx:f>
              <cx:v>%</cx:v>
            </cx:txData>
          </cx:tx>
          <cx:dataLabels pos="inEnd">
            <cx:txPr>
              <a:bodyPr vertOverflow="overflow" horzOverflow="overflow" wrap="square" lIns="0" tIns="0" rIns="0" bIns="0"/>
              <a:lstStyle/>
              <a:p>
                <a:pPr algn="ctr" rtl="0">
                  <a:defRPr sz="1100" b="0" i="0">
                    <a:solidFill>
                      <a:srgbClr val="FFFFFF"/>
                    </a:solidFill>
                    <a:latin typeface="Calibri" panose="020F0502020204030204" pitchFamily="34" charset="0"/>
                    <a:ea typeface="Calibri" panose="020F0502020204030204" pitchFamily="34" charset="0"/>
                    <a:cs typeface="Calibri" panose="020F0502020204030204" pitchFamily="34" charset="0"/>
                  </a:defRPr>
                </a:pPr>
                <a:endParaRPr lang="cs-CZ" sz="1100">
                  <a:latin typeface="Calibri" panose="020F0502020204030204" pitchFamily="34" charset="0"/>
                  <a:cs typeface="Calibri" panose="020F0502020204030204" pitchFamily="34" charset="0"/>
                </a:endParaRPr>
              </a:p>
            </cx:txPr>
            <cx:visibility seriesName="0" categoryName="1" value="1"/>
            <cx:separator>
</cx:separator>
            <cx:dataLabel idx="0">
              <cx:txPr>
                <a:bodyPr vertOverflow="overflow" horzOverflow="overflow" wrap="square" lIns="0" tIns="0" rIns="0" bIns="0"/>
                <a:lstStyle/>
                <a:p>
                  <a:pPr algn="ctr" rtl="0">
                    <a:defRPr sz="1000"/>
                  </a:pPr>
                  <a:r>
                    <a:rPr lang="cs-CZ" sz="1000">
                      <a:latin typeface="Calibri" panose="020F0502020204030204" pitchFamily="34" charset="0"/>
                      <a:cs typeface="Calibri" panose="020F0502020204030204" pitchFamily="34" charset="0"/>
                    </a:rPr>
                    <a:t>Personální oddělení
9%</a:t>
                  </a:r>
                </a:p>
              </cx:txPr>
              <cx:visibility seriesName="0" categoryName="1" value="1"/>
              <cx:separator>
</cx:separator>
            </cx:dataLabel>
            <cx:dataLabel idx="1">
              <cx:txPr>
                <a:bodyPr vertOverflow="overflow" horzOverflow="overflow" wrap="square" lIns="0" tIns="0" rIns="0" bIns="0"/>
                <a:lstStyle/>
                <a:p>
                  <a:pPr algn="ctr" rtl="0">
                    <a:defRPr sz="1600"/>
                  </a:pPr>
                  <a:r>
                    <a:rPr lang="cs-CZ" sz="1600">
                      <a:latin typeface="Calibri" panose="020F0502020204030204" pitchFamily="34" charset="0"/>
                      <a:cs typeface="Calibri" panose="020F0502020204030204" pitchFamily="34" charset="0"/>
                    </a:rPr>
                    <a:t>Někdo jiný
23%</a:t>
                  </a:r>
                </a:p>
              </cx:txPr>
              <cx:visibility seriesName="0" categoryName="1" value="1"/>
              <cx:separator>
</cx:separator>
            </cx:dataLabel>
            <cx:dataLabel idx="2">
              <cx:txPr>
                <a:bodyPr vertOverflow="overflow" horzOverflow="overflow" wrap="square" lIns="0" tIns="0" rIns="0" bIns="0"/>
                <a:lstStyle/>
                <a:p>
                  <a:pPr algn="ctr" rtl="0">
                    <a:defRPr sz="1800" b="1">
                      <a:solidFill>
                        <a:sysClr val="windowText" lastClr="000000"/>
                      </a:solidFill>
                    </a:defRPr>
                  </a:pPr>
                  <a:r>
                    <a:rPr lang="cs-CZ" sz="1800" b="1">
                      <a:solidFill>
                        <a:sysClr val="windowText" lastClr="000000"/>
                      </a:solidFill>
                      <a:latin typeface="Calibri" panose="020F0502020204030204" pitchFamily="34" charset="0"/>
                      <a:cs typeface="Calibri" panose="020F0502020204030204" pitchFamily="34" charset="0"/>
                    </a:rPr>
                    <a:t>EDO
31%</a:t>
                  </a:r>
                </a:p>
              </cx:txPr>
              <cx:visibility seriesName="0" categoryName="1" value="1"/>
              <cx:separator>
</cx:separator>
            </cx:dataLabel>
            <cx:dataLabel idx="3">
              <cx:txPr>
                <a:bodyPr vertOverflow="overflow" horzOverflow="overflow" wrap="square" lIns="0" tIns="0" rIns="0" bIns="0"/>
                <a:lstStyle/>
                <a:p>
                  <a:pPr algn="ctr" rtl="0">
                    <a:defRPr sz="1600" b="1">
                      <a:solidFill>
                        <a:sysClr val="windowText" lastClr="000000"/>
                      </a:solidFill>
                    </a:defRPr>
                  </a:pPr>
                  <a:r>
                    <a:rPr lang="cs-CZ" sz="1600" b="1">
                      <a:solidFill>
                        <a:sysClr val="windowText" lastClr="000000"/>
                      </a:solidFill>
                      <a:latin typeface="Calibri" panose="020F0502020204030204" pitchFamily="34" charset="0"/>
                      <a:cs typeface="Calibri" panose="020F0502020204030204" pitchFamily="34" charset="0"/>
                    </a:rPr>
                    <a:t>Koordinátor dobrovolníků
54%</a:t>
                  </a:r>
                </a:p>
              </cx:txPr>
              <cx:visibility seriesName="0" categoryName="1" value="1"/>
              <cx:separator>
</cx:separator>
            </cx:dataLabel>
          </cx:dataLabels>
          <cx:dataId val="0"/>
          <cx:layoutPr>
            <cx:parentLabelLayout val="overlapping"/>
          </cx:layoutPr>
        </cx:series>
      </cx:plotAreaRegion>
    </cx:plotArea>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List1!$A$2:$A$14</cx:f>
        <cx:lvl ptCount="12">
          <cx:pt idx="0">Žádné špatné zkušenosti</cx:pt>
          <cx:pt idx="1">Pod vlivem návykových látek</cx:pt>
          <cx:pt idx="2">Mají skryté obchodní zájmy</cx:pt>
          <cx:pt idx="3">Lidé čerstvě pozůstalí</cx:pt>
          <cx:pt idx="4">Nevhodné chování</cx:pt>
          <cx:pt idx="5">Lidé s manipulativními tendencemi</cx:pt>
          <cx:pt idx="6">Lidé, kteří snadno překračují domluvené hranice</cx:pt>
          <cx:pt idx="7">Zdravotní indispozice</cx:pt>
          <cx:pt idx="8">Nedochvilní</cx:pt>
          <cx:pt idx="9">Lidé s psychickou poruchou</cx:pt>
          <cx:pt idx="10">Nespolehliví</cx:pt>
          <cx:pt idx="11">Nekomunikující</cx:pt>
        </cx:lvl>
      </cx:strDim>
      <cx:numDim type="size">
        <cx:f dir="row">List1!$B$2:$B$14</cx:f>
        <cx:lvl ptCount="13" formatCode="General">
          <cx:pt idx="0">0.16</cx:pt>
          <cx:pt idx="1">0.02</cx:pt>
          <cx:pt idx="2">0.029999999999999999</cx:pt>
          <cx:pt idx="3">0.040000000000000001</cx:pt>
          <cx:pt idx="4">0.059999999999999998</cx:pt>
          <cx:pt idx="5">0.059999999999999998</cx:pt>
          <cx:pt idx="6">0.070000000000000007</cx:pt>
          <cx:pt idx="7">0.080000000000000002</cx:pt>
          <cx:pt idx="8">0.13</cx:pt>
          <cx:pt idx="9">0.13</cx:pt>
          <cx:pt idx="10">0.14000000000000001</cx:pt>
          <cx:pt idx="11">0.16</cx:pt>
        </cx:lvl>
      </cx:numDim>
    </cx:data>
  </cx:chartData>
  <cx:chart>
    <cx:title pos="t" align="ctr" overlay="0">
      <cx:tx>
        <cx:rich>
          <a:bodyPr rot="0" spcFirstLastPara="1" vertOverflow="ellipsis" vert="horz" wrap="square" lIns="38100" tIns="19050" rIns="38100" bIns="19050" anchor="ctr" anchorCtr="1" compatLnSpc="0"/>
          <a:lstStyle/>
          <a:p>
            <a:pPr algn="ctr" rtl="0">
              <a:defRPr sz="1200" b="0" i="0" u="none" strike="noStrike" kern="1200" spc="0" baseline="0">
                <a:solidFill>
                  <a:sysClr val="windowText" lastClr="000000">
                    <a:lumMod val="65000"/>
                    <a:lumOff val="35000"/>
                  </a:sysClr>
                </a:solidFill>
                <a:latin typeface="+mn-lt"/>
                <a:ea typeface="+mn-ea"/>
                <a:cs typeface="+mn-cs"/>
              </a:defRPr>
            </a:pPr>
            <a:r>
              <a:rPr kumimoji="0" lang="cs-CZ" sz="1200" b="1" i="0" u="none" strike="noStrike" kern="1200" cap="none" spc="0" normalizeH="0" baseline="0" noProof="0" dirty="0">
                <a:ln>
                  <a:noFill/>
                </a:ln>
                <a:solidFill>
                  <a:sysClr val="windowText" lastClr="000000"/>
                </a:solidFill>
                <a:effectLst/>
                <a:uLnTx/>
                <a:uFillTx/>
                <a:latin typeface="Calibri" panose="020F0502020204030204"/>
              </a:rPr>
              <a:t>Zkušenosti s rizikovými dobrovolníky</a:t>
            </a:r>
            <a:endParaRPr lang="en-US" sz="1200" b="1" dirty="0">
              <a:solidFill>
                <a:schemeClr val="tx1"/>
              </a:solidFill>
            </a:endParaRPr>
          </a:p>
        </cx:rich>
      </cx:tx>
    </cx:title>
    <cx:plotArea>
      <cx:plotAreaRegion>
        <cx:series layoutId="treemap" uniqueId="{B2016809-7967-4149-9039-9DD4C6F7228A}">
          <cx:tx>
            <cx:txData>
              <cx:f>List1!$B$1</cx:f>
              <cx:v>Detekce rizikového dobrovolníka</cx:v>
            </cx:txData>
          </cx:tx>
          <cx:dataLabels pos="inEnd">
            <cx:numFmt formatCode="0%" sourceLinked="0"/>
            <cx:spPr>
              <a:solidFill>
                <a:schemeClr val="bg1"/>
              </a:solidFill>
            </cx:spPr>
            <cx:txPr>
              <a:bodyPr spcFirstLastPara="1" vertOverflow="ellipsis" horzOverflow="overflow" wrap="square" lIns="38100" tIns="19050" rIns="38100" bIns="19050" anchor="ctr" anchorCtr="1">
                <a:spAutoFit/>
              </a:bodyPr>
              <a:lstStyle/>
              <a:p>
                <a:pPr algn="ctr" rtl="0">
                  <a:defRPr sz="900" b="0"/>
                </a:pPr>
                <a:endParaRPr lang="cs-CZ" sz="900" b="0" i="0" u="none" strike="noStrike" baseline="0">
                  <a:solidFill>
                    <a:sysClr val="windowText" lastClr="000000">
                      <a:lumMod val="75000"/>
                      <a:lumOff val="25000"/>
                    </a:sysClr>
                  </a:solidFill>
                  <a:latin typeface="Calibri" panose="020F0502020204030204"/>
                </a:endParaRPr>
              </a:p>
            </cx:txPr>
            <cx:visibility seriesName="0" categoryName="1" value="1"/>
            <cx:separator>
</cx:separator>
            <cx:dataLabel idx="0">
              <cx:numFmt formatCode="0%" sourceLinked="0"/>
              <cx:txPr>
                <a:bodyPr spcFirstLastPara="1" vertOverflow="ellipsis" horzOverflow="overflow" wrap="square" lIns="38100" tIns="19050" rIns="38100" bIns="19050" anchor="ctr" anchorCtr="1">
                  <a:spAutoFit/>
                </a:bodyPr>
                <a:lstStyle/>
                <a:p>
                  <a:pPr algn="ctr" rtl="0">
                    <a:defRPr>
                      <a:solidFill>
                        <a:schemeClr val="accent1"/>
                      </a:solidFill>
                    </a:defRPr>
                  </a:pPr>
                  <a:r>
                    <a:rPr lang="cs-CZ" sz="1000" b="1" i="0" u="none" strike="noStrike" baseline="0">
                      <a:solidFill>
                        <a:schemeClr val="accent1"/>
                      </a:solidFill>
                      <a:latin typeface="Calibri" panose="020F0502020204030204"/>
                    </a:rPr>
                    <a:t>Žádné špatné zkušenosti
16%</a:t>
                  </a:r>
                </a:p>
              </cx:txPr>
              <cx:visibility seriesName="0" categoryName="1" value="1"/>
              <cx:separator>
</cx:separator>
            </cx:dataLabel>
            <cx:dataLabel idx="1">
              <cx:numFmt formatCode="0%" sourceLinked="0"/>
              <cx:txPr>
                <a:bodyPr spcFirstLastPara="1" vertOverflow="ellipsis" horzOverflow="overflow" wrap="square" lIns="38100" tIns="19050" rIns="38100" bIns="19050" anchor="ctr" anchorCtr="1">
                  <a:spAutoFit/>
                </a:bodyPr>
                <a:lstStyle/>
                <a:p>
                  <a:pPr algn="ctr" rtl="0">
                    <a:defRPr sz="400"/>
                  </a:pPr>
                  <a:r>
                    <a:rPr lang="cs-CZ" sz="400" b="0" i="0" u="none" strike="noStrike" baseline="0">
                      <a:solidFill>
                        <a:sysClr val="windowText" lastClr="000000">
                          <a:lumMod val="75000"/>
                          <a:lumOff val="25000"/>
                        </a:sysClr>
                      </a:solidFill>
                      <a:latin typeface="Calibri" panose="020F0502020204030204"/>
                    </a:rPr>
                    <a:t>Pod vlivem návykových látek
2%</a:t>
                  </a:r>
                </a:p>
              </cx:txPr>
              <cx:visibility seriesName="0" categoryName="1" value="1"/>
              <cx:separator>
</cx:separator>
            </cx:dataLabel>
            <cx:dataLabel idx="2">
              <cx:numFmt formatCode="0%" sourceLinked="0"/>
              <cx:txPr>
                <a:bodyPr spcFirstLastPara="1" vertOverflow="ellipsis" horzOverflow="overflow" wrap="square" lIns="38100" tIns="19050" rIns="38100" bIns="19050" anchor="ctr" anchorCtr="1">
                  <a:spAutoFit/>
                </a:bodyPr>
                <a:lstStyle/>
                <a:p>
                  <a:pPr algn="ctr" rtl="0">
                    <a:defRPr sz="600"/>
                  </a:pPr>
                  <a:r>
                    <a:rPr lang="cs-CZ" sz="600" b="0" i="0" u="none" strike="noStrike" baseline="0">
                      <a:solidFill>
                        <a:sysClr val="windowText" lastClr="000000">
                          <a:lumMod val="75000"/>
                          <a:lumOff val="25000"/>
                        </a:sysClr>
                      </a:solidFill>
                      <a:latin typeface="Calibri" panose="020F0502020204030204"/>
                    </a:rPr>
                    <a:t>Mají skryté obchodní zájmy
3%</a:t>
                  </a:r>
                </a:p>
              </cx:txPr>
              <cx:visibility seriesName="0" categoryName="1" value="1"/>
              <cx:separator>
</cx:separator>
            </cx:dataLabel>
            <cx:dataLabel idx="3">
              <cx:numFmt formatCode="0%" sourceLinked="0"/>
              <cx:txPr>
                <a:bodyPr spcFirstLastPara="1" vertOverflow="ellipsis" horzOverflow="overflow" wrap="square" lIns="38100" tIns="19050" rIns="38100" bIns="19050" anchor="ctr" anchorCtr="1">
                  <a:spAutoFit/>
                </a:bodyPr>
                <a:lstStyle/>
                <a:p>
                  <a:pPr algn="ctr" rtl="0">
                    <a:defRPr sz="700"/>
                  </a:pPr>
                  <a:r>
                    <a:rPr lang="cs-CZ" sz="700" b="0" i="0" u="none" strike="noStrike" baseline="0">
                      <a:solidFill>
                        <a:sysClr val="windowText" lastClr="000000">
                          <a:lumMod val="75000"/>
                          <a:lumOff val="25000"/>
                        </a:sysClr>
                      </a:solidFill>
                      <a:latin typeface="Calibri" panose="020F0502020204030204"/>
                    </a:rPr>
                    <a:t>Lidé čerstvě pozůstalí
4%</a:t>
                  </a:r>
                </a:p>
              </cx:txPr>
              <cx:visibility seriesName="0" categoryName="1" value="1"/>
              <cx:separator>
</cx:separator>
            </cx:dataLabel>
            <cx:dataLabel idx="8">
              <cx:numFmt formatCode="0%" sourceLinked="0"/>
              <cx:txPr>
                <a:bodyPr spcFirstLastPara="1" vertOverflow="ellipsis" horzOverflow="overflow" wrap="square" lIns="38100" tIns="19050" rIns="38100" bIns="19050" anchor="ctr" anchorCtr="1">
                  <a:spAutoFit/>
                </a:bodyPr>
                <a:lstStyle/>
                <a:p>
                  <a:pPr algn="ctr" rtl="0">
                    <a:defRPr b="1"/>
                  </a:pPr>
                  <a:r>
                    <a:rPr lang="cs-CZ" sz="900" b="1" i="0" u="none" strike="noStrike" baseline="0">
                      <a:solidFill>
                        <a:sysClr val="windowText" lastClr="000000">
                          <a:lumMod val="75000"/>
                          <a:lumOff val="25000"/>
                        </a:sysClr>
                      </a:solidFill>
                      <a:latin typeface="Calibri" panose="020F0502020204030204"/>
                    </a:rPr>
                    <a:t>Nedochvilní
13%</a:t>
                  </a:r>
                </a:p>
              </cx:txPr>
              <cx:visibility seriesName="0" categoryName="1" value="1"/>
              <cx:separator>
</cx:separator>
            </cx:dataLabel>
            <cx:dataLabel idx="9">
              <cx:numFmt formatCode="0%" sourceLinked="0"/>
              <cx:txPr>
                <a:bodyPr spcFirstLastPara="1" vertOverflow="ellipsis" horzOverflow="overflow" wrap="square" lIns="38100" tIns="19050" rIns="38100" bIns="19050" anchor="ctr" anchorCtr="1">
                  <a:spAutoFit/>
                </a:bodyPr>
                <a:lstStyle/>
                <a:p>
                  <a:pPr algn="ctr" rtl="0">
                    <a:defRPr b="1"/>
                  </a:pPr>
                  <a:r>
                    <a:rPr lang="cs-CZ" sz="900" b="1" i="0" u="none" strike="noStrike" baseline="0">
                      <a:solidFill>
                        <a:sysClr val="windowText" lastClr="000000">
                          <a:lumMod val="75000"/>
                          <a:lumOff val="25000"/>
                        </a:sysClr>
                      </a:solidFill>
                      <a:latin typeface="Calibri" panose="020F0502020204030204"/>
                    </a:rPr>
                    <a:t>Lidé s psychickou poruchou
13%</a:t>
                  </a:r>
                </a:p>
              </cx:txPr>
              <cx:visibility seriesName="0" categoryName="1" value="1"/>
              <cx:separator>
</cx:separator>
            </cx:dataLabel>
            <cx:dataLabel idx="10">
              <cx:numFmt formatCode="0%" sourceLinked="0"/>
              <cx:spPr>
                <a:solidFill>
                  <a:schemeClr val="bg1"/>
                </a:solidFill>
              </cx:spPr>
              <cx:txPr>
                <a:bodyPr spcFirstLastPara="1" vertOverflow="ellipsis" horzOverflow="overflow" wrap="square" lIns="38100" tIns="19050" rIns="38100" bIns="19050" anchor="ctr" anchorCtr="1">
                  <a:spAutoFit/>
                </a:bodyPr>
                <a:lstStyle/>
                <a:p>
                  <a:pPr algn="ctr" rtl="0">
                    <a:defRPr b="1"/>
                  </a:pPr>
                  <a:r>
                    <a:rPr lang="cs-CZ" sz="1000" b="1" i="0" u="none" strike="noStrike" baseline="0">
                      <a:solidFill>
                        <a:sysClr val="windowText" lastClr="000000">
                          <a:lumMod val="75000"/>
                          <a:lumOff val="25000"/>
                        </a:sysClr>
                      </a:solidFill>
                      <a:latin typeface="Calibri" panose="020F0502020204030204"/>
                    </a:rPr>
                    <a:t>Nespolehliví
14%</a:t>
                  </a:r>
                </a:p>
              </cx:txPr>
              <cx:visibility seriesName="0" categoryName="1" value="1"/>
              <cx:separator>
</cx:separator>
            </cx:dataLabel>
            <cx:dataLabel idx="11">
              <cx:numFmt formatCode="0%" sourceLinked="0"/>
              <cx:spPr>
                <a:solidFill>
                  <a:schemeClr val="bg1"/>
                </a:solidFill>
              </cx:spPr>
              <cx:txPr>
                <a:bodyPr spcFirstLastPara="1" vertOverflow="ellipsis" horzOverflow="overflow" wrap="square" lIns="38100" tIns="19050" rIns="38100" bIns="19050" anchor="ctr" anchorCtr="1">
                  <a:spAutoFit/>
                </a:bodyPr>
                <a:lstStyle/>
                <a:p>
                  <a:pPr algn="ctr" rtl="0">
                    <a:defRPr/>
                  </a:pPr>
                  <a:r>
                    <a:rPr lang="cs-CZ" sz="1000" b="1" i="0" u="none" strike="noStrike" baseline="0">
                      <a:solidFill>
                        <a:sysClr val="windowText" lastClr="000000">
                          <a:lumMod val="75000"/>
                          <a:lumOff val="25000"/>
                        </a:sysClr>
                      </a:solidFill>
                      <a:latin typeface="Calibri" panose="020F0502020204030204"/>
                    </a:rPr>
                    <a:t>Nekomunikující
16%</a:t>
                  </a:r>
                </a:p>
              </cx:txPr>
              <cx:visibility seriesName="0" categoryName="1" value="1"/>
              <cx:separator>
</cx:separator>
            </cx:dataLabel>
          </cx:dataLabels>
          <cx:dataId val="0"/>
          <cx:layoutPr>
            <cx:parentLabelLayout val="overlapping"/>
          </cx:layoutPr>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withinLinearReversed" id="25">
  <a:schemeClr val="accent5"/>
</cs:colorStyle>
</file>

<file path=word/charts/colors101.xml><?xml version="1.0" encoding="utf-8"?>
<cs:colorStyle xmlns:cs="http://schemas.microsoft.com/office/drawing/2012/chartStyle" xmlns:a="http://schemas.openxmlformats.org/drawingml/2006/main" meth="withinLinearReversed" id="25">
  <a:schemeClr val="accent5"/>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withinLinear" id="16">
  <a:schemeClr val="accent3"/>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withinLinearReversed" id="21">
  <a:schemeClr val="accent1"/>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withinLinear" id="18">
  <a:schemeClr val="accent5"/>
</cs:colorStyle>
</file>

<file path=word/charts/colors88.xml><?xml version="1.0" encoding="utf-8"?>
<cs:colorStyle xmlns:cs="http://schemas.microsoft.com/office/drawing/2012/chartStyle" xmlns:a="http://schemas.openxmlformats.org/drawingml/2006/main" meth="withinLinear" id="18">
  <a:schemeClr val="accent5"/>
</cs:colorStyle>
</file>

<file path=word/charts/colors89.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withinLinear" id="16">
  <a:schemeClr val="accent3"/>
</cs:colorStyle>
</file>

<file path=word/charts/colors91.xml><?xml version="1.0" encoding="utf-8"?>
<cs:colorStyle xmlns:cs="http://schemas.microsoft.com/office/drawing/2012/chartStyle" xmlns:a="http://schemas.openxmlformats.org/drawingml/2006/main" meth="withinLinear" id="16">
  <a:schemeClr val="accent3"/>
</cs:colorStyle>
</file>

<file path=word/charts/colors92.xml><?xml version="1.0" encoding="utf-8"?>
<cs:colorStyle xmlns:cs="http://schemas.microsoft.com/office/drawing/2012/chartStyle" xmlns:a="http://schemas.openxmlformats.org/drawingml/2006/main" meth="withinLinear" id="16">
  <a:schemeClr val="accent3"/>
</cs:colorStyle>
</file>

<file path=word/charts/colors93.xml><?xml version="1.0" encoding="utf-8"?>
<cs:colorStyle xmlns:cs="http://schemas.microsoft.com/office/drawing/2012/chartStyle" xmlns:a="http://schemas.openxmlformats.org/drawingml/2006/main" meth="withinLinear" id="16">
  <a:schemeClr val="accent3"/>
</cs:colorStyle>
</file>

<file path=word/charts/colors94.xml><?xml version="1.0" encoding="utf-8"?>
<cs:colorStyle xmlns:cs="http://schemas.microsoft.com/office/drawing/2012/chartStyle" xmlns:a="http://schemas.openxmlformats.org/drawingml/2006/main" meth="withinLinearReversed" id="23">
  <a:schemeClr val="accent3"/>
</cs:colorStyle>
</file>

<file path=word/charts/colors95.xml><?xml version="1.0" encoding="utf-8"?>
<cs:colorStyle xmlns:cs="http://schemas.microsoft.com/office/drawing/2012/chartStyle" xmlns:a="http://schemas.openxmlformats.org/drawingml/2006/main" meth="withinLinear" id="16">
  <a:schemeClr val="accent3"/>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6.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3.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4.xml><?xml version="1.0" encoding="utf-8"?>
<cs:chartStyle xmlns:cs="http://schemas.microsoft.com/office/drawing/2012/chartStyle" xmlns:a="http://schemas.openxmlformats.org/drawingml/2006/main" id="418">
  <cs:axisTitle>
    <cs:lnRef idx="0"/>
    <cs:fillRef idx="0"/>
    <cs:effectRef idx="0"/>
    <cs:fontRef idx="minor">
      <a:schemeClr val="tx1">
        <a:lumMod val="50000"/>
        <a:lumOff val="50000"/>
      </a:schemeClr>
    </cs:fontRef>
    <cs:spPr>
      <a:solidFill>
        <a:schemeClr val="bg1">
          <a:lumMod val="85000"/>
        </a:schemeClr>
      </a:solidFill>
      <a:ln w="19050">
        <a:solidFill>
          <a:schemeClr val="bg1"/>
        </a:solidFill>
      </a:ln>
    </cs:spPr>
    <cs:defRPr sz="900"/>
  </cs:axisTitle>
  <cs:categoryAxis>
    <cs:lnRef idx="0"/>
    <cs:fillRef idx="0"/>
    <cs:effectRef idx="0"/>
    <cs:fontRef idx="minor">
      <a:schemeClr val="tx1">
        <a:lumMod val="50000"/>
        <a:lumOff val="50000"/>
      </a:schemeClr>
    </cs:fontRef>
    <cs:spPr>
      <a:ln w="19050" cap="flat" cmpd="sng" algn="ctr">
        <a:solidFill>
          <a:schemeClr val="tx1">
            <a:lumMod val="25000"/>
            <a:lumOff val="7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75000"/>
        <a:lumOff val="25000"/>
      </a:schemeClr>
    </cs:fontRef>
    <cs:defRPr sz="900"/>
    <cs:bodyPr lIns="38100" tIns="19050" rIns="38100" bIns="19050">
      <a:spAutoFit/>
    </cs:bodyPr>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9525">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solidFill>
        <a:schemeClr val="phClr"/>
      </a:solidFill>
      <a:ln w="9525">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19050" cap="flat" cmpd="sng" algn="ctr">
        <a:solidFill>
          <a:schemeClr val="tx1">
            <a:lumMod val="25000"/>
            <a:lumOff val="7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800" b="1" cap="all" spc="15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9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2E0CAF-5A41-4BFB-9E24-83D1BD02AD6E}" type="doc">
      <dgm:prSet loTypeId="urn:microsoft.com/office/officeart/2005/8/layout/chevron1" loCatId="process" qsTypeId="urn:microsoft.com/office/officeart/2005/8/quickstyle/simple1" qsCatId="simple" csTypeId="urn:microsoft.com/office/officeart/2005/8/colors/accent1_2" csCatId="accent1" phldr="1"/>
      <dgm:spPr/>
    </dgm:pt>
    <dgm:pt modelId="{90DA08D7-D2E9-46D4-A94C-C9DCB09C44C2}">
      <dgm:prSet phldrT="[Text]"/>
      <dgm:spPr>
        <a:solidFill>
          <a:schemeClr val="accent1">
            <a:lumMod val="50000"/>
          </a:schemeClr>
        </a:solidFill>
      </dgm:spPr>
      <dgm:t>
        <a:bodyPr/>
        <a:lstStyle/>
        <a:p>
          <a:r>
            <a:rPr lang="cs-CZ" dirty="0"/>
            <a:t>PZS spolupracuje  s externí organizací PD </a:t>
          </a:r>
        </a:p>
        <a:p>
          <a:r>
            <a:rPr lang="cs-CZ" b="1" dirty="0"/>
            <a:t>(53 %)</a:t>
          </a:r>
        </a:p>
      </dgm:t>
    </dgm:pt>
    <dgm:pt modelId="{D24EF738-7A72-4020-833D-18001F573731}" type="parTrans" cxnId="{6154AC67-F590-4CA9-BABD-AFCD0349A045}">
      <dgm:prSet/>
      <dgm:spPr/>
      <dgm:t>
        <a:bodyPr/>
        <a:lstStyle/>
        <a:p>
          <a:endParaRPr lang="cs-CZ"/>
        </a:p>
      </dgm:t>
    </dgm:pt>
    <dgm:pt modelId="{C6803967-E355-4787-B6A4-4EF053122411}" type="sibTrans" cxnId="{6154AC67-F590-4CA9-BABD-AFCD0349A045}">
      <dgm:prSet/>
      <dgm:spPr/>
      <dgm:t>
        <a:bodyPr/>
        <a:lstStyle/>
        <a:p>
          <a:endParaRPr lang="cs-CZ"/>
        </a:p>
      </dgm:t>
    </dgm:pt>
    <dgm:pt modelId="{9D900B17-7957-426E-9A6B-ADF365776D6A}">
      <dgm:prSet phldrT="[Text]"/>
      <dgm:spPr/>
      <dgm:t>
        <a:bodyPr/>
        <a:lstStyle/>
        <a:p>
          <a:r>
            <a:rPr lang="cs-CZ" b="0" dirty="0"/>
            <a:t>Vnímání spolupráce s EDO jako zajišťování určité subdodávky pro PD </a:t>
          </a:r>
        </a:p>
        <a:p>
          <a:r>
            <a:rPr lang="cs-CZ" b="1" dirty="0"/>
            <a:t>(67 %)</a:t>
          </a:r>
          <a:endParaRPr lang="cs-CZ" dirty="0"/>
        </a:p>
      </dgm:t>
    </dgm:pt>
    <dgm:pt modelId="{431F1F6F-31AA-4884-93D8-CD0131252121}" type="parTrans" cxnId="{81171C63-7BAF-44FD-99C2-B48A1373387A}">
      <dgm:prSet/>
      <dgm:spPr/>
      <dgm:t>
        <a:bodyPr/>
        <a:lstStyle/>
        <a:p>
          <a:endParaRPr lang="cs-CZ"/>
        </a:p>
      </dgm:t>
    </dgm:pt>
    <dgm:pt modelId="{2219FBEC-343A-4F45-AB1A-A2D52E9122E9}" type="sibTrans" cxnId="{81171C63-7BAF-44FD-99C2-B48A1373387A}">
      <dgm:prSet/>
      <dgm:spPr/>
      <dgm:t>
        <a:bodyPr/>
        <a:lstStyle/>
        <a:p>
          <a:endParaRPr lang="cs-CZ"/>
        </a:p>
      </dgm:t>
    </dgm:pt>
    <dgm:pt modelId="{18369BB3-2BA2-4414-A450-C7376B0C9F23}">
      <dgm:prSet phldrT="[Text]"/>
      <dgm:spPr>
        <a:solidFill>
          <a:schemeClr val="accent1">
            <a:lumMod val="60000"/>
            <a:lumOff val="40000"/>
          </a:schemeClr>
        </a:solidFill>
      </dgm:spPr>
      <dgm:t>
        <a:bodyPr/>
        <a:lstStyle/>
        <a:p>
          <a:r>
            <a:rPr lang="cs-CZ" dirty="0"/>
            <a:t>Sledování úrovně spolupráce a vzájemné závazky s EDO</a:t>
          </a:r>
        </a:p>
        <a:p>
          <a:r>
            <a:rPr lang="cs-CZ" b="1" dirty="0"/>
            <a:t>(70 %)</a:t>
          </a:r>
        </a:p>
      </dgm:t>
    </dgm:pt>
    <dgm:pt modelId="{901F9926-AEC6-4FCC-9D5C-B1BD2D8F1568}" type="parTrans" cxnId="{FA1122B9-F9A1-465A-BBD4-C8275CBE106A}">
      <dgm:prSet/>
      <dgm:spPr/>
      <dgm:t>
        <a:bodyPr/>
        <a:lstStyle/>
        <a:p>
          <a:endParaRPr lang="cs-CZ"/>
        </a:p>
      </dgm:t>
    </dgm:pt>
    <dgm:pt modelId="{CF28A8AA-D294-4934-835F-B9CCAA48D829}" type="sibTrans" cxnId="{FA1122B9-F9A1-465A-BBD4-C8275CBE106A}">
      <dgm:prSet/>
      <dgm:spPr/>
      <dgm:t>
        <a:bodyPr/>
        <a:lstStyle/>
        <a:p>
          <a:endParaRPr lang="cs-CZ"/>
        </a:p>
      </dgm:t>
    </dgm:pt>
    <dgm:pt modelId="{B3DF211F-2287-41EA-B60A-5BEE545C40E3}" type="pres">
      <dgm:prSet presAssocID="{6F2E0CAF-5A41-4BFB-9E24-83D1BD02AD6E}" presName="Name0" presStyleCnt="0">
        <dgm:presLayoutVars>
          <dgm:dir/>
          <dgm:animLvl val="lvl"/>
          <dgm:resizeHandles val="exact"/>
        </dgm:presLayoutVars>
      </dgm:prSet>
      <dgm:spPr/>
    </dgm:pt>
    <dgm:pt modelId="{9F031264-3FC8-4D85-BA09-274BC0808BE3}" type="pres">
      <dgm:prSet presAssocID="{90DA08D7-D2E9-46D4-A94C-C9DCB09C44C2}" presName="parTxOnly" presStyleLbl="node1" presStyleIdx="0" presStyleCnt="3">
        <dgm:presLayoutVars>
          <dgm:chMax val="0"/>
          <dgm:chPref val="0"/>
          <dgm:bulletEnabled val="1"/>
        </dgm:presLayoutVars>
      </dgm:prSet>
      <dgm:spPr/>
    </dgm:pt>
    <dgm:pt modelId="{A8AD2BDF-B974-4651-9083-BE245DE638CD}" type="pres">
      <dgm:prSet presAssocID="{C6803967-E355-4787-B6A4-4EF053122411}" presName="parTxOnlySpace" presStyleCnt="0"/>
      <dgm:spPr/>
    </dgm:pt>
    <dgm:pt modelId="{BA5829FF-CBD1-456D-A5FE-D071EE5201C9}" type="pres">
      <dgm:prSet presAssocID="{9D900B17-7957-426E-9A6B-ADF365776D6A}" presName="parTxOnly" presStyleLbl="node1" presStyleIdx="1" presStyleCnt="3">
        <dgm:presLayoutVars>
          <dgm:chMax val="0"/>
          <dgm:chPref val="0"/>
          <dgm:bulletEnabled val="1"/>
        </dgm:presLayoutVars>
      </dgm:prSet>
      <dgm:spPr/>
    </dgm:pt>
    <dgm:pt modelId="{B7595916-A427-4846-9A5E-A84E516A404B}" type="pres">
      <dgm:prSet presAssocID="{2219FBEC-343A-4F45-AB1A-A2D52E9122E9}" presName="parTxOnlySpace" presStyleCnt="0"/>
      <dgm:spPr/>
    </dgm:pt>
    <dgm:pt modelId="{F39A740C-E710-4689-8962-3A58735757F9}" type="pres">
      <dgm:prSet presAssocID="{18369BB3-2BA2-4414-A450-C7376B0C9F23}" presName="parTxOnly" presStyleLbl="node1" presStyleIdx="2" presStyleCnt="3">
        <dgm:presLayoutVars>
          <dgm:chMax val="0"/>
          <dgm:chPref val="0"/>
          <dgm:bulletEnabled val="1"/>
        </dgm:presLayoutVars>
      </dgm:prSet>
      <dgm:spPr/>
    </dgm:pt>
  </dgm:ptLst>
  <dgm:cxnLst>
    <dgm:cxn modelId="{4448E916-FD42-43D2-889C-70D51636B787}" type="presOf" srcId="{9D900B17-7957-426E-9A6B-ADF365776D6A}" destId="{BA5829FF-CBD1-456D-A5FE-D071EE5201C9}" srcOrd="0" destOrd="0" presId="urn:microsoft.com/office/officeart/2005/8/layout/chevron1"/>
    <dgm:cxn modelId="{81171C63-7BAF-44FD-99C2-B48A1373387A}" srcId="{6F2E0CAF-5A41-4BFB-9E24-83D1BD02AD6E}" destId="{9D900B17-7957-426E-9A6B-ADF365776D6A}" srcOrd="1" destOrd="0" parTransId="{431F1F6F-31AA-4884-93D8-CD0131252121}" sibTransId="{2219FBEC-343A-4F45-AB1A-A2D52E9122E9}"/>
    <dgm:cxn modelId="{6154AC67-F590-4CA9-BABD-AFCD0349A045}" srcId="{6F2E0CAF-5A41-4BFB-9E24-83D1BD02AD6E}" destId="{90DA08D7-D2E9-46D4-A94C-C9DCB09C44C2}" srcOrd="0" destOrd="0" parTransId="{D24EF738-7A72-4020-833D-18001F573731}" sibTransId="{C6803967-E355-4787-B6A4-4EF053122411}"/>
    <dgm:cxn modelId="{5CCE394B-0499-493D-BDE2-337E35387B74}" type="presOf" srcId="{6F2E0CAF-5A41-4BFB-9E24-83D1BD02AD6E}" destId="{B3DF211F-2287-41EA-B60A-5BEE545C40E3}" srcOrd="0" destOrd="0" presId="urn:microsoft.com/office/officeart/2005/8/layout/chevron1"/>
    <dgm:cxn modelId="{E434C790-CC07-4577-939F-ACC7D178549D}" type="presOf" srcId="{18369BB3-2BA2-4414-A450-C7376B0C9F23}" destId="{F39A740C-E710-4689-8962-3A58735757F9}" srcOrd="0" destOrd="0" presId="urn:microsoft.com/office/officeart/2005/8/layout/chevron1"/>
    <dgm:cxn modelId="{FA1122B9-F9A1-465A-BBD4-C8275CBE106A}" srcId="{6F2E0CAF-5A41-4BFB-9E24-83D1BD02AD6E}" destId="{18369BB3-2BA2-4414-A450-C7376B0C9F23}" srcOrd="2" destOrd="0" parTransId="{901F9926-AEC6-4FCC-9D5C-B1BD2D8F1568}" sibTransId="{CF28A8AA-D294-4934-835F-B9CCAA48D829}"/>
    <dgm:cxn modelId="{52D523C0-F9F9-46C6-9A19-14088A79061C}" type="presOf" srcId="{90DA08D7-D2E9-46D4-A94C-C9DCB09C44C2}" destId="{9F031264-3FC8-4D85-BA09-274BC0808BE3}" srcOrd="0" destOrd="0" presId="urn:microsoft.com/office/officeart/2005/8/layout/chevron1"/>
    <dgm:cxn modelId="{6766AA30-35D0-4D57-9E1D-E4C3DFBC018A}" type="presParOf" srcId="{B3DF211F-2287-41EA-B60A-5BEE545C40E3}" destId="{9F031264-3FC8-4D85-BA09-274BC0808BE3}" srcOrd="0" destOrd="0" presId="urn:microsoft.com/office/officeart/2005/8/layout/chevron1"/>
    <dgm:cxn modelId="{84D03EDB-9EB1-4D73-81F4-FED4E59B9605}" type="presParOf" srcId="{B3DF211F-2287-41EA-B60A-5BEE545C40E3}" destId="{A8AD2BDF-B974-4651-9083-BE245DE638CD}" srcOrd="1" destOrd="0" presId="urn:microsoft.com/office/officeart/2005/8/layout/chevron1"/>
    <dgm:cxn modelId="{B6C89D19-D99C-4ABF-A54B-149E19D23A19}" type="presParOf" srcId="{B3DF211F-2287-41EA-B60A-5BEE545C40E3}" destId="{BA5829FF-CBD1-456D-A5FE-D071EE5201C9}" srcOrd="2" destOrd="0" presId="urn:microsoft.com/office/officeart/2005/8/layout/chevron1"/>
    <dgm:cxn modelId="{D020336F-2FC7-4E83-8577-D2C1BD125109}" type="presParOf" srcId="{B3DF211F-2287-41EA-B60A-5BEE545C40E3}" destId="{B7595916-A427-4846-9A5E-A84E516A404B}" srcOrd="3" destOrd="0" presId="urn:microsoft.com/office/officeart/2005/8/layout/chevron1"/>
    <dgm:cxn modelId="{40D0E7FD-85C9-4F79-90E8-9238AA410066}" type="presParOf" srcId="{B3DF211F-2287-41EA-B60A-5BEE545C40E3}" destId="{F39A740C-E710-4689-8962-3A58735757F9}" srcOrd="4" destOrd="0" presId="urn:microsoft.com/office/officeart/2005/8/layout/chevron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A41AC8E4-CDD3-4963-A94A-0438118D2B2A}" type="doc">
      <dgm:prSet loTypeId="urn:microsoft.com/office/officeart/2005/8/layout/equation1" loCatId="process" qsTypeId="urn:microsoft.com/office/officeart/2005/8/quickstyle/simple1" qsCatId="simple" csTypeId="urn:microsoft.com/office/officeart/2005/8/colors/accent1_2" csCatId="accent1" phldr="1"/>
      <dgm:spPr/>
    </dgm:pt>
    <dgm:pt modelId="{E7DAF5AF-67BA-4234-8E19-BC04199C0603}">
      <dgm:prSet phldrT="[Text]" custT="1"/>
      <dgm:spPr/>
      <dgm:t>
        <a:bodyPr/>
        <a:lstStyle/>
        <a:p>
          <a:r>
            <a:rPr lang="cs-CZ" sz="1000" b="1"/>
            <a:t>vlastní</a:t>
          </a:r>
          <a:r>
            <a:rPr lang="cs-CZ" sz="1100" b="1"/>
            <a:t> </a:t>
          </a:r>
          <a:r>
            <a:rPr lang="cs-CZ" sz="1000" b="1"/>
            <a:t>zdroje</a:t>
          </a:r>
        </a:p>
      </dgm:t>
    </dgm:pt>
    <dgm:pt modelId="{423673BD-E535-4126-8AE9-EBF88E11B298}" type="parTrans" cxnId="{3A349E22-F6A4-445C-86C7-D5EE620C4DE1}">
      <dgm:prSet/>
      <dgm:spPr/>
      <dgm:t>
        <a:bodyPr/>
        <a:lstStyle/>
        <a:p>
          <a:endParaRPr lang="cs-CZ"/>
        </a:p>
      </dgm:t>
    </dgm:pt>
    <dgm:pt modelId="{53AD6433-FC67-43F9-89FB-CE6D828B8201}" type="sibTrans" cxnId="{3A349E22-F6A4-445C-86C7-D5EE620C4DE1}">
      <dgm:prSet/>
      <dgm:spPr/>
      <dgm:t>
        <a:bodyPr/>
        <a:lstStyle/>
        <a:p>
          <a:endParaRPr lang="cs-CZ"/>
        </a:p>
      </dgm:t>
    </dgm:pt>
    <dgm:pt modelId="{FED898D9-21AE-4DEF-A9D8-4F0A4790912C}">
      <dgm:prSet phldrT="[Text]" custT="1"/>
      <dgm:spPr/>
      <dgm:t>
        <a:bodyPr/>
        <a:lstStyle/>
        <a:p>
          <a:r>
            <a:rPr lang="cs-CZ" sz="800" b="1"/>
            <a:t>dary od soukromých firem</a:t>
          </a:r>
        </a:p>
      </dgm:t>
    </dgm:pt>
    <dgm:pt modelId="{274B6797-DD34-4FEC-9688-2E6A46DDCA5C}" type="parTrans" cxnId="{5C9DDCAB-E397-4F58-A0EA-8B8FB908DFD9}">
      <dgm:prSet/>
      <dgm:spPr/>
      <dgm:t>
        <a:bodyPr/>
        <a:lstStyle/>
        <a:p>
          <a:endParaRPr lang="cs-CZ"/>
        </a:p>
      </dgm:t>
    </dgm:pt>
    <dgm:pt modelId="{26C4A4EE-71EC-450A-83CD-052E8DB64B5A}" type="sibTrans" cxnId="{5C9DDCAB-E397-4F58-A0EA-8B8FB908DFD9}">
      <dgm:prSet/>
      <dgm:spPr/>
      <dgm:t>
        <a:bodyPr/>
        <a:lstStyle/>
        <a:p>
          <a:endParaRPr lang="cs-CZ"/>
        </a:p>
      </dgm:t>
    </dgm:pt>
    <dgm:pt modelId="{3589B838-F023-4E11-8C72-D280F4F08264}">
      <dgm:prSet phldrT="[Text]" custT="1"/>
      <dgm:spPr>
        <a:solidFill>
          <a:srgbClr val="002060"/>
        </a:solidFill>
      </dgm:spPr>
      <dgm:t>
        <a:bodyPr/>
        <a:lstStyle/>
        <a:p>
          <a:r>
            <a:rPr lang="cs-CZ" sz="1000" b="1"/>
            <a:t>finacování dobrovolnických programů</a:t>
          </a:r>
        </a:p>
      </dgm:t>
    </dgm:pt>
    <dgm:pt modelId="{149A945F-40E2-49B7-B98C-968B6511B088}" type="parTrans" cxnId="{32382241-D959-4EF0-B7D7-056E4BF46A64}">
      <dgm:prSet/>
      <dgm:spPr/>
      <dgm:t>
        <a:bodyPr/>
        <a:lstStyle/>
        <a:p>
          <a:endParaRPr lang="cs-CZ"/>
        </a:p>
      </dgm:t>
    </dgm:pt>
    <dgm:pt modelId="{216D2F1C-7B1C-4F4E-8670-D74DDAF2414F}" type="sibTrans" cxnId="{32382241-D959-4EF0-B7D7-056E4BF46A64}">
      <dgm:prSet/>
      <dgm:spPr/>
      <dgm:t>
        <a:bodyPr/>
        <a:lstStyle/>
        <a:p>
          <a:endParaRPr lang="cs-CZ"/>
        </a:p>
      </dgm:t>
    </dgm:pt>
    <dgm:pt modelId="{3B783281-144C-4093-92A7-289034C4254F}">
      <dgm:prSet phldrT="[Text]" custT="1"/>
      <dgm:spPr/>
      <dgm:t>
        <a:bodyPr/>
        <a:lstStyle/>
        <a:p>
          <a:r>
            <a:rPr lang="cs-CZ" sz="1000" b="1"/>
            <a:t>dotace</a:t>
          </a:r>
          <a:r>
            <a:rPr lang="cs-CZ" sz="1050" b="1"/>
            <a:t> </a:t>
          </a:r>
        </a:p>
      </dgm:t>
    </dgm:pt>
    <dgm:pt modelId="{B489F49F-EEF0-4D9F-BED5-C5EABF5AB007}" type="parTrans" cxnId="{057D5490-32D3-444E-BE27-69F7E04C6DDD}">
      <dgm:prSet/>
      <dgm:spPr/>
      <dgm:t>
        <a:bodyPr/>
        <a:lstStyle/>
        <a:p>
          <a:endParaRPr lang="cs-CZ"/>
        </a:p>
      </dgm:t>
    </dgm:pt>
    <dgm:pt modelId="{81C8FFFB-FEA1-4228-B540-D8E11D726B5F}" type="sibTrans" cxnId="{057D5490-32D3-444E-BE27-69F7E04C6DDD}">
      <dgm:prSet/>
      <dgm:spPr/>
      <dgm:t>
        <a:bodyPr/>
        <a:lstStyle/>
        <a:p>
          <a:endParaRPr lang="cs-CZ"/>
        </a:p>
      </dgm:t>
    </dgm:pt>
    <dgm:pt modelId="{54EA82B8-A1ED-4149-9947-E3DC7FA36E0F}">
      <dgm:prSet phldrT="[Text]" custT="1"/>
      <dgm:spPr/>
      <dgm:t>
        <a:bodyPr/>
        <a:lstStyle/>
        <a:p>
          <a:r>
            <a:rPr lang="cs-CZ" sz="800" b="1"/>
            <a:t>dary od soukromých přispěvatelů</a:t>
          </a:r>
        </a:p>
      </dgm:t>
    </dgm:pt>
    <dgm:pt modelId="{042CD83D-83D4-4E65-86E0-84436544B887}" type="parTrans" cxnId="{F283DF19-163F-4127-8931-D8A318E32B50}">
      <dgm:prSet/>
      <dgm:spPr/>
      <dgm:t>
        <a:bodyPr/>
        <a:lstStyle/>
        <a:p>
          <a:endParaRPr lang="cs-CZ"/>
        </a:p>
      </dgm:t>
    </dgm:pt>
    <dgm:pt modelId="{4BAE4180-24E8-4A49-8E54-17B0CD7A942F}" type="sibTrans" cxnId="{F283DF19-163F-4127-8931-D8A318E32B50}">
      <dgm:prSet/>
      <dgm:spPr/>
      <dgm:t>
        <a:bodyPr/>
        <a:lstStyle/>
        <a:p>
          <a:endParaRPr lang="cs-CZ"/>
        </a:p>
      </dgm:t>
    </dgm:pt>
    <dgm:pt modelId="{5586CA9D-FE50-4925-9ED2-5DB066706E90}" type="pres">
      <dgm:prSet presAssocID="{A41AC8E4-CDD3-4963-A94A-0438118D2B2A}" presName="linearFlow" presStyleCnt="0">
        <dgm:presLayoutVars>
          <dgm:dir/>
          <dgm:resizeHandles val="exact"/>
        </dgm:presLayoutVars>
      </dgm:prSet>
      <dgm:spPr/>
    </dgm:pt>
    <dgm:pt modelId="{4E9FE069-69E6-4E75-AEDB-073528F7D6AF}" type="pres">
      <dgm:prSet presAssocID="{E7DAF5AF-67BA-4234-8E19-BC04199C0603}" presName="node" presStyleLbl="node1" presStyleIdx="0" presStyleCnt="5">
        <dgm:presLayoutVars>
          <dgm:bulletEnabled val="1"/>
        </dgm:presLayoutVars>
      </dgm:prSet>
      <dgm:spPr/>
    </dgm:pt>
    <dgm:pt modelId="{DBADAE84-B7EB-4741-9A46-1E41B2B87D40}" type="pres">
      <dgm:prSet presAssocID="{53AD6433-FC67-43F9-89FB-CE6D828B8201}" presName="spacerL" presStyleCnt="0"/>
      <dgm:spPr/>
    </dgm:pt>
    <dgm:pt modelId="{613DAF2E-5816-47C7-9380-9996A5848547}" type="pres">
      <dgm:prSet presAssocID="{53AD6433-FC67-43F9-89FB-CE6D828B8201}" presName="sibTrans" presStyleLbl="sibTrans2D1" presStyleIdx="0" presStyleCnt="4"/>
      <dgm:spPr/>
    </dgm:pt>
    <dgm:pt modelId="{D1D93A6D-A250-4C6D-8F78-D6C7CE7B49CC}" type="pres">
      <dgm:prSet presAssocID="{53AD6433-FC67-43F9-89FB-CE6D828B8201}" presName="spacerR" presStyleCnt="0"/>
      <dgm:spPr/>
    </dgm:pt>
    <dgm:pt modelId="{26318AEB-4BD6-48BF-A8DF-F6331D50B523}" type="pres">
      <dgm:prSet presAssocID="{FED898D9-21AE-4DEF-A9D8-4F0A4790912C}" presName="node" presStyleLbl="node1" presStyleIdx="1" presStyleCnt="5" custScaleX="130624">
        <dgm:presLayoutVars>
          <dgm:bulletEnabled val="1"/>
        </dgm:presLayoutVars>
      </dgm:prSet>
      <dgm:spPr/>
    </dgm:pt>
    <dgm:pt modelId="{493CD673-C535-4EBA-98DE-DA00D2211C9B}" type="pres">
      <dgm:prSet presAssocID="{26C4A4EE-71EC-450A-83CD-052E8DB64B5A}" presName="spacerL" presStyleCnt="0"/>
      <dgm:spPr/>
    </dgm:pt>
    <dgm:pt modelId="{5F0A41C2-A913-425A-9450-A606D4C16F05}" type="pres">
      <dgm:prSet presAssocID="{26C4A4EE-71EC-450A-83CD-052E8DB64B5A}" presName="sibTrans" presStyleLbl="sibTrans2D1" presStyleIdx="1" presStyleCnt="4"/>
      <dgm:spPr/>
    </dgm:pt>
    <dgm:pt modelId="{9B9271FB-AF20-42A2-97B6-09766101A213}" type="pres">
      <dgm:prSet presAssocID="{26C4A4EE-71EC-450A-83CD-052E8DB64B5A}" presName="spacerR" presStyleCnt="0"/>
      <dgm:spPr/>
    </dgm:pt>
    <dgm:pt modelId="{5C2DC798-E1AB-4AB0-A812-E52D6208D05D}" type="pres">
      <dgm:prSet presAssocID="{3B783281-144C-4093-92A7-289034C4254F}" presName="node" presStyleLbl="node1" presStyleIdx="2" presStyleCnt="5">
        <dgm:presLayoutVars>
          <dgm:bulletEnabled val="1"/>
        </dgm:presLayoutVars>
      </dgm:prSet>
      <dgm:spPr/>
    </dgm:pt>
    <dgm:pt modelId="{8A3360C6-F550-4D2B-B2BC-48254972E79B}" type="pres">
      <dgm:prSet presAssocID="{81C8FFFB-FEA1-4228-B540-D8E11D726B5F}" presName="spacerL" presStyleCnt="0"/>
      <dgm:spPr/>
    </dgm:pt>
    <dgm:pt modelId="{4816F774-A39E-42F8-8603-0BA0AE59F4AF}" type="pres">
      <dgm:prSet presAssocID="{81C8FFFB-FEA1-4228-B540-D8E11D726B5F}" presName="sibTrans" presStyleLbl="sibTrans2D1" presStyleIdx="2" presStyleCnt="4"/>
      <dgm:spPr/>
    </dgm:pt>
    <dgm:pt modelId="{18C10BE5-296C-40F6-AB54-957C2EEF97E6}" type="pres">
      <dgm:prSet presAssocID="{81C8FFFB-FEA1-4228-B540-D8E11D726B5F}" presName="spacerR" presStyleCnt="0"/>
      <dgm:spPr/>
    </dgm:pt>
    <dgm:pt modelId="{34CABD83-5FF7-4FF4-9971-2C3C265A35F0}" type="pres">
      <dgm:prSet presAssocID="{54EA82B8-A1ED-4149-9947-E3DC7FA36E0F}" presName="node" presStyleLbl="node1" presStyleIdx="3" presStyleCnt="5" custScaleX="141787">
        <dgm:presLayoutVars>
          <dgm:bulletEnabled val="1"/>
        </dgm:presLayoutVars>
      </dgm:prSet>
      <dgm:spPr/>
    </dgm:pt>
    <dgm:pt modelId="{D78C20E9-8C0A-4695-80E8-23DFB2A265DB}" type="pres">
      <dgm:prSet presAssocID="{4BAE4180-24E8-4A49-8E54-17B0CD7A942F}" presName="spacerL" presStyleCnt="0"/>
      <dgm:spPr/>
    </dgm:pt>
    <dgm:pt modelId="{D9C62081-7DD4-4F6C-932D-ECBAC9ABD768}" type="pres">
      <dgm:prSet presAssocID="{4BAE4180-24E8-4A49-8E54-17B0CD7A942F}" presName="sibTrans" presStyleLbl="sibTrans2D1" presStyleIdx="3" presStyleCnt="4"/>
      <dgm:spPr/>
    </dgm:pt>
    <dgm:pt modelId="{0784DB25-A598-4EEE-94FC-460BA6284B42}" type="pres">
      <dgm:prSet presAssocID="{4BAE4180-24E8-4A49-8E54-17B0CD7A942F}" presName="spacerR" presStyleCnt="0"/>
      <dgm:spPr/>
    </dgm:pt>
    <dgm:pt modelId="{0BBF8426-7582-4AC1-84B5-259E2455CE09}" type="pres">
      <dgm:prSet presAssocID="{3589B838-F023-4E11-8C72-D280F4F08264}" presName="node" presStyleLbl="node1" presStyleIdx="4" presStyleCnt="5" custScaleX="237558" custScaleY="164734">
        <dgm:presLayoutVars>
          <dgm:bulletEnabled val="1"/>
        </dgm:presLayoutVars>
      </dgm:prSet>
      <dgm:spPr/>
    </dgm:pt>
  </dgm:ptLst>
  <dgm:cxnLst>
    <dgm:cxn modelId="{FD36A306-5E03-4C29-BCF1-C5745E6AD03C}" type="presOf" srcId="{81C8FFFB-FEA1-4228-B540-D8E11D726B5F}" destId="{4816F774-A39E-42F8-8603-0BA0AE59F4AF}" srcOrd="0" destOrd="0" presId="urn:microsoft.com/office/officeart/2005/8/layout/equation1"/>
    <dgm:cxn modelId="{33A5A014-8B9D-4FAF-A011-65ADE74D0D17}" type="presOf" srcId="{4BAE4180-24E8-4A49-8E54-17B0CD7A942F}" destId="{D9C62081-7DD4-4F6C-932D-ECBAC9ABD768}" srcOrd="0" destOrd="0" presId="urn:microsoft.com/office/officeart/2005/8/layout/equation1"/>
    <dgm:cxn modelId="{F283DF19-163F-4127-8931-D8A318E32B50}" srcId="{A41AC8E4-CDD3-4963-A94A-0438118D2B2A}" destId="{54EA82B8-A1ED-4149-9947-E3DC7FA36E0F}" srcOrd="3" destOrd="0" parTransId="{042CD83D-83D4-4E65-86E0-84436544B887}" sibTransId="{4BAE4180-24E8-4A49-8E54-17B0CD7A942F}"/>
    <dgm:cxn modelId="{C9F52221-3F8F-4225-9C70-F9CA0F12E476}" type="presOf" srcId="{A41AC8E4-CDD3-4963-A94A-0438118D2B2A}" destId="{5586CA9D-FE50-4925-9ED2-5DB066706E90}" srcOrd="0" destOrd="0" presId="urn:microsoft.com/office/officeart/2005/8/layout/equation1"/>
    <dgm:cxn modelId="{3A349E22-F6A4-445C-86C7-D5EE620C4DE1}" srcId="{A41AC8E4-CDD3-4963-A94A-0438118D2B2A}" destId="{E7DAF5AF-67BA-4234-8E19-BC04199C0603}" srcOrd="0" destOrd="0" parTransId="{423673BD-E535-4126-8AE9-EBF88E11B298}" sibTransId="{53AD6433-FC67-43F9-89FB-CE6D828B8201}"/>
    <dgm:cxn modelId="{7D765036-C5FE-40FD-BA87-5B14DC969BD5}" type="presOf" srcId="{26C4A4EE-71EC-450A-83CD-052E8DB64B5A}" destId="{5F0A41C2-A913-425A-9450-A606D4C16F05}" srcOrd="0" destOrd="0" presId="urn:microsoft.com/office/officeart/2005/8/layout/equation1"/>
    <dgm:cxn modelId="{5CF77A3F-E3F4-4551-80B3-0F14AC2175E6}" type="presOf" srcId="{FED898D9-21AE-4DEF-A9D8-4F0A4790912C}" destId="{26318AEB-4BD6-48BF-A8DF-F6331D50B523}" srcOrd="0" destOrd="0" presId="urn:microsoft.com/office/officeart/2005/8/layout/equation1"/>
    <dgm:cxn modelId="{32382241-D959-4EF0-B7D7-056E4BF46A64}" srcId="{A41AC8E4-CDD3-4963-A94A-0438118D2B2A}" destId="{3589B838-F023-4E11-8C72-D280F4F08264}" srcOrd="4" destOrd="0" parTransId="{149A945F-40E2-49B7-B98C-968B6511B088}" sibTransId="{216D2F1C-7B1C-4F4E-8670-D74DDAF2414F}"/>
    <dgm:cxn modelId="{A5752646-EDB4-40F2-8DA7-04309BE1CA83}" type="presOf" srcId="{E7DAF5AF-67BA-4234-8E19-BC04199C0603}" destId="{4E9FE069-69E6-4E75-AEDB-073528F7D6AF}" srcOrd="0" destOrd="0" presId="urn:microsoft.com/office/officeart/2005/8/layout/equation1"/>
    <dgm:cxn modelId="{862F6951-DEB3-41DE-89AE-DB65890EFEF6}" type="presOf" srcId="{53AD6433-FC67-43F9-89FB-CE6D828B8201}" destId="{613DAF2E-5816-47C7-9380-9996A5848547}" srcOrd="0" destOrd="0" presId="urn:microsoft.com/office/officeart/2005/8/layout/equation1"/>
    <dgm:cxn modelId="{A7DAC373-D4CB-46ED-A38E-7161C3AE4C47}" type="presOf" srcId="{3B783281-144C-4093-92A7-289034C4254F}" destId="{5C2DC798-E1AB-4AB0-A812-E52D6208D05D}" srcOrd="0" destOrd="0" presId="urn:microsoft.com/office/officeart/2005/8/layout/equation1"/>
    <dgm:cxn modelId="{84347482-A43E-4D77-8C17-D1E923E2E58E}" type="presOf" srcId="{3589B838-F023-4E11-8C72-D280F4F08264}" destId="{0BBF8426-7582-4AC1-84B5-259E2455CE09}" srcOrd="0" destOrd="0" presId="urn:microsoft.com/office/officeart/2005/8/layout/equation1"/>
    <dgm:cxn modelId="{057D5490-32D3-444E-BE27-69F7E04C6DDD}" srcId="{A41AC8E4-CDD3-4963-A94A-0438118D2B2A}" destId="{3B783281-144C-4093-92A7-289034C4254F}" srcOrd="2" destOrd="0" parTransId="{B489F49F-EEF0-4D9F-BED5-C5EABF5AB007}" sibTransId="{81C8FFFB-FEA1-4228-B540-D8E11D726B5F}"/>
    <dgm:cxn modelId="{5C9DDCAB-E397-4F58-A0EA-8B8FB908DFD9}" srcId="{A41AC8E4-CDD3-4963-A94A-0438118D2B2A}" destId="{FED898D9-21AE-4DEF-A9D8-4F0A4790912C}" srcOrd="1" destOrd="0" parTransId="{274B6797-DD34-4FEC-9688-2E6A46DDCA5C}" sibTransId="{26C4A4EE-71EC-450A-83CD-052E8DB64B5A}"/>
    <dgm:cxn modelId="{1162BFC0-518F-41A3-B47B-7CAD01BAECE6}" type="presOf" srcId="{54EA82B8-A1ED-4149-9947-E3DC7FA36E0F}" destId="{34CABD83-5FF7-4FF4-9971-2C3C265A35F0}" srcOrd="0" destOrd="0" presId="urn:microsoft.com/office/officeart/2005/8/layout/equation1"/>
    <dgm:cxn modelId="{66F31941-DC97-4D02-AC68-94C37D91E554}" type="presParOf" srcId="{5586CA9D-FE50-4925-9ED2-5DB066706E90}" destId="{4E9FE069-69E6-4E75-AEDB-073528F7D6AF}" srcOrd="0" destOrd="0" presId="urn:microsoft.com/office/officeart/2005/8/layout/equation1"/>
    <dgm:cxn modelId="{2B27A165-3B96-45DF-92F9-9D6211309046}" type="presParOf" srcId="{5586CA9D-FE50-4925-9ED2-5DB066706E90}" destId="{DBADAE84-B7EB-4741-9A46-1E41B2B87D40}" srcOrd="1" destOrd="0" presId="urn:microsoft.com/office/officeart/2005/8/layout/equation1"/>
    <dgm:cxn modelId="{EFDD35F5-B385-4081-9EE0-040C149C6918}" type="presParOf" srcId="{5586CA9D-FE50-4925-9ED2-5DB066706E90}" destId="{613DAF2E-5816-47C7-9380-9996A5848547}" srcOrd="2" destOrd="0" presId="urn:microsoft.com/office/officeart/2005/8/layout/equation1"/>
    <dgm:cxn modelId="{666AD5E8-6082-459E-A805-9786119B77EF}" type="presParOf" srcId="{5586CA9D-FE50-4925-9ED2-5DB066706E90}" destId="{D1D93A6D-A250-4C6D-8F78-D6C7CE7B49CC}" srcOrd="3" destOrd="0" presId="urn:microsoft.com/office/officeart/2005/8/layout/equation1"/>
    <dgm:cxn modelId="{B342E391-DB0E-4594-8112-9823A7224CEA}" type="presParOf" srcId="{5586CA9D-FE50-4925-9ED2-5DB066706E90}" destId="{26318AEB-4BD6-48BF-A8DF-F6331D50B523}" srcOrd="4" destOrd="0" presId="urn:microsoft.com/office/officeart/2005/8/layout/equation1"/>
    <dgm:cxn modelId="{6AF60C39-998F-49E8-9A1A-876D4A5CA063}" type="presParOf" srcId="{5586CA9D-FE50-4925-9ED2-5DB066706E90}" destId="{493CD673-C535-4EBA-98DE-DA00D2211C9B}" srcOrd="5" destOrd="0" presId="urn:microsoft.com/office/officeart/2005/8/layout/equation1"/>
    <dgm:cxn modelId="{B8A8CAF8-BA35-4B9C-A47F-637EF9F5CD36}" type="presParOf" srcId="{5586CA9D-FE50-4925-9ED2-5DB066706E90}" destId="{5F0A41C2-A913-425A-9450-A606D4C16F05}" srcOrd="6" destOrd="0" presId="urn:microsoft.com/office/officeart/2005/8/layout/equation1"/>
    <dgm:cxn modelId="{15B750C0-1758-46DF-ABE7-C1E37A74C8FD}" type="presParOf" srcId="{5586CA9D-FE50-4925-9ED2-5DB066706E90}" destId="{9B9271FB-AF20-42A2-97B6-09766101A213}" srcOrd="7" destOrd="0" presId="urn:microsoft.com/office/officeart/2005/8/layout/equation1"/>
    <dgm:cxn modelId="{481E420A-F8DC-4A72-B604-DFF01F77AFFA}" type="presParOf" srcId="{5586CA9D-FE50-4925-9ED2-5DB066706E90}" destId="{5C2DC798-E1AB-4AB0-A812-E52D6208D05D}" srcOrd="8" destOrd="0" presId="urn:microsoft.com/office/officeart/2005/8/layout/equation1"/>
    <dgm:cxn modelId="{C6E44606-F20D-462D-B946-FF0D4FD92A2E}" type="presParOf" srcId="{5586CA9D-FE50-4925-9ED2-5DB066706E90}" destId="{8A3360C6-F550-4D2B-B2BC-48254972E79B}" srcOrd="9" destOrd="0" presId="urn:microsoft.com/office/officeart/2005/8/layout/equation1"/>
    <dgm:cxn modelId="{D74538EC-AE5D-4065-881C-6264FAE5E486}" type="presParOf" srcId="{5586CA9D-FE50-4925-9ED2-5DB066706E90}" destId="{4816F774-A39E-42F8-8603-0BA0AE59F4AF}" srcOrd="10" destOrd="0" presId="urn:microsoft.com/office/officeart/2005/8/layout/equation1"/>
    <dgm:cxn modelId="{9CC41B6C-4C93-4824-AEC5-9194EC847055}" type="presParOf" srcId="{5586CA9D-FE50-4925-9ED2-5DB066706E90}" destId="{18C10BE5-296C-40F6-AB54-957C2EEF97E6}" srcOrd="11" destOrd="0" presId="urn:microsoft.com/office/officeart/2005/8/layout/equation1"/>
    <dgm:cxn modelId="{5827AC59-14A9-49A3-AD6A-F9DB1D2F1D32}" type="presParOf" srcId="{5586CA9D-FE50-4925-9ED2-5DB066706E90}" destId="{34CABD83-5FF7-4FF4-9971-2C3C265A35F0}" srcOrd="12" destOrd="0" presId="urn:microsoft.com/office/officeart/2005/8/layout/equation1"/>
    <dgm:cxn modelId="{AAB4BC10-F889-4B5C-8C19-D57CB41C9019}" type="presParOf" srcId="{5586CA9D-FE50-4925-9ED2-5DB066706E90}" destId="{D78C20E9-8C0A-4695-80E8-23DFB2A265DB}" srcOrd="13" destOrd="0" presId="urn:microsoft.com/office/officeart/2005/8/layout/equation1"/>
    <dgm:cxn modelId="{E464E2DC-2EE1-48C2-8E2B-9D9BAEC69B61}" type="presParOf" srcId="{5586CA9D-FE50-4925-9ED2-5DB066706E90}" destId="{D9C62081-7DD4-4F6C-932D-ECBAC9ABD768}" srcOrd="14" destOrd="0" presId="urn:microsoft.com/office/officeart/2005/8/layout/equation1"/>
    <dgm:cxn modelId="{5C875B7B-D7CB-4868-8A0A-C3CBFB6C0761}" type="presParOf" srcId="{5586CA9D-FE50-4925-9ED2-5DB066706E90}" destId="{0784DB25-A598-4EEE-94FC-460BA6284B42}" srcOrd="15" destOrd="0" presId="urn:microsoft.com/office/officeart/2005/8/layout/equation1"/>
    <dgm:cxn modelId="{49E6C40B-F2FC-4515-A535-684EFE00C145}" type="presParOf" srcId="{5586CA9D-FE50-4925-9ED2-5DB066706E90}" destId="{0BBF8426-7582-4AC1-84B5-259E2455CE09}" srcOrd="16" destOrd="0" presId="urn:microsoft.com/office/officeart/2005/8/layout/equation1"/>
  </dgm:cxnLst>
  <dgm:bg/>
  <dgm:whole>
    <a:ln>
      <a:solidFill>
        <a:schemeClr val="bg1">
          <a:lumMod val="75000"/>
        </a:schemeClr>
      </a:solidFill>
    </a:ln>
  </dgm:whole>
  <dgm:extLst>
    <a:ext uri="http://schemas.microsoft.com/office/drawing/2008/diagram">
      <dsp:dataModelExt xmlns:dsp="http://schemas.microsoft.com/office/drawing/2008/diagram" relId="rId19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58B2F9E6-4E6D-4BB8-AD27-BF0C8B7DDB3A}" type="doc">
      <dgm:prSet loTypeId="urn:microsoft.com/office/officeart/2005/8/layout/pyramid2" loCatId="list" qsTypeId="urn:microsoft.com/office/officeart/2005/8/quickstyle/simple1" qsCatId="simple" csTypeId="urn:microsoft.com/office/officeart/2005/8/colors/accent1_2" csCatId="accent1" phldr="1"/>
      <dgm:spPr/>
    </dgm:pt>
    <dgm:pt modelId="{1532D74D-AF73-4B9E-A041-C31E7D2B97CE}">
      <dgm:prSet phldrT="[Text]"/>
      <dgm:spPr/>
      <dgm:t>
        <a:bodyPr/>
        <a:lstStyle/>
        <a:p>
          <a:r>
            <a:rPr lang="cs-CZ"/>
            <a:t>Aktivní dobrovolníci v pacientských aktivitách PZS</a:t>
          </a:r>
        </a:p>
        <a:p>
          <a:r>
            <a:rPr lang="cs-CZ"/>
            <a:t>4 %</a:t>
          </a:r>
        </a:p>
      </dgm:t>
    </dgm:pt>
    <dgm:pt modelId="{B55D67CD-4692-4869-83DF-BA699C3593A7}" type="parTrans" cxnId="{40C00EBE-3107-4735-9C90-4299CE46B5BF}">
      <dgm:prSet/>
      <dgm:spPr/>
      <dgm:t>
        <a:bodyPr/>
        <a:lstStyle/>
        <a:p>
          <a:endParaRPr lang="cs-CZ"/>
        </a:p>
      </dgm:t>
    </dgm:pt>
    <dgm:pt modelId="{38178768-2DC3-4099-9FB9-34DDD0F80B51}" type="sibTrans" cxnId="{40C00EBE-3107-4735-9C90-4299CE46B5BF}">
      <dgm:prSet/>
      <dgm:spPr/>
      <dgm:t>
        <a:bodyPr/>
        <a:lstStyle/>
        <a:p>
          <a:endParaRPr lang="cs-CZ"/>
        </a:p>
      </dgm:t>
    </dgm:pt>
    <dgm:pt modelId="{0B17653C-6A3E-46F7-9909-135F42B063E9}">
      <dgm:prSet phldrT="[Text]"/>
      <dgm:spPr/>
      <dgm:t>
        <a:bodyPr/>
        <a:lstStyle/>
        <a:p>
          <a:r>
            <a:rPr lang="cs-CZ"/>
            <a:t>Povědomí o existenci firemního dobrovolnictví / CSR</a:t>
          </a:r>
        </a:p>
        <a:p>
          <a:r>
            <a:rPr lang="cs-CZ"/>
            <a:t>18 %</a:t>
          </a:r>
        </a:p>
      </dgm:t>
    </dgm:pt>
    <dgm:pt modelId="{CCF11283-47F3-412C-9C71-0CE727865298}" type="parTrans" cxnId="{640BADD5-E67F-4AD8-942A-4C154F07AA04}">
      <dgm:prSet/>
      <dgm:spPr/>
      <dgm:t>
        <a:bodyPr/>
        <a:lstStyle/>
        <a:p>
          <a:endParaRPr lang="cs-CZ"/>
        </a:p>
      </dgm:t>
    </dgm:pt>
    <dgm:pt modelId="{112A4052-FD7A-433A-81D2-C563CC63B09C}" type="sibTrans" cxnId="{640BADD5-E67F-4AD8-942A-4C154F07AA04}">
      <dgm:prSet/>
      <dgm:spPr/>
      <dgm:t>
        <a:bodyPr/>
        <a:lstStyle/>
        <a:p>
          <a:endParaRPr lang="cs-CZ"/>
        </a:p>
      </dgm:t>
    </dgm:pt>
    <dgm:pt modelId="{EC9923FA-4EB5-4B32-B586-919B33CC06C0}">
      <dgm:prSet phldrT="[Text]"/>
      <dgm:spPr/>
      <dgm:t>
        <a:bodyPr/>
        <a:lstStyle/>
        <a:p>
          <a:r>
            <a:rPr lang="cs-CZ"/>
            <a:t>Povědomí o existenci PD v některých PZS</a:t>
          </a:r>
        </a:p>
        <a:p>
          <a:r>
            <a:rPr lang="cs-CZ"/>
            <a:t>58 %</a:t>
          </a:r>
        </a:p>
      </dgm:t>
    </dgm:pt>
    <dgm:pt modelId="{B3C85D66-5E6B-4A5B-9647-13460CF28438}" type="parTrans" cxnId="{3FF42CD7-5661-4AFF-AE30-B2AD4DCA4FC3}">
      <dgm:prSet/>
      <dgm:spPr/>
      <dgm:t>
        <a:bodyPr/>
        <a:lstStyle/>
        <a:p>
          <a:endParaRPr lang="cs-CZ"/>
        </a:p>
      </dgm:t>
    </dgm:pt>
    <dgm:pt modelId="{1CD9DBEE-0F2E-40E7-BEF3-25C364C602B8}" type="sibTrans" cxnId="{3FF42CD7-5661-4AFF-AE30-B2AD4DCA4FC3}">
      <dgm:prSet/>
      <dgm:spPr/>
      <dgm:t>
        <a:bodyPr/>
        <a:lstStyle/>
        <a:p>
          <a:endParaRPr lang="cs-CZ"/>
        </a:p>
      </dgm:t>
    </dgm:pt>
    <dgm:pt modelId="{7D12691C-EE40-4248-A0B9-A18B67B6438C}" type="pres">
      <dgm:prSet presAssocID="{58B2F9E6-4E6D-4BB8-AD27-BF0C8B7DDB3A}" presName="compositeShape" presStyleCnt="0">
        <dgm:presLayoutVars>
          <dgm:dir/>
          <dgm:resizeHandles/>
        </dgm:presLayoutVars>
      </dgm:prSet>
      <dgm:spPr/>
    </dgm:pt>
    <dgm:pt modelId="{255A6169-44EF-47ED-8939-64391C8F9401}" type="pres">
      <dgm:prSet presAssocID="{58B2F9E6-4E6D-4BB8-AD27-BF0C8B7DDB3A}" presName="pyramid" presStyleLbl="node1" presStyleIdx="0" presStyleCnt="1"/>
      <dgm:spPr/>
    </dgm:pt>
    <dgm:pt modelId="{0E9C7C02-20F5-4F43-8C8C-F038C058F01B}" type="pres">
      <dgm:prSet presAssocID="{58B2F9E6-4E6D-4BB8-AD27-BF0C8B7DDB3A}" presName="theList" presStyleCnt="0"/>
      <dgm:spPr/>
    </dgm:pt>
    <dgm:pt modelId="{78CF19CE-34D0-4685-9E8E-4B7CB0307FD2}" type="pres">
      <dgm:prSet presAssocID="{1532D74D-AF73-4B9E-A041-C31E7D2B97CE}" presName="aNode" presStyleLbl="fgAcc1" presStyleIdx="0" presStyleCnt="3">
        <dgm:presLayoutVars>
          <dgm:bulletEnabled val="1"/>
        </dgm:presLayoutVars>
      </dgm:prSet>
      <dgm:spPr/>
    </dgm:pt>
    <dgm:pt modelId="{3A5CE0A4-1933-461C-8D95-5ED7A354C54D}" type="pres">
      <dgm:prSet presAssocID="{1532D74D-AF73-4B9E-A041-C31E7D2B97CE}" presName="aSpace" presStyleCnt="0"/>
      <dgm:spPr/>
    </dgm:pt>
    <dgm:pt modelId="{01DB35F1-E04C-496B-88F5-52DF35A4DE34}" type="pres">
      <dgm:prSet presAssocID="{0B17653C-6A3E-46F7-9909-135F42B063E9}" presName="aNode" presStyleLbl="fgAcc1" presStyleIdx="1" presStyleCnt="3">
        <dgm:presLayoutVars>
          <dgm:bulletEnabled val="1"/>
        </dgm:presLayoutVars>
      </dgm:prSet>
      <dgm:spPr/>
    </dgm:pt>
    <dgm:pt modelId="{482F8E6C-9D67-405C-867E-CDBABC343DE3}" type="pres">
      <dgm:prSet presAssocID="{0B17653C-6A3E-46F7-9909-135F42B063E9}" presName="aSpace" presStyleCnt="0"/>
      <dgm:spPr/>
    </dgm:pt>
    <dgm:pt modelId="{647E2C99-5A30-46D5-8DFF-78316C4CBF20}" type="pres">
      <dgm:prSet presAssocID="{EC9923FA-4EB5-4B32-B586-919B33CC06C0}" presName="aNode" presStyleLbl="fgAcc1" presStyleIdx="2" presStyleCnt="3">
        <dgm:presLayoutVars>
          <dgm:bulletEnabled val="1"/>
        </dgm:presLayoutVars>
      </dgm:prSet>
      <dgm:spPr/>
    </dgm:pt>
    <dgm:pt modelId="{265215E3-A65D-460B-A3C6-A0C0632B6C21}" type="pres">
      <dgm:prSet presAssocID="{EC9923FA-4EB5-4B32-B586-919B33CC06C0}" presName="aSpace" presStyleCnt="0"/>
      <dgm:spPr/>
    </dgm:pt>
  </dgm:ptLst>
  <dgm:cxnLst>
    <dgm:cxn modelId="{8FA38A36-8B46-49D8-8801-9897EBA38917}" type="presOf" srcId="{EC9923FA-4EB5-4B32-B586-919B33CC06C0}" destId="{647E2C99-5A30-46D5-8DFF-78316C4CBF20}" srcOrd="0" destOrd="0" presId="urn:microsoft.com/office/officeart/2005/8/layout/pyramid2"/>
    <dgm:cxn modelId="{6E1480B6-4244-487C-948D-7A41D5F44B94}" type="presOf" srcId="{0B17653C-6A3E-46F7-9909-135F42B063E9}" destId="{01DB35F1-E04C-496B-88F5-52DF35A4DE34}" srcOrd="0" destOrd="0" presId="urn:microsoft.com/office/officeart/2005/8/layout/pyramid2"/>
    <dgm:cxn modelId="{40C00EBE-3107-4735-9C90-4299CE46B5BF}" srcId="{58B2F9E6-4E6D-4BB8-AD27-BF0C8B7DDB3A}" destId="{1532D74D-AF73-4B9E-A041-C31E7D2B97CE}" srcOrd="0" destOrd="0" parTransId="{B55D67CD-4692-4869-83DF-BA699C3593A7}" sibTransId="{38178768-2DC3-4099-9FB9-34DDD0F80B51}"/>
    <dgm:cxn modelId="{4D18E9C3-42CC-4E0F-9226-7A05C7B7D487}" type="presOf" srcId="{1532D74D-AF73-4B9E-A041-C31E7D2B97CE}" destId="{78CF19CE-34D0-4685-9E8E-4B7CB0307FD2}" srcOrd="0" destOrd="0" presId="urn:microsoft.com/office/officeart/2005/8/layout/pyramid2"/>
    <dgm:cxn modelId="{640BADD5-E67F-4AD8-942A-4C154F07AA04}" srcId="{58B2F9E6-4E6D-4BB8-AD27-BF0C8B7DDB3A}" destId="{0B17653C-6A3E-46F7-9909-135F42B063E9}" srcOrd="1" destOrd="0" parTransId="{CCF11283-47F3-412C-9C71-0CE727865298}" sibTransId="{112A4052-FD7A-433A-81D2-C563CC63B09C}"/>
    <dgm:cxn modelId="{3FF42CD7-5661-4AFF-AE30-B2AD4DCA4FC3}" srcId="{58B2F9E6-4E6D-4BB8-AD27-BF0C8B7DDB3A}" destId="{EC9923FA-4EB5-4B32-B586-919B33CC06C0}" srcOrd="2" destOrd="0" parTransId="{B3C85D66-5E6B-4A5B-9647-13460CF28438}" sibTransId="{1CD9DBEE-0F2E-40E7-BEF3-25C364C602B8}"/>
    <dgm:cxn modelId="{BE89C4FC-73B7-4DD0-B2C0-EACD8B7085A6}" type="presOf" srcId="{58B2F9E6-4E6D-4BB8-AD27-BF0C8B7DDB3A}" destId="{7D12691C-EE40-4248-A0B9-A18B67B6438C}" srcOrd="0" destOrd="0" presId="urn:microsoft.com/office/officeart/2005/8/layout/pyramid2"/>
    <dgm:cxn modelId="{CB50C31F-F62C-44F2-BEA9-027B417D2E4C}" type="presParOf" srcId="{7D12691C-EE40-4248-A0B9-A18B67B6438C}" destId="{255A6169-44EF-47ED-8939-64391C8F9401}" srcOrd="0" destOrd="0" presId="urn:microsoft.com/office/officeart/2005/8/layout/pyramid2"/>
    <dgm:cxn modelId="{F2CC0BF1-9D69-451F-B560-F1E1237B8889}" type="presParOf" srcId="{7D12691C-EE40-4248-A0B9-A18B67B6438C}" destId="{0E9C7C02-20F5-4F43-8C8C-F038C058F01B}" srcOrd="1" destOrd="0" presId="urn:microsoft.com/office/officeart/2005/8/layout/pyramid2"/>
    <dgm:cxn modelId="{01ABB905-508C-4F9D-B571-1AB5CFC48270}" type="presParOf" srcId="{0E9C7C02-20F5-4F43-8C8C-F038C058F01B}" destId="{78CF19CE-34D0-4685-9E8E-4B7CB0307FD2}" srcOrd="0" destOrd="0" presId="urn:microsoft.com/office/officeart/2005/8/layout/pyramid2"/>
    <dgm:cxn modelId="{5192CBBD-0A08-43C4-B80A-D21C84018296}" type="presParOf" srcId="{0E9C7C02-20F5-4F43-8C8C-F038C058F01B}" destId="{3A5CE0A4-1933-461C-8D95-5ED7A354C54D}" srcOrd="1" destOrd="0" presId="urn:microsoft.com/office/officeart/2005/8/layout/pyramid2"/>
    <dgm:cxn modelId="{EB24F329-C6D0-4C64-90A4-2667A669A5A3}" type="presParOf" srcId="{0E9C7C02-20F5-4F43-8C8C-F038C058F01B}" destId="{01DB35F1-E04C-496B-88F5-52DF35A4DE34}" srcOrd="2" destOrd="0" presId="urn:microsoft.com/office/officeart/2005/8/layout/pyramid2"/>
    <dgm:cxn modelId="{C4615A2F-67AF-4BBE-B2B6-D8B2F7AC9A13}" type="presParOf" srcId="{0E9C7C02-20F5-4F43-8C8C-F038C058F01B}" destId="{482F8E6C-9D67-405C-867E-CDBABC343DE3}" srcOrd="3" destOrd="0" presId="urn:microsoft.com/office/officeart/2005/8/layout/pyramid2"/>
    <dgm:cxn modelId="{B0D86A35-F482-43AE-A1DB-616093096553}" type="presParOf" srcId="{0E9C7C02-20F5-4F43-8C8C-F038C058F01B}" destId="{647E2C99-5A30-46D5-8DFF-78316C4CBF20}" srcOrd="4" destOrd="0" presId="urn:microsoft.com/office/officeart/2005/8/layout/pyramid2"/>
    <dgm:cxn modelId="{E5DDC221-D552-456A-A57F-E96500B3D327}" type="presParOf" srcId="{0E9C7C02-20F5-4F43-8C8C-F038C058F01B}" destId="{265215E3-A65D-460B-A3C6-A0C0632B6C21}" srcOrd="5" destOrd="0" presId="urn:microsoft.com/office/officeart/2005/8/layout/pyramid2"/>
  </dgm:cxnLst>
  <dgm:bg/>
  <dgm:whole>
    <a:ln>
      <a:solidFill>
        <a:schemeClr val="bg2">
          <a:lumMod val="75000"/>
        </a:schemeClr>
      </a:solidFill>
    </a:ln>
  </dgm:whole>
  <dgm:extLst>
    <a:ext uri="http://schemas.microsoft.com/office/drawing/2008/diagram">
      <dsp:dataModelExt xmlns:dsp="http://schemas.microsoft.com/office/drawing/2008/diagram" relId="rId2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F2E0CAF-5A41-4BFB-9E24-83D1BD02AD6E}" type="doc">
      <dgm:prSet loTypeId="urn:microsoft.com/office/officeart/2005/8/layout/chevron1" loCatId="process" qsTypeId="urn:microsoft.com/office/officeart/2005/8/quickstyle/simple1" qsCatId="simple" csTypeId="urn:microsoft.com/office/officeart/2005/8/colors/accent1_2" csCatId="accent1" phldr="1"/>
      <dgm:spPr/>
    </dgm:pt>
    <dgm:pt modelId="{90DA08D7-D2E9-46D4-A94C-C9DCB09C44C2}">
      <dgm:prSet phldrT="[Text]"/>
      <dgm:spPr>
        <a:solidFill>
          <a:schemeClr val="accent1">
            <a:lumMod val="50000"/>
          </a:schemeClr>
        </a:solidFill>
      </dgm:spPr>
      <dgm:t>
        <a:bodyPr/>
        <a:lstStyle/>
        <a:p>
          <a:r>
            <a:rPr lang="cs-CZ" dirty="0"/>
            <a:t>PZS má koordinátora dobrovolníků </a:t>
          </a:r>
        </a:p>
        <a:p>
          <a:r>
            <a:rPr lang="cs-CZ" b="1" dirty="0"/>
            <a:t>(63 %)</a:t>
          </a:r>
        </a:p>
      </dgm:t>
    </dgm:pt>
    <dgm:pt modelId="{D24EF738-7A72-4020-833D-18001F573731}" type="parTrans" cxnId="{6154AC67-F590-4CA9-BABD-AFCD0349A045}">
      <dgm:prSet/>
      <dgm:spPr/>
      <dgm:t>
        <a:bodyPr/>
        <a:lstStyle/>
        <a:p>
          <a:endParaRPr lang="cs-CZ"/>
        </a:p>
      </dgm:t>
    </dgm:pt>
    <dgm:pt modelId="{C6803967-E355-4787-B6A4-4EF053122411}" type="sibTrans" cxnId="{6154AC67-F590-4CA9-BABD-AFCD0349A045}">
      <dgm:prSet/>
      <dgm:spPr/>
      <dgm:t>
        <a:bodyPr/>
        <a:lstStyle/>
        <a:p>
          <a:endParaRPr lang="cs-CZ"/>
        </a:p>
      </dgm:t>
    </dgm:pt>
    <dgm:pt modelId="{9D900B17-7957-426E-9A6B-ADF365776D6A}">
      <dgm:prSet phldrT="[Text]" custT="1"/>
      <dgm:spPr/>
      <dgm:t>
        <a:bodyPr/>
        <a:lstStyle/>
        <a:p>
          <a:r>
            <a:rPr lang="cs-CZ" sz="1000" b="0" dirty="0"/>
            <a:t>Průměrný počet dobrovolníků na PZS se samostatnou pozicí koordinátora</a:t>
          </a:r>
        </a:p>
        <a:p>
          <a:r>
            <a:rPr lang="cs-CZ" sz="1000" b="1" dirty="0"/>
            <a:t>46</a:t>
          </a:r>
        </a:p>
      </dgm:t>
    </dgm:pt>
    <dgm:pt modelId="{431F1F6F-31AA-4884-93D8-CD0131252121}" type="parTrans" cxnId="{81171C63-7BAF-44FD-99C2-B48A1373387A}">
      <dgm:prSet/>
      <dgm:spPr/>
      <dgm:t>
        <a:bodyPr/>
        <a:lstStyle/>
        <a:p>
          <a:endParaRPr lang="cs-CZ"/>
        </a:p>
      </dgm:t>
    </dgm:pt>
    <dgm:pt modelId="{2219FBEC-343A-4F45-AB1A-A2D52E9122E9}" type="sibTrans" cxnId="{81171C63-7BAF-44FD-99C2-B48A1373387A}">
      <dgm:prSet/>
      <dgm:spPr/>
      <dgm:t>
        <a:bodyPr/>
        <a:lstStyle/>
        <a:p>
          <a:endParaRPr lang="cs-CZ"/>
        </a:p>
      </dgm:t>
    </dgm:pt>
    <dgm:pt modelId="{18369BB3-2BA2-4414-A450-C7376B0C9F23}">
      <dgm:prSet phldrT="[Text]"/>
      <dgm:spPr>
        <a:solidFill>
          <a:schemeClr val="accent1">
            <a:lumMod val="60000"/>
            <a:lumOff val="40000"/>
          </a:schemeClr>
        </a:solidFill>
      </dgm:spPr>
      <dgm:t>
        <a:bodyPr/>
        <a:lstStyle/>
        <a:p>
          <a:r>
            <a:rPr lang="cs-CZ" b="1" dirty="0"/>
            <a:t>Hospicové služby </a:t>
          </a:r>
          <a:r>
            <a:rPr lang="cs-CZ" dirty="0"/>
            <a:t>- typický příklad PZS, kde je většinově koordinátor </a:t>
          </a:r>
        </a:p>
        <a:p>
          <a:r>
            <a:rPr lang="cs-CZ" b="1" dirty="0"/>
            <a:t>(cca 50 %)</a:t>
          </a:r>
        </a:p>
      </dgm:t>
    </dgm:pt>
    <dgm:pt modelId="{901F9926-AEC6-4FCC-9D5C-B1BD2D8F1568}" type="parTrans" cxnId="{FA1122B9-F9A1-465A-BBD4-C8275CBE106A}">
      <dgm:prSet/>
      <dgm:spPr/>
      <dgm:t>
        <a:bodyPr/>
        <a:lstStyle/>
        <a:p>
          <a:endParaRPr lang="cs-CZ"/>
        </a:p>
      </dgm:t>
    </dgm:pt>
    <dgm:pt modelId="{CF28A8AA-D294-4934-835F-B9CCAA48D829}" type="sibTrans" cxnId="{FA1122B9-F9A1-465A-BBD4-C8275CBE106A}">
      <dgm:prSet/>
      <dgm:spPr/>
      <dgm:t>
        <a:bodyPr/>
        <a:lstStyle/>
        <a:p>
          <a:endParaRPr lang="cs-CZ"/>
        </a:p>
      </dgm:t>
    </dgm:pt>
    <dgm:pt modelId="{B3DF211F-2287-41EA-B60A-5BEE545C40E3}" type="pres">
      <dgm:prSet presAssocID="{6F2E0CAF-5A41-4BFB-9E24-83D1BD02AD6E}" presName="Name0" presStyleCnt="0">
        <dgm:presLayoutVars>
          <dgm:dir/>
          <dgm:animLvl val="lvl"/>
          <dgm:resizeHandles val="exact"/>
        </dgm:presLayoutVars>
      </dgm:prSet>
      <dgm:spPr/>
    </dgm:pt>
    <dgm:pt modelId="{9F031264-3FC8-4D85-BA09-274BC0808BE3}" type="pres">
      <dgm:prSet presAssocID="{90DA08D7-D2E9-46D4-A94C-C9DCB09C44C2}" presName="parTxOnly" presStyleLbl="node1" presStyleIdx="0" presStyleCnt="3">
        <dgm:presLayoutVars>
          <dgm:chMax val="0"/>
          <dgm:chPref val="0"/>
          <dgm:bulletEnabled val="1"/>
        </dgm:presLayoutVars>
      </dgm:prSet>
      <dgm:spPr/>
    </dgm:pt>
    <dgm:pt modelId="{A8AD2BDF-B974-4651-9083-BE245DE638CD}" type="pres">
      <dgm:prSet presAssocID="{C6803967-E355-4787-B6A4-4EF053122411}" presName="parTxOnlySpace" presStyleCnt="0"/>
      <dgm:spPr/>
    </dgm:pt>
    <dgm:pt modelId="{BA5829FF-CBD1-456D-A5FE-D071EE5201C9}" type="pres">
      <dgm:prSet presAssocID="{9D900B17-7957-426E-9A6B-ADF365776D6A}" presName="parTxOnly" presStyleLbl="node1" presStyleIdx="1" presStyleCnt="3">
        <dgm:presLayoutVars>
          <dgm:chMax val="0"/>
          <dgm:chPref val="0"/>
          <dgm:bulletEnabled val="1"/>
        </dgm:presLayoutVars>
      </dgm:prSet>
      <dgm:spPr/>
    </dgm:pt>
    <dgm:pt modelId="{B7595916-A427-4846-9A5E-A84E516A404B}" type="pres">
      <dgm:prSet presAssocID="{2219FBEC-343A-4F45-AB1A-A2D52E9122E9}" presName="parTxOnlySpace" presStyleCnt="0"/>
      <dgm:spPr/>
    </dgm:pt>
    <dgm:pt modelId="{F39A740C-E710-4689-8962-3A58735757F9}" type="pres">
      <dgm:prSet presAssocID="{18369BB3-2BA2-4414-A450-C7376B0C9F23}" presName="parTxOnly" presStyleLbl="node1" presStyleIdx="2" presStyleCnt="3">
        <dgm:presLayoutVars>
          <dgm:chMax val="0"/>
          <dgm:chPref val="0"/>
          <dgm:bulletEnabled val="1"/>
        </dgm:presLayoutVars>
      </dgm:prSet>
      <dgm:spPr/>
    </dgm:pt>
  </dgm:ptLst>
  <dgm:cxnLst>
    <dgm:cxn modelId="{81171C63-7BAF-44FD-99C2-B48A1373387A}" srcId="{6F2E0CAF-5A41-4BFB-9E24-83D1BD02AD6E}" destId="{9D900B17-7957-426E-9A6B-ADF365776D6A}" srcOrd="1" destOrd="0" parTransId="{431F1F6F-31AA-4884-93D8-CD0131252121}" sibTransId="{2219FBEC-343A-4F45-AB1A-A2D52E9122E9}"/>
    <dgm:cxn modelId="{6154AC67-F590-4CA9-BABD-AFCD0349A045}" srcId="{6F2E0CAF-5A41-4BFB-9E24-83D1BD02AD6E}" destId="{90DA08D7-D2E9-46D4-A94C-C9DCB09C44C2}" srcOrd="0" destOrd="0" parTransId="{D24EF738-7A72-4020-833D-18001F573731}" sibTransId="{C6803967-E355-4787-B6A4-4EF053122411}"/>
    <dgm:cxn modelId="{27395493-0AC2-43DC-BDFC-D40131CC4532}" type="presOf" srcId="{6F2E0CAF-5A41-4BFB-9E24-83D1BD02AD6E}" destId="{B3DF211F-2287-41EA-B60A-5BEE545C40E3}" srcOrd="0" destOrd="0" presId="urn:microsoft.com/office/officeart/2005/8/layout/chevron1"/>
    <dgm:cxn modelId="{FA1122B9-F9A1-465A-BBD4-C8275CBE106A}" srcId="{6F2E0CAF-5A41-4BFB-9E24-83D1BD02AD6E}" destId="{18369BB3-2BA2-4414-A450-C7376B0C9F23}" srcOrd="2" destOrd="0" parTransId="{901F9926-AEC6-4FCC-9D5C-B1BD2D8F1568}" sibTransId="{CF28A8AA-D294-4934-835F-B9CCAA48D829}"/>
    <dgm:cxn modelId="{3806A2BE-D635-4D71-B942-0380509AC1BA}" type="presOf" srcId="{18369BB3-2BA2-4414-A450-C7376B0C9F23}" destId="{F39A740C-E710-4689-8962-3A58735757F9}" srcOrd="0" destOrd="0" presId="urn:microsoft.com/office/officeart/2005/8/layout/chevron1"/>
    <dgm:cxn modelId="{539AC3D9-5F9C-4277-B457-4E0DC40747AA}" type="presOf" srcId="{9D900B17-7957-426E-9A6B-ADF365776D6A}" destId="{BA5829FF-CBD1-456D-A5FE-D071EE5201C9}" srcOrd="0" destOrd="0" presId="urn:microsoft.com/office/officeart/2005/8/layout/chevron1"/>
    <dgm:cxn modelId="{115035F3-ACC5-4C2F-9E10-469FFE58D330}" type="presOf" srcId="{90DA08D7-D2E9-46D4-A94C-C9DCB09C44C2}" destId="{9F031264-3FC8-4D85-BA09-274BC0808BE3}" srcOrd="0" destOrd="0" presId="urn:microsoft.com/office/officeart/2005/8/layout/chevron1"/>
    <dgm:cxn modelId="{55B768EB-9F62-45D4-A2A3-298E351E0380}" type="presParOf" srcId="{B3DF211F-2287-41EA-B60A-5BEE545C40E3}" destId="{9F031264-3FC8-4D85-BA09-274BC0808BE3}" srcOrd="0" destOrd="0" presId="urn:microsoft.com/office/officeart/2005/8/layout/chevron1"/>
    <dgm:cxn modelId="{69B1F74F-5B5E-4667-BE3B-B63440267403}" type="presParOf" srcId="{B3DF211F-2287-41EA-B60A-5BEE545C40E3}" destId="{A8AD2BDF-B974-4651-9083-BE245DE638CD}" srcOrd="1" destOrd="0" presId="urn:microsoft.com/office/officeart/2005/8/layout/chevron1"/>
    <dgm:cxn modelId="{2C4658FA-DE7C-4AE7-B29F-E6294ADF1B1B}" type="presParOf" srcId="{B3DF211F-2287-41EA-B60A-5BEE545C40E3}" destId="{BA5829FF-CBD1-456D-A5FE-D071EE5201C9}" srcOrd="2" destOrd="0" presId="urn:microsoft.com/office/officeart/2005/8/layout/chevron1"/>
    <dgm:cxn modelId="{0686F9C1-86CA-4ADB-B424-695D615E0D61}" type="presParOf" srcId="{B3DF211F-2287-41EA-B60A-5BEE545C40E3}" destId="{B7595916-A427-4846-9A5E-A84E516A404B}" srcOrd="3" destOrd="0" presId="urn:microsoft.com/office/officeart/2005/8/layout/chevron1"/>
    <dgm:cxn modelId="{26EFCA97-4D14-4804-8864-CD7E343B5544}" type="presParOf" srcId="{B3DF211F-2287-41EA-B60A-5BEE545C40E3}" destId="{F39A740C-E710-4689-8962-3A58735757F9}" srcOrd="4" destOrd="0" presId="urn:microsoft.com/office/officeart/2005/8/layout/chevron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17FBCD6-1CF2-4C52-8A16-D87174699828}" type="doc">
      <dgm:prSet loTypeId="urn:microsoft.com/office/officeart/2005/8/layout/equation2" loCatId="process" qsTypeId="urn:microsoft.com/office/officeart/2005/8/quickstyle/simple1" qsCatId="simple" csTypeId="urn:microsoft.com/office/officeart/2005/8/colors/accent1_1" csCatId="accent1" phldr="1"/>
      <dgm:spPr/>
    </dgm:pt>
    <dgm:pt modelId="{8A7B6FDC-6DEC-49BD-A70C-E92B5DCF648E}">
      <dgm:prSet phldrT="[Text]"/>
      <dgm:spPr/>
      <dgm:t>
        <a:bodyPr/>
        <a:lstStyle/>
        <a:p>
          <a:pPr algn="ctr"/>
          <a:r>
            <a:rPr lang="cs-CZ" b="1"/>
            <a:t>Přímé faktory </a:t>
          </a:r>
        </a:p>
      </dgm:t>
    </dgm:pt>
    <dgm:pt modelId="{66A96A1A-DBCE-4AD4-AAB8-427648AB5CD9}" type="parTrans" cxnId="{6D50F211-0EF6-4FB9-A421-8A68E9CFBFD2}">
      <dgm:prSet/>
      <dgm:spPr/>
      <dgm:t>
        <a:bodyPr/>
        <a:lstStyle/>
        <a:p>
          <a:pPr algn="ctr"/>
          <a:endParaRPr lang="cs-CZ" b="1"/>
        </a:p>
      </dgm:t>
    </dgm:pt>
    <dgm:pt modelId="{89EE0B72-A462-4D83-A5E4-212CA303BE8B}" type="sibTrans" cxnId="{6D50F211-0EF6-4FB9-A421-8A68E9CFBFD2}">
      <dgm:prSet/>
      <dgm:spPr/>
      <dgm:t>
        <a:bodyPr/>
        <a:lstStyle/>
        <a:p>
          <a:pPr algn="ctr"/>
          <a:endParaRPr lang="cs-CZ" b="1"/>
        </a:p>
      </dgm:t>
    </dgm:pt>
    <dgm:pt modelId="{EC54B3CD-BB70-4938-B307-CCCB6F7876F3}">
      <dgm:prSet phldrT="[Text]"/>
      <dgm:spPr/>
      <dgm:t>
        <a:bodyPr/>
        <a:lstStyle/>
        <a:p>
          <a:pPr algn="ctr"/>
          <a:r>
            <a:rPr lang="cs-CZ" b="1"/>
            <a:t>Nepřímé faktory</a:t>
          </a:r>
        </a:p>
      </dgm:t>
    </dgm:pt>
    <dgm:pt modelId="{BCACDF6F-E3E4-417F-8504-1F7A01505BA2}" type="parTrans" cxnId="{39D641A9-AF86-4FA3-94E4-4E1A778C7675}">
      <dgm:prSet/>
      <dgm:spPr/>
      <dgm:t>
        <a:bodyPr/>
        <a:lstStyle/>
        <a:p>
          <a:pPr algn="ctr"/>
          <a:endParaRPr lang="cs-CZ" b="1"/>
        </a:p>
      </dgm:t>
    </dgm:pt>
    <dgm:pt modelId="{4CF7ED08-EDDF-4443-96AD-C48B54641D0B}" type="sibTrans" cxnId="{39D641A9-AF86-4FA3-94E4-4E1A778C7675}">
      <dgm:prSet/>
      <dgm:spPr/>
      <dgm:t>
        <a:bodyPr/>
        <a:lstStyle/>
        <a:p>
          <a:pPr algn="ctr"/>
          <a:endParaRPr lang="cs-CZ" b="1"/>
        </a:p>
      </dgm:t>
    </dgm:pt>
    <dgm:pt modelId="{6D503476-415A-4A57-BAAD-16F3D0C219FF}">
      <dgm:prSet phldrT="[Text]"/>
      <dgm:spPr/>
      <dgm:t>
        <a:bodyPr/>
        <a:lstStyle/>
        <a:p>
          <a:pPr algn="ctr"/>
          <a:r>
            <a:rPr lang="cs-CZ" b="1"/>
            <a:t>Výsledné zhodnocení pilotního ověření</a:t>
          </a:r>
        </a:p>
      </dgm:t>
    </dgm:pt>
    <dgm:pt modelId="{30552D15-5D7F-4B4D-AA4B-FF4FC65F7A23}" type="parTrans" cxnId="{96813173-6683-42A9-A60D-9DB7C6DD162C}">
      <dgm:prSet/>
      <dgm:spPr/>
      <dgm:t>
        <a:bodyPr/>
        <a:lstStyle/>
        <a:p>
          <a:pPr algn="ctr"/>
          <a:endParaRPr lang="cs-CZ" b="1"/>
        </a:p>
      </dgm:t>
    </dgm:pt>
    <dgm:pt modelId="{DFF7AEBC-D84E-401D-9D6C-6A94435D7BA5}" type="sibTrans" cxnId="{96813173-6683-42A9-A60D-9DB7C6DD162C}">
      <dgm:prSet/>
      <dgm:spPr/>
      <dgm:t>
        <a:bodyPr/>
        <a:lstStyle/>
        <a:p>
          <a:pPr algn="ctr"/>
          <a:endParaRPr lang="cs-CZ" b="1"/>
        </a:p>
      </dgm:t>
    </dgm:pt>
    <dgm:pt modelId="{EE498E97-48CD-4F19-97DE-6DF7EC8FE24E}">
      <dgm:prSet phldrT="[Text]"/>
      <dgm:spPr/>
      <dgm:t>
        <a:bodyPr/>
        <a:lstStyle/>
        <a:p>
          <a:pPr algn="ctr"/>
          <a:r>
            <a:rPr lang="cs-CZ" b="1"/>
            <a:t>28 položek (check-list)</a:t>
          </a:r>
        </a:p>
      </dgm:t>
    </dgm:pt>
    <dgm:pt modelId="{A69FEDD4-B2D8-4469-8CED-03BE6918C029}" type="parTrans" cxnId="{A3BE837A-F8AC-4797-92EC-BF4C6AA94B47}">
      <dgm:prSet/>
      <dgm:spPr/>
      <dgm:t>
        <a:bodyPr/>
        <a:lstStyle/>
        <a:p>
          <a:pPr algn="ctr"/>
          <a:endParaRPr lang="cs-CZ"/>
        </a:p>
      </dgm:t>
    </dgm:pt>
    <dgm:pt modelId="{12E6E4F9-2C11-45F8-94FC-26BFC2C23D81}" type="sibTrans" cxnId="{A3BE837A-F8AC-4797-92EC-BF4C6AA94B47}">
      <dgm:prSet/>
      <dgm:spPr/>
      <dgm:t>
        <a:bodyPr/>
        <a:lstStyle/>
        <a:p>
          <a:pPr algn="ctr"/>
          <a:endParaRPr lang="cs-CZ"/>
        </a:p>
      </dgm:t>
    </dgm:pt>
    <dgm:pt modelId="{FA69C8C0-E831-421E-9129-EEB493F64A33}">
      <dgm:prSet phldrT="[Text]"/>
      <dgm:spPr/>
      <dgm:t>
        <a:bodyPr/>
        <a:lstStyle/>
        <a:p>
          <a:pPr algn="ctr"/>
          <a:r>
            <a:rPr lang="cs-CZ" b="1"/>
            <a:t>Index Přínosy</a:t>
          </a:r>
        </a:p>
      </dgm:t>
    </dgm:pt>
    <dgm:pt modelId="{66D90AB0-F97C-4426-93BB-55370EDE6FEA}" type="parTrans" cxnId="{AE344C03-251D-4638-BA69-932A222D333E}">
      <dgm:prSet/>
      <dgm:spPr/>
      <dgm:t>
        <a:bodyPr/>
        <a:lstStyle/>
        <a:p>
          <a:pPr algn="ctr"/>
          <a:endParaRPr lang="cs-CZ"/>
        </a:p>
      </dgm:t>
    </dgm:pt>
    <dgm:pt modelId="{C7CB235C-B243-4507-ACC5-33DBB566999F}" type="sibTrans" cxnId="{AE344C03-251D-4638-BA69-932A222D333E}">
      <dgm:prSet/>
      <dgm:spPr/>
      <dgm:t>
        <a:bodyPr/>
        <a:lstStyle/>
        <a:p>
          <a:pPr algn="ctr"/>
          <a:endParaRPr lang="cs-CZ"/>
        </a:p>
      </dgm:t>
    </dgm:pt>
    <dgm:pt modelId="{2A7F6E84-E567-4642-A60E-E016A5963BCE}">
      <dgm:prSet phldrT="[Text]"/>
      <dgm:spPr/>
      <dgm:t>
        <a:bodyPr/>
        <a:lstStyle/>
        <a:p>
          <a:pPr algn="ctr"/>
          <a:r>
            <a:rPr lang="cs-CZ" b="1"/>
            <a:t>Index rozvoje dobrovolnictví</a:t>
          </a:r>
        </a:p>
      </dgm:t>
    </dgm:pt>
    <dgm:pt modelId="{A0BD44C3-C14A-4A58-8542-BB1017A36BC6}" type="parTrans" cxnId="{C2AFF855-B93E-485D-96CB-8C8B8FA6C2C9}">
      <dgm:prSet/>
      <dgm:spPr/>
      <dgm:t>
        <a:bodyPr/>
        <a:lstStyle/>
        <a:p>
          <a:pPr algn="ctr"/>
          <a:endParaRPr lang="cs-CZ"/>
        </a:p>
      </dgm:t>
    </dgm:pt>
    <dgm:pt modelId="{853D2AFB-45E6-4A1A-AACA-233D7B8E53CC}" type="sibTrans" cxnId="{C2AFF855-B93E-485D-96CB-8C8B8FA6C2C9}">
      <dgm:prSet/>
      <dgm:spPr/>
      <dgm:t>
        <a:bodyPr/>
        <a:lstStyle/>
        <a:p>
          <a:pPr algn="ctr"/>
          <a:endParaRPr lang="cs-CZ"/>
        </a:p>
      </dgm:t>
    </dgm:pt>
    <dgm:pt modelId="{56105CDD-5629-45B6-AF02-24610557719F}">
      <dgm:prSet phldrT="[Text]"/>
      <dgm:spPr/>
      <dgm:t>
        <a:bodyPr/>
        <a:lstStyle/>
        <a:p>
          <a:pPr algn="ctr"/>
          <a:r>
            <a:rPr lang="cs-CZ" b="1"/>
            <a:t>Index Bariéry</a:t>
          </a:r>
        </a:p>
      </dgm:t>
    </dgm:pt>
    <dgm:pt modelId="{558AF608-1CA9-4E35-BC57-5003FCCA3EC6}" type="parTrans" cxnId="{368AA56D-20D3-4876-BB4A-78BE38D4CC51}">
      <dgm:prSet/>
      <dgm:spPr/>
      <dgm:t>
        <a:bodyPr/>
        <a:lstStyle/>
        <a:p>
          <a:pPr algn="ctr"/>
          <a:endParaRPr lang="cs-CZ"/>
        </a:p>
      </dgm:t>
    </dgm:pt>
    <dgm:pt modelId="{F98AF151-7504-4F27-ADCB-6CC5F43546CF}" type="sibTrans" cxnId="{368AA56D-20D3-4876-BB4A-78BE38D4CC51}">
      <dgm:prSet/>
      <dgm:spPr/>
      <dgm:t>
        <a:bodyPr/>
        <a:lstStyle/>
        <a:p>
          <a:pPr algn="ctr"/>
          <a:endParaRPr lang="cs-CZ"/>
        </a:p>
      </dgm:t>
    </dgm:pt>
    <dgm:pt modelId="{DB1E45CD-8104-4AB9-846E-0DDE35A07A62}" type="pres">
      <dgm:prSet presAssocID="{117FBCD6-1CF2-4C52-8A16-D87174699828}" presName="Name0" presStyleCnt="0">
        <dgm:presLayoutVars>
          <dgm:dir/>
          <dgm:resizeHandles val="exact"/>
        </dgm:presLayoutVars>
      </dgm:prSet>
      <dgm:spPr/>
    </dgm:pt>
    <dgm:pt modelId="{446F682D-D182-4FEB-8CD8-C99AD8B78F6E}" type="pres">
      <dgm:prSet presAssocID="{117FBCD6-1CF2-4C52-8A16-D87174699828}" presName="vNodes" presStyleCnt="0"/>
      <dgm:spPr/>
    </dgm:pt>
    <dgm:pt modelId="{D8B68AF1-1059-4032-80CC-E0D581E9985A}" type="pres">
      <dgm:prSet presAssocID="{8A7B6FDC-6DEC-49BD-A70C-E92B5DCF648E}" presName="node" presStyleLbl="node1" presStyleIdx="0" presStyleCnt="3" custScaleX="206345" custLinFactNeighborX="-3037" custLinFactNeighborY="87273">
        <dgm:presLayoutVars>
          <dgm:bulletEnabled val="1"/>
        </dgm:presLayoutVars>
      </dgm:prSet>
      <dgm:spPr/>
    </dgm:pt>
    <dgm:pt modelId="{106DB44C-FF76-4AF4-8A00-34161510EF22}" type="pres">
      <dgm:prSet presAssocID="{89EE0B72-A462-4D83-A5E4-212CA303BE8B}" presName="spacerT" presStyleCnt="0"/>
      <dgm:spPr/>
    </dgm:pt>
    <dgm:pt modelId="{02EC87D1-1527-461C-9827-BDB37BE236F7}" type="pres">
      <dgm:prSet presAssocID="{89EE0B72-A462-4D83-A5E4-212CA303BE8B}" presName="sibTrans" presStyleLbl="sibTrans2D1" presStyleIdx="0" presStyleCnt="2"/>
      <dgm:spPr/>
    </dgm:pt>
    <dgm:pt modelId="{33EC2772-E4AB-4073-AA60-5AE9EE011C9A}" type="pres">
      <dgm:prSet presAssocID="{89EE0B72-A462-4D83-A5E4-212CA303BE8B}" presName="spacerB" presStyleCnt="0"/>
      <dgm:spPr/>
    </dgm:pt>
    <dgm:pt modelId="{0E8790EB-C6D8-4DAB-971F-97831B754D53}" type="pres">
      <dgm:prSet presAssocID="{EC54B3CD-BB70-4938-B307-CCCB6F7876F3}" presName="node" presStyleLbl="node1" presStyleIdx="1" presStyleCnt="3" custScaleX="206345">
        <dgm:presLayoutVars>
          <dgm:bulletEnabled val="1"/>
        </dgm:presLayoutVars>
      </dgm:prSet>
      <dgm:spPr/>
    </dgm:pt>
    <dgm:pt modelId="{60A79BE2-B643-4BE0-8988-C2928CED48E8}" type="pres">
      <dgm:prSet presAssocID="{117FBCD6-1CF2-4C52-8A16-D87174699828}" presName="sibTransLast" presStyleLbl="sibTrans2D1" presStyleIdx="1" presStyleCnt="2"/>
      <dgm:spPr/>
    </dgm:pt>
    <dgm:pt modelId="{D21436AA-960A-447E-80C6-B89BA6F6A32A}" type="pres">
      <dgm:prSet presAssocID="{117FBCD6-1CF2-4C52-8A16-D87174699828}" presName="connectorText" presStyleLbl="sibTrans2D1" presStyleIdx="1" presStyleCnt="2"/>
      <dgm:spPr/>
    </dgm:pt>
    <dgm:pt modelId="{3730F4D4-E1D9-431B-80D2-1352460A47D0}" type="pres">
      <dgm:prSet presAssocID="{117FBCD6-1CF2-4C52-8A16-D87174699828}" presName="lastNode" presStyleLbl="node1" presStyleIdx="2" presStyleCnt="3">
        <dgm:presLayoutVars>
          <dgm:bulletEnabled val="1"/>
        </dgm:presLayoutVars>
      </dgm:prSet>
      <dgm:spPr/>
    </dgm:pt>
  </dgm:ptLst>
  <dgm:cxnLst>
    <dgm:cxn modelId="{AE344C03-251D-4638-BA69-932A222D333E}" srcId="{EC54B3CD-BB70-4938-B307-CCCB6F7876F3}" destId="{FA69C8C0-E831-421E-9129-EEB493F64A33}" srcOrd="0" destOrd="0" parTransId="{66D90AB0-F97C-4426-93BB-55370EDE6FEA}" sibTransId="{C7CB235C-B243-4507-ACC5-33DBB566999F}"/>
    <dgm:cxn modelId="{C6247106-EA03-4325-9B53-7F7D3A7963BE}" type="presOf" srcId="{117FBCD6-1CF2-4C52-8A16-D87174699828}" destId="{DB1E45CD-8104-4AB9-846E-0DDE35A07A62}" srcOrd="0" destOrd="0" presId="urn:microsoft.com/office/officeart/2005/8/layout/equation2"/>
    <dgm:cxn modelId="{6D50F211-0EF6-4FB9-A421-8A68E9CFBFD2}" srcId="{117FBCD6-1CF2-4C52-8A16-D87174699828}" destId="{8A7B6FDC-6DEC-49BD-A70C-E92B5DCF648E}" srcOrd="0" destOrd="0" parTransId="{66A96A1A-DBCE-4AD4-AAB8-427648AB5CD9}" sibTransId="{89EE0B72-A462-4D83-A5E4-212CA303BE8B}"/>
    <dgm:cxn modelId="{3B09C74C-D999-47C9-BA71-E336488B5D47}" type="presOf" srcId="{6D503476-415A-4A57-BAAD-16F3D0C219FF}" destId="{3730F4D4-E1D9-431B-80D2-1352460A47D0}" srcOrd="0" destOrd="0" presId="urn:microsoft.com/office/officeart/2005/8/layout/equation2"/>
    <dgm:cxn modelId="{368AA56D-20D3-4876-BB4A-78BE38D4CC51}" srcId="{EC54B3CD-BB70-4938-B307-CCCB6F7876F3}" destId="{56105CDD-5629-45B6-AF02-24610557719F}" srcOrd="1" destOrd="0" parTransId="{558AF608-1CA9-4E35-BC57-5003FCCA3EC6}" sibTransId="{F98AF151-7504-4F27-ADCB-6CC5F43546CF}"/>
    <dgm:cxn modelId="{96813173-6683-42A9-A60D-9DB7C6DD162C}" srcId="{117FBCD6-1CF2-4C52-8A16-D87174699828}" destId="{6D503476-415A-4A57-BAAD-16F3D0C219FF}" srcOrd="2" destOrd="0" parTransId="{30552D15-5D7F-4B4D-AA4B-FF4FC65F7A23}" sibTransId="{DFF7AEBC-D84E-401D-9D6C-6A94435D7BA5}"/>
    <dgm:cxn modelId="{C2AFF855-B93E-485D-96CB-8C8B8FA6C2C9}" srcId="{8A7B6FDC-6DEC-49BD-A70C-E92B5DCF648E}" destId="{2A7F6E84-E567-4642-A60E-E016A5963BCE}" srcOrd="1" destOrd="0" parTransId="{A0BD44C3-C14A-4A58-8542-BB1017A36BC6}" sibTransId="{853D2AFB-45E6-4A1A-AACA-233D7B8E53CC}"/>
    <dgm:cxn modelId="{63ED2576-9E0D-42CF-8F72-5A8EA927E4D6}" type="presOf" srcId="{56105CDD-5629-45B6-AF02-24610557719F}" destId="{0E8790EB-C6D8-4DAB-971F-97831B754D53}" srcOrd="0" destOrd="2" presId="urn:microsoft.com/office/officeart/2005/8/layout/equation2"/>
    <dgm:cxn modelId="{A3BE837A-F8AC-4797-92EC-BF4C6AA94B47}" srcId="{8A7B6FDC-6DEC-49BD-A70C-E92B5DCF648E}" destId="{EE498E97-48CD-4F19-97DE-6DF7EC8FE24E}" srcOrd="0" destOrd="0" parTransId="{A69FEDD4-B2D8-4469-8CED-03BE6918C029}" sibTransId="{12E6E4F9-2C11-45F8-94FC-26BFC2C23D81}"/>
    <dgm:cxn modelId="{1414D29B-352F-4B2D-B448-FDF0DF524FB0}" type="presOf" srcId="{EE498E97-48CD-4F19-97DE-6DF7EC8FE24E}" destId="{D8B68AF1-1059-4032-80CC-E0D581E9985A}" srcOrd="0" destOrd="1" presId="urn:microsoft.com/office/officeart/2005/8/layout/equation2"/>
    <dgm:cxn modelId="{39D641A9-AF86-4FA3-94E4-4E1A778C7675}" srcId="{117FBCD6-1CF2-4C52-8A16-D87174699828}" destId="{EC54B3CD-BB70-4938-B307-CCCB6F7876F3}" srcOrd="1" destOrd="0" parTransId="{BCACDF6F-E3E4-417F-8504-1F7A01505BA2}" sibTransId="{4CF7ED08-EDDF-4443-96AD-C48B54641D0B}"/>
    <dgm:cxn modelId="{788339AE-0713-4DAE-BFF4-14CD63A3A5C9}" type="presOf" srcId="{EC54B3CD-BB70-4938-B307-CCCB6F7876F3}" destId="{0E8790EB-C6D8-4DAB-971F-97831B754D53}" srcOrd="0" destOrd="0" presId="urn:microsoft.com/office/officeart/2005/8/layout/equation2"/>
    <dgm:cxn modelId="{EC5DF4BC-3B46-44C8-BFDA-C84A7A65F5BC}" type="presOf" srcId="{4CF7ED08-EDDF-4443-96AD-C48B54641D0B}" destId="{60A79BE2-B643-4BE0-8988-C2928CED48E8}" srcOrd="0" destOrd="0" presId="urn:microsoft.com/office/officeart/2005/8/layout/equation2"/>
    <dgm:cxn modelId="{CAD254CA-DDC3-48D0-BEF2-B0E89EA6D535}" type="presOf" srcId="{89EE0B72-A462-4D83-A5E4-212CA303BE8B}" destId="{02EC87D1-1527-461C-9827-BDB37BE236F7}" srcOrd="0" destOrd="0" presId="urn:microsoft.com/office/officeart/2005/8/layout/equation2"/>
    <dgm:cxn modelId="{8684BFDF-330A-4045-9C4D-2700DA2C6A80}" type="presOf" srcId="{8A7B6FDC-6DEC-49BD-A70C-E92B5DCF648E}" destId="{D8B68AF1-1059-4032-80CC-E0D581E9985A}" srcOrd="0" destOrd="0" presId="urn:microsoft.com/office/officeart/2005/8/layout/equation2"/>
    <dgm:cxn modelId="{A09D6EE2-DF35-4680-8BB6-6EADACF83E7E}" type="presOf" srcId="{4CF7ED08-EDDF-4443-96AD-C48B54641D0B}" destId="{D21436AA-960A-447E-80C6-B89BA6F6A32A}" srcOrd="1" destOrd="0" presId="urn:microsoft.com/office/officeart/2005/8/layout/equation2"/>
    <dgm:cxn modelId="{D3DAF6E4-D1A9-4814-AD33-1D6DC43D5155}" type="presOf" srcId="{FA69C8C0-E831-421E-9129-EEB493F64A33}" destId="{0E8790EB-C6D8-4DAB-971F-97831B754D53}" srcOrd="0" destOrd="1" presId="urn:microsoft.com/office/officeart/2005/8/layout/equation2"/>
    <dgm:cxn modelId="{60E91DE5-6B25-45C8-9749-F40A6CABD012}" type="presOf" srcId="{2A7F6E84-E567-4642-A60E-E016A5963BCE}" destId="{D8B68AF1-1059-4032-80CC-E0D581E9985A}" srcOrd="0" destOrd="2" presId="urn:microsoft.com/office/officeart/2005/8/layout/equation2"/>
    <dgm:cxn modelId="{C567ED8A-CB45-4339-BBC8-4DC756D24077}" type="presParOf" srcId="{DB1E45CD-8104-4AB9-846E-0DDE35A07A62}" destId="{446F682D-D182-4FEB-8CD8-C99AD8B78F6E}" srcOrd="0" destOrd="0" presId="urn:microsoft.com/office/officeart/2005/8/layout/equation2"/>
    <dgm:cxn modelId="{08980F0B-6B60-443B-B586-FB176EE14132}" type="presParOf" srcId="{446F682D-D182-4FEB-8CD8-C99AD8B78F6E}" destId="{D8B68AF1-1059-4032-80CC-E0D581E9985A}" srcOrd="0" destOrd="0" presId="urn:microsoft.com/office/officeart/2005/8/layout/equation2"/>
    <dgm:cxn modelId="{633FDF93-B7B3-45BD-9C3E-E6A8B58634C8}" type="presParOf" srcId="{446F682D-D182-4FEB-8CD8-C99AD8B78F6E}" destId="{106DB44C-FF76-4AF4-8A00-34161510EF22}" srcOrd="1" destOrd="0" presId="urn:microsoft.com/office/officeart/2005/8/layout/equation2"/>
    <dgm:cxn modelId="{B9B8CC48-F663-4FDB-A365-0CDAE50F164B}" type="presParOf" srcId="{446F682D-D182-4FEB-8CD8-C99AD8B78F6E}" destId="{02EC87D1-1527-461C-9827-BDB37BE236F7}" srcOrd="2" destOrd="0" presId="urn:microsoft.com/office/officeart/2005/8/layout/equation2"/>
    <dgm:cxn modelId="{65E35FB9-4377-4702-A13A-2493E9F93775}" type="presParOf" srcId="{446F682D-D182-4FEB-8CD8-C99AD8B78F6E}" destId="{33EC2772-E4AB-4073-AA60-5AE9EE011C9A}" srcOrd="3" destOrd="0" presId="urn:microsoft.com/office/officeart/2005/8/layout/equation2"/>
    <dgm:cxn modelId="{C3E553AA-B1A1-4B83-AE93-B99CD7B975B1}" type="presParOf" srcId="{446F682D-D182-4FEB-8CD8-C99AD8B78F6E}" destId="{0E8790EB-C6D8-4DAB-971F-97831B754D53}" srcOrd="4" destOrd="0" presId="urn:microsoft.com/office/officeart/2005/8/layout/equation2"/>
    <dgm:cxn modelId="{310B85B7-C0CC-449E-84C4-32197C678DF3}" type="presParOf" srcId="{DB1E45CD-8104-4AB9-846E-0DDE35A07A62}" destId="{60A79BE2-B643-4BE0-8988-C2928CED48E8}" srcOrd="1" destOrd="0" presId="urn:microsoft.com/office/officeart/2005/8/layout/equation2"/>
    <dgm:cxn modelId="{07B0DA2D-5689-4683-A3B2-F0A0C8234313}" type="presParOf" srcId="{60A79BE2-B643-4BE0-8988-C2928CED48E8}" destId="{D21436AA-960A-447E-80C6-B89BA6F6A32A}" srcOrd="0" destOrd="0" presId="urn:microsoft.com/office/officeart/2005/8/layout/equation2"/>
    <dgm:cxn modelId="{28CFEA29-68EC-4BB3-9DA2-4E23B3F5660E}" type="presParOf" srcId="{DB1E45CD-8104-4AB9-846E-0DDE35A07A62}" destId="{3730F4D4-E1D9-431B-80D2-1352460A47D0}" srcOrd="2" destOrd="0" presId="urn:microsoft.com/office/officeart/2005/8/layout/equation2"/>
  </dgm:cxnLst>
  <dgm:bg/>
  <dgm:whole>
    <a:ln>
      <a:solidFill>
        <a:schemeClr val="bg2"/>
      </a:solidFill>
    </a:ln>
  </dgm:whole>
  <dgm:extLst>
    <a:ext uri="http://schemas.microsoft.com/office/drawing/2008/diagram">
      <dsp:dataModelExt xmlns:dsp="http://schemas.microsoft.com/office/drawing/2008/diagram" relId="rId1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20FCCE5-01FA-40BD-BFB5-63B74FAD855A}" type="doc">
      <dgm:prSet loTypeId="urn:microsoft.com/office/officeart/2005/8/layout/hList1" loCatId="list" qsTypeId="urn:microsoft.com/office/officeart/2005/8/quickstyle/simple1" qsCatId="simple" csTypeId="urn:microsoft.com/office/officeart/2005/8/colors/accent1_1" csCatId="accent1" phldr="1"/>
      <dgm:spPr/>
    </dgm:pt>
    <dgm:pt modelId="{FE8E9319-BC6F-47DB-9EA4-11CB4E0F97CC}">
      <dgm:prSet phldrT="[Text]" custT="1"/>
      <dgm:spPr/>
      <dgm:t>
        <a:bodyPr/>
        <a:lstStyle/>
        <a:p>
          <a:r>
            <a:rPr lang="cs-CZ" sz="2400" b="1"/>
            <a:t>48 %</a:t>
          </a:r>
        </a:p>
      </dgm:t>
    </dgm:pt>
    <dgm:pt modelId="{9AB57727-CB68-4191-B152-C9C7D2CA5ED0}" type="parTrans" cxnId="{610AB211-625A-4D9C-A288-FA87A0455DC4}">
      <dgm:prSet/>
      <dgm:spPr/>
      <dgm:t>
        <a:bodyPr/>
        <a:lstStyle/>
        <a:p>
          <a:endParaRPr lang="cs-CZ"/>
        </a:p>
      </dgm:t>
    </dgm:pt>
    <dgm:pt modelId="{8DB0B880-4837-401E-8F5C-FBD6B3B5D2E9}" type="sibTrans" cxnId="{610AB211-625A-4D9C-A288-FA87A0455DC4}">
      <dgm:prSet/>
      <dgm:spPr/>
      <dgm:t>
        <a:bodyPr/>
        <a:lstStyle/>
        <a:p>
          <a:endParaRPr lang="cs-CZ"/>
        </a:p>
      </dgm:t>
    </dgm:pt>
    <dgm:pt modelId="{BAF68B2C-A234-4701-91C3-5B6A25F851D7}">
      <dgm:prSet phldrT="[Text]" custT="1"/>
      <dgm:spPr/>
      <dgm:t>
        <a:bodyPr/>
        <a:lstStyle/>
        <a:p>
          <a:r>
            <a:rPr lang="cs-CZ" sz="2400" b="1"/>
            <a:t>33 % </a:t>
          </a:r>
        </a:p>
      </dgm:t>
    </dgm:pt>
    <dgm:pt modelId="{EFC81398-709E-456F-A4FB-782FF29BCB15}" type="parTrans" cxnId="{A92C83B7-FEAF-4924-80A9-CBC624318FE4}">
      <dgm:prSet/>
      <dgm:spPr/>
      <dgm:t>
        <a:bodyPr/>
        <a:lstStyle/>
        <a:p>
          <a:endParaRPr lang="cs-CZ"/>
        </a:p>
      </dgm:t>
    </dgm:pt>
    <dgm:pt modelId="{57EADB55-EC71-4EF6-9847-5A64B22985D5}" type="sibTrans" cxnId="{A92C83B7-FEAF-4924-80A9-CBC624318FE4}">
      <dgm:prSet/>
      <dgm:spPr/>
      <dgm:t>
        <a:bodyPr/>
        <a:lstStyle/>
        <a:p>
          <a:endParaRPr lang="cs-CZ"/>
        </a:p>
      </dgm:t>
    </dgm:pt>
    <dgm:pt modelId="{A8F41154-301F-44C2-B6CE-046EEDE0F8E8}">
      <dgm:prSet phldrT="[Text]" custT="1"/>
      <dgm:spPr/>
      <dgm:t>
        <a:bodyPr/>
        <a:lstStyle/>
        <a:p>
          <a:r>
            <a:rPr lang="cs-CZ" sz="2400" b="1"/>
            <a:t>19 %</a:t>
          </a:r>
        </a:p>
      </dgm:t>
    </dgm:pt>
    <dgm:pt modelId="{7915BC90-CCDE-404B-AAEC-2EC125F4A079}" type="parTrans" cxnId="{D18C1E98-0B62-4363-8583-3085610D13E7}">
      <dgm:prSet/>
      <dgm:spPr/>
      <dgm:t>
        <a:bodyPr/>
        <a:lstStyle/>
        <a:p>
          <a:endParaRPr lang="cs-CZ"/>
        </a:p>
      </dgm:t>
    </dgm:pt>
    <dgm:pt modelId="{DD30A131-2D24-438B-82AF-E7A62E21CAE2}" type="sibTrans" cxnId="{D18C1E98-0B62-4363-8583-3085610D13E7}">
      <dgm:prSet/>
      <dgm:spPr/>
      <dgm:t>
        <a:bodyPr/>
        <a:lstStyle/>
        <a:p>
          <a:endParaRPr lang="cs-CZ"/>
        </a:p>
      </dgm:t>
    </dgm:pt>
    <dgm:pt modelId="{FD3A4E7B-542A-45F4-961F-A9B1D80322A7}">
      <dgm:prSet custT="1"/>
      <dgm:spPr/>
      <dgm:t>
        <a:bodyPr/>
        <a:lstStyle/>
        <a:p>
          <a:r>
            <a:rPr lang="cs-CZ" sz="1200"/>
            <a:t>PZS má vlastní dobrovolnický program</a:t>
          </a:r>
        </a:p>
      </dgm:t>
    </dgm:pt>
    <dgm:pt modelId="{863CF379-9C3F-4796-8827-078BDD5C0C1A}" type="parTrans" cxnId="{BCF56F29-C42A-449B-B5E1-B984B465603C}">
      <dgm:prSet/>
      <dgm:spPr/>
      <dgm:t>
        <a:bodyPr/>
        <a:lstStyle/>
        <a:p>
          <a:endParaRPr lang="cs-CZ"/>
        </a:p>
      </dgm:t>
    </dgm:pt>
    <dgm:pt modelId="{27E66761-3257-421E-939E-FFE80373CB3B}" type="sibTrans" cxnId="{BCF56F29-C42A-449B-B5E1-B984B465603C}">
      <dgm:prSet/>
      <dgm:spPr/>
      <dgm:t>
        <a:bodyPr/>
        <a:lstStyle/>
        <a:p>
          <a:endParaRPr lang="cs-CZ"/>
        </a:p>
      </dgm:t>
    </dgm:pt>
    <dgm:pt modelId="{A0315445-BE34-424E-9B39-BBD2C9746F2A}">
      <dgm:prSet custT="1"/>
      <dgm:spPr/>
      <dgm:t>
        <a:bodyPr/>
        <a:lstStyle/>
        <a:p>
          <a:r>
            <a:rPr lang="cs-CZ" sz="1200"/>
            <a:t>PD zajišťuje EDO</a:t>
          </a:r>
        </a:p>
      </dgm:t>
    </dgm:pt>
    <dgm:pt modelId="{0BF2991C-68D5-405A-BA49-4A2E7ACB0F38}" type="parTrans" cxnId="{A9B1F0F4-5873-4C93-ACF7-EC6AB3B329F0}">
      <dgm:prSet/>
      <dgm:spPr/>
      <dgm:t>
        <a:bodyPr/>
        <a:lstStyle/>
        <a:p>
          <a:endParaRPr lang="cs-CZ"/>
        </a:p>
      </dgm:t>
    </dgm:pt>
    <dgm:pt modelId="{FD6185D5-046D-4C5C-9AB2-B6E6F4EC44B3}" type="sibTrans" cxnId="{A9B1F0F4-5873-4C93-ACF7-EC6AB3B329F0}">
      <dgm:prSet/>
      <dgm:spPr/>
      <dgm:t>
        <a:bodyPr/>
        <a:lstStyle/>
        <a:p>
          <a:endParaRPr lang="cs-CZ"/>
        </a:p>
      </dgm:t>
    </dgm:pt>
    <dgm:pt modelId="{7E36F2A9-3EAD-4E53-AE06-25AE34254E0D}">
      <dgm:prSet custT="1"/>
      <dgm:spPr/>
      <dgm:t>
        <a:bodyPr/>
        <a:lstStyle/>
        <a:p>
          <a:r>
            <a:rPr lang="cs-CZ" sz="1200"/>
            <a:t>Kombinace </a:t>
          </a:r>
          <a:br>
            <a:rPr lang="cs-CZ" sz="1200"/>
          </a:br>
          <a:r>
            <a:rPr lang="cs-CZ" sz="1200"/>
            <a:t>(vlastní PD a EDO)</a:t>
          </a:r>
        </a:p>
      </dgm:t>
    </dgm:pt>
    <dgm:pt modelId="{27060619-24CB-4C08-9512-CF8AA49215B0}" type="parTrans" cxnId="{3BB4F0F6-F28C-4B5D-90F1-66FCB17CD27F}">
      <dgm:prSet/>
      <dgm:spPr/>
      <dgm:t>
        <a:bodyPr/>
        <a:lstStyle/>
        <a:p>
          <a:endParaRPr lang="cs-CZ"/>
        </a:p>
      </dgm:t>
    </dgm:pt>
    <dgm:pt modelId="{F6354340-F614-49E9-A43A-6F78A20F7A7C}" type="sibTrans" cxnId="{3BB4F0F6-F28C-4B5D-90F1-66FCB17CD27F}">
      <dgm:prSet/>
      <dgm:spPr/>
      <dgm:t>
        <a:bodyPr/>
        <a:lstStyle/>
        <a:p>
          <a:endParaRPr lang="cs-CZ"/>
        </a:p>
      </dgm:t>
    </dgm:pt>
    <dgm:pt modelId="{0D9836C4-8EBE-4B98-8D11-38A49CB230E0}" type="pres">
      <dgm:prSet presAssocID="{020FCCE5-01FA-40BD-BFB5-63B74FAD855A}" presName="Name0" presStyleCnt="0">
        <dgm:presLayoutVars>
          <dgm:dir/>
          <dgm:animLvl val="lvl"/>
          <dgm:resizeHandles val="exact"/>
        </dgm:presLayoutVars>
      </dgm:prSet>
      <dgm:spPr/>
    </dgm:pt>
    <dgm:pt modelId="{E2736663-E975-4573-BB2A-8B854EEB006A}" type="pres">
      <dgm:prSet presAssocID="{FE8E9319-BC6F-47DB-9EA4-11CB4E0F97CC}" presName="composite" presStyleCnt="0"/>
      <dgm:spPr/>
    </dgm:pt>
    <dgm:pt modelId="{19B8955A-C336-464F-8661-9F276BCE7972}" type="pres">
      <dgm:prSet presAssocID="{FE8E9319-BC6F-47DB-9EA4-11CB4E0F97CC}" presName="parTx" presStyleLbl="alignNode1" presStyleIdx="0" presStyleCnt="3">
        <dgm:presLayoutVars>
          <dgm:chMax val="0"/>
          <dgm:chPref val="0"/>
          <dgm:bulletEnabled val="1"/>
        </dgm:presLayoutVars>
      </dgm:prSet>
      <dgm:spPr/>
    </dgm:pt>
    <dgm:pt modelId="{9D63A157-17ED-40DD-90B4-7615B2E5E742}" type="pres">
      <dgm:prSet presAssocID="{FE8E9319-BC6F-47DB-9EA4-11CB4E0F97CC}" presName="desTx" presStyleLbl="alignAccFollowNode1" presStyleIdx="0" presStyleCnt="3">
        <dgm:presLayoutVars>
          <dgm:bulletEnabled val="1"/>
        </dgm:presLayoutVars>
      </dgm:prSet>
      <dgm:spPr/>
    </dgm:pt>
    <dgm:pt modelId="{86DE141F-D8D2-41D6-A8C8-3BAF0E2E03F4}" type="pres">
      <dgm:prSet presAssocID="{8DB0B880-4837-401E-8F5C-FBD6B3B5D2E9}" presName="space" presStyleCnt="0"/>
      <dgm:spPr/>
    </dgm:pt>
    <dgm:pt modelId="{02FCBDF9-E6C1-478E-A019-02A3793A6239}" type="pres">
      <dgm:prSet presAssocID="{BAF68B2C-A234-4701-91C3-5B6A25F851D7}" presName="composite" presStyleCnt="0"/>
      <dgm:spPr/>
    </dgm:pt>
    <dgm:pt modelId="{3057CFD5-2580-4BDF-9F13-CD4E56DE1826}" type="pres">
      <dgm:prSet presAssocID="{BAF68B2C-A234-4701-91C3-5B6A25F851D7}" presName="parTx" presStyleLbl="alignNode1" presStyleIdx="1" presStyleCnt="3">
        <dgm:presLayoutVars>
          <dgm:chMax val="0"/>
          <dgm:chPref val="0"/>
          <dgm:bulletEnabled val="1"/>
        </dgm:presLayoutVars>
      </dgm:prSet>
      <dgm:spPr/>
    </dgm:pt>
    <dgm:pt modelId="{7836545F-A119-45EE-A65B-E538F1C6BC94}" type="pres">
      <dgm:prSet presAssocID="{BAF68B2C-A234-4701-91C3-5B6A25F851D7}" presName="desTx" presStyleLbl="alignAccFollowNode1" presStyleIdx="1" presStyleCnt="3">
        <dgm:presLayoutVars>
          <dgm:bulletEnabled val="1"/>
        </dgm:presLayoutVars>
      </dgm:prSet>
      <dgm:spPr/>
    </dgm:pt>
    <dgm:pt modelId="{1D44B6E3-D1D3-4330-ADC9-D63240E1FE57}" type="pres">
      <dgm:prSet presAssocID="{57EADB55-EC71-4EF6-9847-5A64B22985D5}" presName="space" presStyleCnt="0"/>
      <dgm:spPr/>
    </dgm:pt>
    <dgm:pt modelId="{70A2258D-568B-465B-8D5B-C2A344E20F1E}" type="pres">
      <dgm:prSet presAssocID="{A8F41154-301F-44C2-B6CE-046EEDE0F8E8}" presName="composite" presStyleCnt="0"/>
      <dgm:spPr/>
    </dgm:pt>
    <dgm:pt modelId="{C87A10B2-DD2E-4698-B48E-3377EB510506}" type="pres">
      <dgm:prSet presAssocID="{A8F41154-301F-44C2-B6CE-046EEDE0F8E8}" presName="parTx" presStyleLbl="alignNode1" presStyleIdx="2" presStyleCnt="3">
        <dgm:presLayoutVars>
          <dgm:chMax val="0"/>
          <dgm:chPref val="0"/>
          <dgm:bulletEnabled val="1"/>
        </dgm:presLayoutVars>
      </dgm:prSet>
      <dgm:spPr/>
    </dgm:pt>
    <dgm:pt modelId="{621AF7C1-F642-4899-BD8D-A1D0CB27E444}" type="pres">
      <dgm:prSet presAssocID="{A8F41154-301F-44C2-B6CE-046EEDE0F8E8}" presName="desTx" presStyleLbl="alignAccFollowNode1" presStyleIdx="2" presStyleCnt="3">
        <dgm:presLayoutVars>
          <dgm:bulletEnabled val="1"/>
        </dgm:presLayoutVars>
      </dgm:prSet>
      <dgm:spPr/>
    </dgm:pt>
  </dgm:ptLst>
  <dgm:cxnLst>
    <dgm:cxn modelId="{610AB211-625A-4D9C-A288-FA87A0455DC4}" srcId="{020FCCE5-01FA-40BD-BFB5-63B74FAD855A}" destId="{FE8E9319-BC6F-47DB-9EA4-11CB4E0F97CC}" srcOrd="0" destOrd="0" parTransId="{9AB57727-CB68-4191-B152-C9C7D2CA5ED0}" sibTransId="{8DB0B880-4837-401E-8F5C-FBD6B3B5D2E9}"/>
    <dgm:cxn modelId="{88DBE215-4DF2-4803-AA4F-007E51C27B2D}" type="presOf" srcId="{FE8E9319-BC6F-47DB-9EA4-11CB4E0F97CC}" destId="{19B8955A-C336-464F-8661-9F276BCE7972}" srcOrd="0" destOrd="0" presId="urn:microsoft.com/office/officeart/2005/8/layout/hList1"/>
    <dgm:cxn modelId="{BCF56F29-C42A-449B-B5E1-B984B465603C}" srcId="{FE8E9319-BC6F-47DB-9EA4-11CB4E0F97CC}" destId="{FD3A4E7B-542A-45F4-961F-A9B1D80322A7}" srcOrd="0" destOrd="0" parTransId="{863CF379-9C3F-4796-8827-078BDD5C0C1A}" sibTransId="{27E66761-3257-421E-939E-FFE80373CB3B}"/>
    <dgm:cxn modelId="{8C684661-DF5F-4E25-BD4C-EED9F148969B}" type="presOf" srcId="{FD3A4E7B-542A-45F4-961F-A9B1D80322A7}" destId="{9D63A157-17ED-40DD-90B4-7615B2E5E742}" srcOrd="0" destOrd="0" presId="urn:microsoft.com/office/officeart/2005/8/layout/hList1"/>
    <dgm:cxn modelId="{E2D33D71-A254-4E86-9111-D2647D283C64}" type="presOf" srcId="{020FCCE5-01FA-40BD-BFB5-63B74FAD855A}" destId="{0D9836C4-8EBE-4B98-8D11-38A49CB230E0}" srcOrd="0" destOrd="0" presId="urn:microsoft.com/office/officeart/2005/8/layout/hList1"/>
    <dgm:cxn modelId="{D18C1E98-0B62-4363-8583-3085610D13E7}" srcId="{020FCCE5-01FA-40BD-BFB5-63B74FAD855A}" destId="{A8F41154-301F-44C2-B6CE-046EEDE0F8E8}" srcOrd="2" destOrd="0" parTransId="{7915BC90-CCDE-404B-AAEC-2EC125F4A079}" sibTransId="{DD30A131-2D24-438B-82AF-E7A62E21CAE2}"/>
    <dgm:cxn modelId="{E16D01A3-0406-46A3-A7F9-CB2F25C5909A}" type="presOf" srcId="{7E36F2A9-3EAD-4E53-AE06-25AE34254E0D}" destId="{621AF7C1-F642-4899-BD8D-A1D0CB27E444}" srcOrd="0" destOrd="0" presId="urn:microsoft.com/office/officeart/2005/8/layout/hList1"/>
    <dgm:cxn modelId="{09A9E8A6-9EB6-4978-8098-EC6A19FBD0B8}" type="presOf" srcId="{A8F41154-301F-44C2-B6CE-046EEDE0F8E8}" destId="{C87A10B2-DD2E-4698-B48E-3377EB510506}" srcOrd="0" destOrd="0" presId="urn:microsoft.com/office/officeart/2005/8/layout/hList1"/>
    <dgm:cxn modelId="{173F87AD-6DE1-4777-A935-1D25C40FCBD6}" type="presOf" srcId="{BAF68B2C-A234-4701-91C3-5B6A25F851D7}" destId="{3057CFD5-2580-4BDF-9F13-CD4E56DE1826}" srcOrd="0" destOrd="0" presId="urn:microsoft.com/office/officeart/2005/8/layout/hList1"/>
    <dgm:cxn modelId="{A92C83B7-FEAF-4924-80A9-CBC624318FE4}" srcId="{020FCCE5-01FA-40BD-BFB5-63B74FAD855A}" destId="{BAF68B2C-A234-4701-91C3-5B6A25F851D7}" srcOrd="1" destOrd="0" parTransId="{EFC81398-709E-456F-A4FB-782FF29BCB15}" sibTransId="{57EADB55-EC71-4EF6-9847-5A64B22985D5}"/>
    <dgm:cxn modelId="{A9B1F0F4-5873-4C93-ACF7-EC6AB3B329F0}" srcId="{BAF68B2C-A234-4701-91C3-5B6A25F851D7}" destId="{A0315445-BE34-424E-9B39-BBD2C9746F2A}" srcOrd="0" destOrd="0" parTransId="{0BF2991C-68D5-405A-BA49-4A2E7ACB0F38}" sibTransId="{FD6185D5-046D-4C5C-9AB2-B6E6F4EC44B3}"/>
    <dgm:cxn modelId="{3BB4F0F6-F28C-4B5D-90F1-66FCB17CD27F}" srcId="{A8F41154-301F-44C2-B6CE-046EEDE0F8E8}" destId="{7E36F2A9-3EAD-4E53-AE06-25AE34254E0D}" srcOrd="0" destOrd="0" parTransId="{27060619-24CB-4C08-9512-CF8AA49215B0}" sibTransId="{F6354340-F614-49E9-A43A-6F78A20F7A7C}"/>
    <dgm:cxn modelId="{A6BBC1FC-0B43-4516-9DEA-17BD8741B5B7}" type="presOf" srcId="{A0315445-BE34-424E-9B39-BBD2C9746F2A}" destId="{7836545F-A119-45EE-A65B-E538F1C6BC94}" srcOrd="0" destOrd="0" presId="urn:microsoft.com/office/officeart/2005/8/layout/hList1"/>
    <dgm:cxn modelId="{B4E18331-7FEA-45CA-B3ED-DEF2DF3485DD}" type="presParOf" srcId="{0D9836C4-8EBE-4B98-8D11-38A49CB230E0}" destId="{E2736663-E975-4573-BB2A-8B854EEB006A}" srcOrd="0" destOrd="0" presId="urn:microsoft.com/office/officeart/2005/8/layout/hList1"/>
    <dgm:cxn modelId="{E1F67634-F4F5-4534-92F9-EA7545E441B7}" type="presParOf" srcId="{E2736663-E975-4573-BB2A-8B854EEB006A}" destId="{19B8955A-C336-464F-8661-9F276BCE7972}" srcOrd="0" destOrd="0" presId="urn:microsoft.com/office/officeart/2005/8/layout/hList1"/>
    <dgm:cxn modelId="{AFFE919E-7DF1-43AB-8109-025B77203AA9}" type="presParOf" srcId="{E2736663-E975-4573-BB2A-8B854EEB006A}" destId="{9D63A157-17ED-40DD-90B4-7615B2E5E742}" srcOrd="1" destOrd="0" presId="urn:microsoft.com/office/officeart/2005/8/layout/hList1"/>
    <dgm:cxn modelId="{4F28EDE2-02E7-4A86-AFDB-09222F2AB3C2}" type="presParOf" srcId="{0D9836C4-8EBE-4B98-8D11-38A49CB230E0}" destId="{86DE141F-D8D2-41D6-A8C8-3BAF0E2E03F4}" srcOrd="1" destOrd="0" presId="urn:microsoft.com/office/officeart/2005/8/layout/hList1"/>
    <dgm:cxn modelId="{1A266A06-DEB1-4D27-A940-BCD8ED3EB8D3}" type="presParOf" srcId="{0D9836C4-8EBE-4B98-8D11-38A49CB230E0}" destId="{02FCBDF9-E6C1-478E-A019-02A3793A6239}" srcOrd="2" destOrd="0" presId="urn:microsoft.com/office/officeart/2005/8/layout/hList1"/>
    <dgm:cxn modelId="{0B1B5ADC-0125-46A3-BCF1-B12452189E32}" type="presParOf" srcId="{02FCBDF9-E6C1-478E-A019-02A3793A6239}" destId="{3057CFD5-2580-4BDF-9F13-CD4E56DE1826}" srcOrd="0" destOrd="0" presId="urn:microsoft.com/office/officeart/2005/8/layout/hList1"/>
    <dgm:cxn modelId="{8EAB9A14-D6FD-4666-8CD2-B5811C64C439}" type="presParOf" srcId="{02FCBDF9-E6C1-478E-A019-02A3793A6239}" destId="{7836545F-A119-45EE-A65B-E538F1C6BC94}" srcOrd="1" destOrd="0" presId="urn:microsoft.com/office/officeart/2005/8/layout/hList1"/>
    <dgm:cxn modelId="{DBB8E10C-C653-45A4-8487-4A422C71395B}" type="presParOf" srcId="{0D9836C4-8EBE-4B98-8D11-38A49CB230E0}" destId="{1D44B6E3-D1D3-4330-ADC9-D63240E1FE57}" srcOrd="3" destOrd="0" presId="urn:microsoft.com/office/officeart/2005/8/layout/hList1"/>
    <dgm:cxn modelId="{C3A796A4-53D3-49C7-866A-D8E5FA3AB23D}" type="presParOf" srcId="{0D9836C4-8EBE-4B98-8D11-38A49CB230E0}" destId="{70A2258D-568B-465B-8D5B-C2A344E20F1E}" srcOrd="4" destOrd="0" presId="urn:microsoft.com/office/officeart/2005/8/layout/hList1"/>
    <dgm:cxn modelId="{13723769-11C8-438F-BE5F-0B1F611C5316}" type="presParOf" srcId="{70A2258D-568B-465B-8D5B-C2A344E20F1E}" destId="{C87A10B2-DD2E-4698-B48E-3377EB510506}" srcOrd="0" destOrd="0" presId="urn:microsoft.com/office/officeart/2005/8/layout/hList1"/>
    <dgm:cxn modelId="{B824C80F-849B-453E-ADF2-11B4A1520D70}" type="presParOf" srcId="{70A2258D-568B-465B-8D5B-C2A344E20F1E}" destId="{621AF7C1-F642-4899-BD8D-A1D0CB27E444}" srcOrd="1" destOrd="0" presId="urn:microsoft.com/office/officeart/2005/8/layout/hList1"/>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F2E0CAF-5A41-4BFB-9E24-83D1BD02AD6E}" type="doc">
      <dgm:prSet loTypeId="urn:microsoft.com/office/officeart/2005/8/layout/chevron1" loCatId="process" qsTypeId="urn:microsoft.com/office/officeart/2005/8/quickstyle/simple1" qsCatId="simple" csTypeId="urn:microsoft.com/office/officeart/2005/8/colors/accent1_1" csCatId="accent1" phldr="1"/>
      <dgm:spPr/>
    </dgm:pt>
    <dgm:pt modelId="{90DA08D7-D2E9-46D4-A94C-C9DCB09C44C2}">
      <dgm:prSet phldrT="[Text]" custT="1"/>
      <dgm:spPr/>
      <dgm:t>
        <a:bodyPr/>
        <a:lstStyle/>
        <a:p>
          <a:r>
            <a:rPr lang="cs-CZ" sz="1000" dirty="0"/>
            <a:t>PZS spolupracuje </a:t>
          </a:r>
          <a:br>
            <a:rPr lang="cs-CZ" sz="1000" dirty="0"/>
          </a:br>
          <a:r>
            <a:rPr lang="cs-CZ" sz="1000" dirty="0"/>
            <a:t>s EDO </a:t>
          </a:r>
          <a:br>
            <a:rPr lang="cs-CZ" sz="1000" dirty="0"/>
          </a:br>
          <a:r>
            <a:rPr lang="cs-CZ" sz="1000" dirty="0"/>
            <a:t>(částečně nebo úplně) </a:t>
          </a:r>
        </a:p>
        <a:p>
          <a:r>
            <a:rPr lang="cs-CZ" sz="1800" b="1" dirty="0"/>
            <a:t>52 %</a:t>
          </a:r>
        </a:p>
      </dgm:t>
    </dgm:pt>
    <dgm:pt modelId="{D24EF738-7A72-4020-833D-18001F573731}" type="parTrans" cxnId="{6154AC67-F590-4CA9-BABD-AFCD0349A045}">
      <dgm:prSet/>
      <dgm:spPr/>
      <dgm:t>
        <a:bodyPr/>
        <a:lstStyle/>
        <a:p>
          <a:endParaRPr lang="cs-CZ"/>
        </a:p>
      </dgm:t>
    </dgm:pt>
    <dgm:pt modelId="{C6803967-E355-4787-B6A4-4EF053122411}" type="sibTrans" cxnId="{6154AC67-F590-4CA9-BABD-AFCD0349A045}">
      <dgm:prSet/>
      <dgm:spPr/>
      <dgm:t>
        <a:bodyPr/>
        <a:lstStyle/>
        <a:p>
          <a:endParaRPr lang="cs-CZ"/>
        </a:p>
      </dgm:t>
    </dgm:pt>
    <dgm:pt modelId="{9D900B17-7957-426E-9A6B-ADF365776D6A}">
      <dgm:prSet phldrT="[Text]" custT="1"/>
      <dgm:spPr/>
      <dgm:t>
        <a:bodyPr/>
        <a:lstStyle/>
        <a:p>
          <a:r>
            <a:rPr lang="cs-CZ" sz="1000" b="0" dirty="0"/>
            <a:t>Vnímání spolupráce </a:t>
          </a:r>
          <a:br>
            <a:rPr lang="cs-CZ" sz="1000" b="0" dirty="0"/>
          </a:br>
          <a:r>
            <a:rPr lang="cs-CZ" sz="1000" b="0" dirty="0"/>
            <a:t>s EDO jako zajišťování určité subdodávky  </a:t>
          </a:r>
        </a:p>
        <a:p>
          <a:r>
            <a:rPr lang="cs-CZ" sz="1800" b="1" dirty="0"/>
            <a:t>67 %</a:t>
          </a:r>
          <a:endParaRPr lang="cs-CZ" sz="1000" dirty="0"/>
        </a:p>
      </dgm:t>
    </dgm:pt>
    <dgm:pt modelId="{431F1F6F-31AA-4884-93D8-CD0131252121}" type="parTrans" cxnId="{81171C63-7BAF-44FD-99C2-B48A1373387A}">
      <dgm:prSet/>
      <dgm:spPr/>
      <dgm:t>
        <a:bodyPr/>
        <a:lstStyle/>
        <a:p>
          <a:endParaRPr lang="cs-CZ"/>
        </a:p>
      </dgm:t>
    </dgm:pt>
    <dgm:pt modelId="{2219FBEC-343A-4F45-AB1A-A2D52E9122E9}" type="sibTrans" cxnId="{81171C63-7BAF-44FD-99C2-B48A1373387A}">
      <dgm:prSet/>
      <dgm:spPr/>
      <dgm:t>
        <a:bodyPr/>
        <a:lstStyle/>
        <a:p>
          <a:endParaRPr lang="cs-CZ"/>
        </a:p>
      </dgm:t>
    </dgm:pt>
    <dgm:pt modelId="{18369BB3-2BA2-4414-A450-C7376B0C9F23}">
      <dgm:prSet phldrT="[Text]" custT="1"/>
      <dgm:spPr/>
      <dgm:t>
        <a:bodyPr/>
        <a:lstStyle/>
        <a:p>
          <a:r>
            <a:rPr lang="cs-CZ" sz="1000" dirty="0"/>
            <a:t>Sledování úrovně spolupráce a vzájemné závazky s EDO</a:t>
          </a:r>
        </a:p>
        <a:p>
          <a:r>
            <a:rPr lang="cs-CZ" sz="1800" b="1" dirty="0"/>
            <a:t>70 %</a:t>
          </a:r>
          <a:endParaRPr lang="cs-CZ" sz="1000" b="1" dirty="0"/>
        </a:p>
      </dgm:t>
    </dgm:pt>
    <dgm:pt modelId="{901F9926-AEC6-4FCC-9D5C-B1BD2D8F1568}" type="parTrans" cxnId="{FA1122B9-F9A1-465A-BBD4-C8275CBE106A}">
      <dgm:prSet/>
      <dgm:spPr/>
      <dgm:t>
        <a:bodyPr/>
        <a:lstStyle/>
        <a:p>
          <a:endParaRPr lang="cs-CZ"/>
        </a:p>
      </dgm:t>
    </dgm:pt>
    <dgm:pt modelId="{CF28A8AA-D294-4934-835F-B9CCAA48D829}" type="sibTrans" cxnId="{FA1122B9-F9A1-465A-BBD4-C8275CBE106A}">
      <dgm:prSet/>
      <dgm:spPr/>
      <dgm:t>
        <a:bodyPr/>
        <a:lstStyle/>
        <a:p>
          <a:endParaRPr lang="cs-CZ"/>
        </a:p>
      </dgm:t>
    </dgm:pt>
    <dgm:pt modelId="{B3DF211F-2287-41EA-B60A-5BEE545C40E3}" type="pres">
      <dgm:prSet presAssocID="{6F2E0CAF-5A41-4BFB-9E24-83D1BD02AD6E}" presName="Name0" presStyleCnt="0">
        <dgm:presLayoutVars>
          <dgm:dir/>
          <dgm:animLvl val="lvl"/>
          <dgm:resizeHandles val="exact"/>
        </dgm:presLayoutVars>
      </dgm:prSet>
      <dgm:spPr/>
    </dgm:pt>
    <dgm:pt modelId="{9F031264-3FC8-4D85-BA09-274BC0808BE3}" type="pres">
      <dgm:prSet presAssocID="{90DA08D7-D2E9-46D4-A94C-C9DCB09C44C2}" presName="parTxOnly" presStyleLbl="node1" presStyleIdx="0" presStyleCnt="3">
        <dgm:presLayoutVars>
          <dgm:chMax val="0"/>
          <dgm:chPref val="0"/>
          <dgm:bulletEnabled val="1"/>
        </dgm:presLayoutVars>
      </dgm:prSet>
      <dgm:spPr/>
    </dgm:pt>
    <dgm:pt modelId="{A8AD2BDF-B974-4651-9083-BE245DE638CD}" type="pres">
      <dgm:prSet presAssocID="{C6803967-E355-4787-B6A4-4EF053122411}" presName="parTxOnlySpace" presStyleCnt="0"/>
      <dgm:spPr/>
    </dgm:pt>
    <dgm:pt modelId="{BA5829FF-CBD1-456D-A5FE-D071EE5201C9}" type="pres">
      <dgm:prSet presAssocID="{9D900B17-7957-426E-9A6B-ADF365776D6A}" presName="parTxOnly" presStyleLbl="node1" presStyleIdx="1" presStyleCnt="3">
        <dgm:presLayoutVars>
          <dgm:chMax val="0"/>
          <dgm:chPref val="0"/>
          <dgm:bulletEnabled val="1"/>
        </dgm:presLayoutVars>
      </dgm:prSet>
      <dgm:spPr/>
    </dgm:pt>
    <dgm:pt modelId="{B7595916-A427-4846-9A5E-A84E516A404B}" type="pres">
      <dgm:prSet presAssocID="{2219FBEC-343A-4F45-AB1A-A2D52E9122E9}" presName="parTxOnlySpace" presStyleCnt="0"/>
      <dgm:spPr/>
    </dgm:pt>
    <dgm:pt modelId="{F39A740C-E710-4689-8962-3A58735757F9}" type="pres">
      <dgm:prSet presAssocID="{18369BB3-2BA2-4414-A450-C7376B0C9F23}" presName="parTxOnly" presStyleLbl="node1" presStyleIdx="2" presStyleCnt="3">
        <dgm:presLayoutVars>
          <dgm:chMax val="0"/>
          <dgm:chPref val="0"/>
          <dgm:bulletEnabled val="1"/>
        </dgm:presLayoutVars>
      </dgm:prSet>
      <dgm:spPr/>
    </dgm:pt>
  </dgm:ptLst>
  <dgm:cxnLst>
    <dgm:cxn modelId="{4448E916-FD42-43D2-889C-70D51636B787}" type="presOf" srcId="{9D900B17-7957-426E-9A6B-ADF365776D6A}" destId="{BA5829FF-CBD1-456D-A5FE-D071EE5201C9}" srcOrd="0" destOrd="0" presId="urn:microsoft.com/office/officeart/2005/8/layout/chevron1"/>
    <dgm:cxn modelId="{81171C63-7BAF-44FD-99C2-B48A1373387A}" srcId="{6F2E0CAF-5A41-4BFB-9E24-83D1BD02AD6E}" destId="{9D900B17-7957-426E-9A6B-ADF365776D6A}" srcOrd="1" destOrd="0" parTransId="{431F1F6F-31AA-4884-93D8-CD0131252121}" sibTransId="{2219FBEC-343A-4F45-AB1A-A2D52E9122E9}"/>
    <dgm:cxn modelId="{6154AC67-F590-4CA9-BABD-AFCD0349A045}" srcId="{6F2E0CAF-5A41-4BFB-9E24-83D1BD02AD6E}" destId="{90DA08D7-D2E9-46D4-A94C-C9DCB09C44C2}" srcOrd="0" destOrd="0" parTransId="{D24EF738-7A72-4020-833D-18001F573731}" sibTransId="{C6803967-E355-4787-B6A4-4EF053122411}"/>
    <dgm:cxn modelId="{5CCE394B-0499-493D-BDE2-337E35387B74}" type="presOf" srcId="{6F2E0CAF-5A41-4BFB-9E24-83D1BD02AD6E}" destId="{B3DF211F-2287-41EA-B60A-5BEE545C40E3}" srcOrd="0" destOrd="0" presId="urn:microsoft.com/office/officeart/2005/8/layout/chevron1"/>
    <dgm:cxn modelId="{E434C790-CC07-4577-939F-ACC7D178549D}" type="presOf" srcId="{18369BB3-2BA2-4414-A450-C7376B0C9F23}" destId="{F39A740C-E710-4689-8962-3A58735757F9}" srcOrd="0" destOrd="0" presId="urn:microsoft.com/office/officeart/2005/8/layout/chevron1"/>
    <dgm:cxn modelId="{FA1122B9-F9A1-465A-BBD4-C8275CBE106A}" srcId="{6F2E0CAF-5A41-4BFB-9E24-83D1BD02AD6E}" destId="{18369BB3-2BA2-4414-A450-C7376B0C9F23}" srcOrd="2" destOrd="0" parTransId="{901F9926-AEC6-4FCC-9D5C-B1BD2D8F1568}" sibTransId="{CF28A8AA-D294-4934-835F-B9CCAA48D829}"/>
    <dgm:cxn modelId="{52D523C0-F9F9-46C6-9A19-14088A79061C}" type="presOf" srcId="{90DA08D7-D2E9-46D4-A94C-C9DCB09C44C2}" destId="{9F031264-3FC8-4D85-BA09-274BC0808BE3}" srcOrd="0" destOrd="0" presId="urn:microsoft.com/office/officeart/2005/8/layout/chevron1"/>
    <dgm:cxn modelId="{6766AA30-35D0-4D57-9E1D-E4C3DFBC018A}" type="presParOf" srcId="{B3DF211F-2287-41EA-B60A-5BEE545C40E3}" destId="{9F031264-3FC8-4D85-BA09-274BC0808BE3}" srcOrd="0" destOrd="0" presId="urn:microsoft.com/office/officeart/2005/8/layout/chevron1"/>
    <dgm:cxn modelId="{84D03EDB-9EB1-4D73-81F4-FED4E59B9605}" type="presParOf" srcId="{B3DF211F-2287-41EA-B60A-5BEE545C40E3}" destId="{A8AD2BDF-B974-4651-9083-BE245DE638CD}" srcOrd="1" destOrd="0" presId="urn:microsoft.com/office/officeart/2005/8/layout/chevron1"/>
    <dgm:cxn modelId="{B6C89D19-D99C-4ABF-A54B-149E19D23A19}" type="presParOf" srcId="{B3DF211F-2287-41EA-B60A-5BEE545C40E3}" destId="{BA5829FF-CBD1-456D-A5FE-D071EE5201C9}" srcOrd="2" destOrd="0" presId="urn:microsoft.com/office/officeart/2005/8/layout/chevron1"/>
    <dgm:cxn modelId="{D020336F-2FC7-4E83-8577-D2C1BD125109}" type="presParOf" srcId="{B3DF211F-2287-41EA-B60A-5BEE545C40E3}" destId="{B7595916-A427-4846-9A5E-A84E516A404B}" srcOrd="3" destOrd="0" presId="urn:microsoft.com/office/officeart/2005/8/layout/chevron1"/>
    <dgm:cxn modelId="{40D0E7FD-85C9-4F79-90E8-9238AA410066}" type="presParOf" srcId="{B3DF211F-2287-41EA-B60A-5BEE545C40E3}" destId="{F39A740C-E710-4689-8962-3A58735757F9}" srcOrd="4" destOrd="0" presId="urn:microsoft.com/office/officeart/2005/8/layout/chevron1"/>
  </dgm:cxnLst>
  <dgm:bg/>
  <dgm:whole/>
  <dgm:extLst>
    <a:ext uri="http://schemas.microsoft.com/office/drawing/2008/diagram">
      <dsp:dataModelExt xmlns:dsp="http://schemas.microsoft.com/office/drawing/2008/diagram" relId="rId15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8377855-A17B-4217-ADC9-F3544518800A}" type="doc">
      <dgm:prSet loTypeId="urn:microsoft.com/office/officeart/2005/8/layout/chevron1" loCatId="process" qsTypeId="urn:microsoft.com/office/officeart/2005/8/quickstyle/simple1" qsCatId="simple" csTypeId="urn:microsoft.com/office/officeart/2005/8/colors/accent1_3" csCatId="accent1" phldr="1"/>
      <dgm:spPr/>
    </dgm:pt>
    <dgm:pt modelId="{F38E0973-60C3-42F5-A9AD-0A9539B56CB8}">
      <dgm:prSet phldrT="[Text]"/>
      <dgm:spPr/>
      <dgm:t>
        <a:bodyPr/>
        <a:lstStyle/>
        <a:p>
          <a:r>
            <a:rPr lang="cs-CZ" b="1"/>
            <a:t>PZS spolupracuje s externí organizací na PD (46%)</a:t>
          </a:r>
        </a:p>
      </dgm:t>
    </dgm:pt>
    <dgm:pt modelId="{BAC933A8-3354-4FB0-AB2C-72C9AD1C985D}" type="parTrans" cxnId="{2E7C7D02-3928-4DB0-B955-1491AC088040}">
      <dgm:prSet/>
      <dgm:spPr/>
      <dgm:t>
        <a:bodyPr/>
        <a:lstStyle/>
        <a:p>
          <a:endParaRPr lang="cs-CZ"/>
        </a:p>
      </dgm:t>
    </dgm:pt>
    <dgm:pt modelId="{949BC6FA-D196-42F6-9C76-F129886CE48D}" type="sibTrans" cxnId="{2E7C7D02-3928-4DB0-B955-1491AC088040}">
      <dgm:prSet/>
      <dgm:spPr/>
      <dgm:t>
        <a:bodyPr/>
        <a:lstStyle/>
        <a:p>
          <a:endParaRPr lang="cs-CZ"/>
        </a:p>
      </dgm:t>
    </dgm:pt>
    <dgm:pt modelId="{467CD51D-95B4-4BF7-A337-FA17E839FE65}">
      <dgm:prSet phldrT="[Text]"/>
      <dgm:spPr>
        <a:solidFill>
          <a:srgbClr val="FF0000"/>
        </a:solidFill>
      </dgm:spPr>
      <dgm:t>
        <a:bodyPr/>
        <a:lstStyle/>
        <a:p>
          <a:r>
            <a:rPr lang="cs-CZ"/>
            <a:t>PZS neví, jestli má externí organizace akreditaci MVČR (27%)</a:t>
          </a:r>
        </a:p>
      </dgm:t>
    </dgm:pt>
    <dgm:pt modelId="{A2BA1664-191F-4276-951C-389A53253ADF}" type="parTrans" cxnId="{1306DCC8-6B70-4AB4-B850-7D2817EA1113}">
      <dgm:prSet/>
      <dgm:spPr/>
      <dgm:t>
        <a:bodyPr/>
        <a:lstStyle/>
        <a:p>
          <a:endParaRPr lang="cs-CZ"/>
        </a:p>
      </dgm:t>
    </dgm:pt>
    <dgm:pt modelId="{A5F14BC7-18CE-4955-B5CF-549E5A66DD54}" type="sibTrans" cxnId="{1306DCC8-6B70-4AB4-B850-7D2817EA1113}">
      <dgm:prSet/>
      <dgm:spPr/>
      <dgm:t>
        <a:bodyPr/>
        <a:lstStyle/>
        <a:p>
          <a:endParaRPr lang="cs-CZ"/>
        </a:p>
      </dgm:t>
    </dgm:pt>
    <dgm:pt modelId="{DD16635F-9379-4E12-AF4D-2BE25A3FB789}">
      <dgm:prSet phldrT="[Text]"/>
      <dgm:spPr>
        <a:solidFill>
          <a:srgbClr val="C00000"/>
        </a:solidFill>
      </dgm:spPr>
      <dgm:t>
        <a:bodyPr/>
        <a:lstStyle/>
        <a:p>
          <a:r>
            <a:rPr lang="cs-CZ"/>
            <a:t>PZS předpokládá, že odpovědnost za PD má pouze externí organizace (35%)</a:t>
          </a:r>
        </a:p>
      </dgm:t>
    </dgm:pt>
    <dgm:pt modelId="{D78C6B46-E562-41D5-BF85-438E15BE6C32}" type="parTrans" cxnId="{A19B0DEF-A923-43AC-AA1D-4804063E89CD}">
      <dgm:prSet/>
      <dgm:spPr/>
      <dgm:t>
        <a:bodyPr/>
        <a:lstStyle/>
        <a:p>
          <a:endParaRPr lang="cs-CZ"/>
        </a:p>
      </dgm:t>
    </dgm:pt>
    <dgm:pt modelId="{D0B0986A-7AEF-41E9-9977-1DBE24248E30}" type="sibTrans" cxnId="{A19B0DEF-A923-43AC-AA1D-4804063E89CD}">
      <dgm:prSet/>
      <dgm:spPr/>
      <dgm:t>
        <a:bodyPr/>
        <a:lstStyle/>
        <a:p>
          <a:endParaRPr lang="cs-CZ"/>
        </a:p>
      </dgm:t>
    </dgm:pt>
    <dgm:pt modelId="{02F5E825-23F5-4A80-87CD-BCDA3EE0A659}" type="pres">
      <dgm:prSet presAssocID="{C8377855-A17B-4217-ADC9-F3544518800A}" presName="Name0" presStyleCnt="0">
        <dgm:presLayoutVars>
          <dgm:dir/>
          <dgm:animLvl val="lvl"/>
          <dgm:resizeHandles val="exact"/>
        </dgm:presLayoutVars>
      </dgm:prSet>
      <dgm:spPr/>
    </dgm:pt>
    <dgm:pt modelId="{F0AC9AB9-C438-404D-85AB-3DEE51D07047}" type="pres">
      <dgm:prSet presAssocID="{F38E0973-60C3-42F5-A9AD-0A9539B56CB8}" presName="parTxOnly" presStyleLbl="node1" presStyleIdx="0" presStyleCnt="3">
        <dgm:presLayoutVars>
          <dgm:chMax val="0"/>
          <dgm:chPref val="0"/>
          <dgm:bulletEnabled val="1"/>
        </dgm:presLayoutVars>
      </dgm:prSet>
      <dgm:spPr/>
    </dgm:pt>
    <dgm:pt modelId="{64C327AA-C942-4AAC-96E1-3E813DDB962E}" type="pres">
      <dgm:prSet presAssocID="{949BC6FA-D196-42F6-9C76-F129886CE48D}" presName="parTxOnlySpace" presStyleCnt="0"/>
      <dgm:spPr/>
    </dgm:pt>
    <dgm:pt modelId="{4560821A-FFC6-4A93-9F98-FB6A8E774FDB}" type="pres">
      <dgm:prSet presAssocID="{467CD51D-95B4-4BF7-A337-FA17E839FE65}" presName="parTxOnly" presStyleLbl="node1" presStyleIdx="1" presStyleCnt="3">
        <dgm:presLayoutVars>
          <dgm:chMax val="0"/>
          <dgm:chPref val="0"/>
          <dgm:bulletEnabled val="1"/>
        </dgm:presLayoutVars>
      </dgm:prSet>
      <dgm:spPr/>
    </dgm:pt>
    <dgm:pt modelId="{617EB80E-F8FB-41ED-97AE-4C7D8499B854}" type="pres">
      <dgm:prSet presAssocID="{A5F14BC7-18CE-4955-B5CF-549E5A66DD54}" presName="parTxOnlySpace" presStyleCnt="0"/>
      <dgm:spPr/>
    </dgm:pt>
    <dgm:pt modelId="{3061DF82-8AC5-4BA7-A14D-8AC744431467}" type="pres">
      <dgm:prSet presAssocID="{DD16635F-9379-4E12-AF4D-2BE25A3FB789}" presName="parTxOnly" presStyleLbl="node1" presStyleIdx="2" presStyleCnt="3">
        <dgm:presLayoutVars>
          <dgm:chMax val="0"/>
          <dgm:chPref val="0"/>
          <dgm:bulletEnabled val="1"/>
        </dgm:presLayoutVars>
      </dgm:prSet>
      <dgm:spPr/>
    </dgm:pt>
  </dgm:ptLst>
  <dgm:cxnLst>
    <dgm:cxn modelId="{2E7C7D02-3928-4DB0-B955-1491AC088040}" srcId="{C8377855-A17B-4217-ADC9-F3544518800A}" destId="{F38E0973-60C3-42F5-A9AD-0A9539B56CB8}" srcOrd="0" destOrd="0" parTransId="{BAC933A8-3354-4FB0-AB2C-72C9AD1C985D}" sibTransId="{949BC6FA-D196-42F6-9C76-F129886CE48D}"/>
    <dgm:cxn modelId="{CCB02724-06F4-403B-9379-EA77C6BBC731}" type="presOf" srcId="{DD16635F-9379-4E12-AF4D-2BE25A3FB789}" destId="{3061DF82-8AC5-4BA7-A14D-8AC744431467}" srcOrd="0" destOrd="0" presId="urn:microsoft.com/office/officeart/2005/8/layout/chevron1"/>
    <dgm:cxn modelId="{8B9B2B3D-1BEC-4838-A2C5-BB6C9A09FB3E}" type="presOf" srcId="{C8377855-A17B-4217-ADC9-F3544518800A}" destId="{02F5E825-23F5-4A80-87CD-BCDA3EE0A659}" srcOrd="0" destOrd="0" presId="urn:microsoft.com/office/officeart/2005/8/layout/chevron1"/>
    <dgm:cxn modelId="{270F18B4-B94F-415E-AE58-22979AE87092}" type="presOf" srcId="{467CD51D-95B4-4BF7-A337-FA17E839FE65}" destId="{4560821A-FFC6-4A93-9F98-FB6A8E774FDB}" srcOrd="0" destOrd="0" presId="urn:microsoft.com/office/officeart/2005/8/layout/chevron1"/>
    <dgm:cxn modelId="{AF64A2C0-6937-453F-965A-2A84A4E3A789}" type="presOf" srcId="{F38E0973-60C3-42F5-A9AD-0A9539B56CB8}" destId="{F0AC9AB9-C438-404D-85AB-3DEE51D07047}" srcOrd="0" destOrd="0" presId="urn:microsoft.com/office/officeart/2005/8/layout/chevron1"/>
    <dgm:cxn modelId="{1306DCC8-6B70-4AB4-B850-7D2817EA1113}" srcId="{C8377855-A17B-4217-ADC9-F3544518800A}" destId="{467CD51D-95B4-4BF7-A337-FA17E839FE65}" srcOrd="1" destOrd="0" parTransId="{A2BA1664-191F-4276-951C-389A53253ADF}" sibTransId="{A5F14BC7-18CE-4955-B5CF-549E5A66DD54}"/>
    <dgm:cxn modelId="{A19B0DEF-A923-43AC-AA1D-4804063E89CD}" srcId="{C8377855-A17B-4217-ADC9-F3544518800A}" destId="{DD16635F-9379-4E12-AF4D-2BE25A3FB789}" srcOrd="2" destOrd="0" parTransId="{D78C6B46-E562-41D5-BF85-438E15BE6C32}" sibTransId="{D0B0986A-7AEF-41E9-9977-1DBE24248E30}"/>
    <dgm:cxn modelId="{4828227B-3783-4093-8F67-0322A682F568}" type="presParOf" srcId="{02F5E825-23F5-4A80-87CD-BCDA3EE0A659}" destId="{F0AC9AB9-C438-404D-85AB-3DEE51D07047}" srcOrd="0" destOrd="0" presId="urn:microsoft.com/office/officeart/2005/8/layout/chevron1"/>
    <dgm:cxn modelId="{B468DD40-F475-47AE-BFE8-C01F9AEC055D}" type="presParOf" srcId="{02F5E825-23F5-4A80-87CD-BCDA3EE0A659}" destId="{64C327AA-C942-4AAC-96E1-3E813DDB962E}" srcOrd="1" destOrd="0" presId="urn:microsoft.com/office/officeart/2005/8/layout/chevron1"/>
    <dgm:cxn modelId="{AB46A13C-E885-488D-AE22-616090FFC277}" type="presParOf" srcId="{02F5E825-23F5-4A80-87CD-BCDA3EE0A659}" destId="{4560821A-FFC6-4A93-9F98-FB6A8E774FDB}" srcOrd="2" destOrd="0" presId="urn:microsoft.com/office/officeart/2005/8/layout/chevron1"/>
    <dgm:cxn modelId="{EB8C559A-52FA-46DF-AFAC-3954BBA60D64}" type="presParOf" srcId="{02F5E825-23F5-4A80-87CD-BCDA3EE0A659}" destId="{617EB80E-F8FB-41ED-97AE-4C7D8499B854}" srcOrd="3" destOrd="0" presId="urn:microsoft.com/office/officeart/2005/8/layout/chevron1"/>
    <dgm:cxn modelId="{2EA9D46A-3560-490B-B729-105ADC60E1B1}" type="presParOf" srcId="{02F5E825-23F5-4A80-87CD-BCDA3EE0A659}" destId="{3061DF82-8AC5-4BA7-A14D-8AC744431467}" srcOrd="4" destOrd="0" presId="urn:microsoft.com/office/officeart/2005/8/layout/chevron1"/>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20FCCE5-01FA-40BD-BFB5-63B74FAD855A}" type="doc">
      <dgm:prSet loTypeId="urn:microsoft.com/office/officeart/2005/8/layout/process1" loCatId="process" qsTypeId="urn:microsoft.com/office/officeart/2005/8/quickstyle/simple1" qsCatId="simple" csTypeId="urn:microsoft.com/office/officeart/2005/8/colors/accent1_1" csCatId="accent1" phldr="1"/>
      <dgm:spPr/>
    </dgm:pt>
    <dgm:pt modelId="{FE8E9319-BC6F-47DB-9EA4-11CB4E0F97CC}">
      <dgm:prSet phldrT="[Text]" custT="1"/>
      <dgm:spPr/>
      <dgm:t>
        <a:bodyPr/>
        <a:lstStyle/>
        <a:p>
          <a:pPr algn="ctr"/>
          <a:r>
            <a:rPr lang="cs-CZ" sz="1000"/>
            <a:t>průměrný počet dobrovolníků v jednom zařízení</a:t>
          </a:r>
          <a:r>
            <a:rPr lang="cs-CZ" sz="800"/>
            <a:t> </a:t>
          </a:r>
        </a:p>
        <a:p>
          <a:pPr algn="ctr"/>
          <a:r>
            <a:rPr lang="cs-CZ" sz="1800" b="1"/>
            <a:t>21</a:t>
          </a:r>
        </a:p>
      </dgm:t>
    </dgm:pt>
    <dgm:pt modelId="{9AB57727-CB68-4191-B152-C9C7D2CA5ED0}" type="parTrans" cxnId="{610AB211-625A-4D9C-A288-FA87A0455DC4}">
      <dgm:prSet/>
      <dgm:spPr/>
      <dgm:t>
        <a:bodyPr/>
        <a:lstStyle/>
        <a:p>
          <a:pPr algn="ctr"/>
          <a:endParaRPr lang="cs-CZ"/>
        </a:p>
      </dgm:t>
    </dgm:pt>
    <dgm:pt modelId="{8DB0B880-4837-401E-8F5C-FBD6B3B5D2E9}" type="sibTrans" cxnId="{610AB211-625A-4D9C-A288-FA87A0455DC4}">
      <dgm:prSet/>
      <dgm:spPr/>
      <dgm:t>
        <a:bodyPr/>
        <a:lstStyle/>
        <a:p>
          <a:pPr algn="ctr"/>
          <a:endParaRPr lang="cs-CZ"/>
        </a:p>
      </dgm:t>
    </dgm:pt>
    <dgm:pt modelId="{BAF68B2C-A234-4701-91C3-5B6A25F851D7}">
      <dgm:prSet phldrT="[Text]" custT="1"/>
      <dgm:spPr/>
      <dgm:t>
        <a:bodyPr/>
        <a:lstStyle/>
        <a:p>
          <a:pPr algn="ctr"/>
          <a:r>
            <a:rPr lang="cs-CZ" sz="1000"/>
            <a:t>průměrný počet dobrovolnických hodin v jednom zařízení</a:t>
          </a:r>
        </a:p>
        <a:p>
          <a:pPr algn="ctr"/>
          <a:r>
            <a:rPr lang="cs-CZ" sz="1800" b="1"/>
            <a:t>859 </a:t>
          </a:r>
        </a:p>
      </dgm:t>
    </dgm:pt>
    <dgm:pt modelId="{EFC81398-709E-456F-A4FB-782FF29BCB15}" type="parTrans" cxnId="{A92C83B7-FEAF-4924-80A9-CBC624318FE4}">
      <dgm:prSet/>
      <dgm:spPr/>
      <dgm:t>
        <a:bodyPr/>
        <a:lstStyle/>
        <a:p>
          <a:pPr algn="ctr"/>
          <a:endParaRPr lang="cs-CZ"/>
        </a:p>
      </dgm:t>
    </dgm:pt>
    <dgm:pt modelId="{57EADB55-EC71-4EF6-9847-5A64B22985D5}" type="sibTrans" cxnId="{A92C83B7-FEAF-4924-80A9-CBC624318FE4}">
      <dgm:prSet/>
      <dgm:spPr/>
      <dgm:t>
        <a:bodyPr/>
        <a:lstStyle/>
        <a:p>
          <a:pPr algn="ctr"/>
          <a:endParaRPr lang="cs-CZ"/>
        </a:p>
      </dgm:t>
    </dgm:pt>
    <dgm:pt modelId="{A8F41154-301F-44C2-B6CE-046EEDE0F8E8}">
      <dgm:prSet phldrT="[Text]" custT="1"/>
      <dgm:spPr/>
      <dgm:t>
        <a:bodyPr/>
        <a:lstStyle/>
        <a:p>
          <a:pPr algn="ctr"/>
          <a:r>
            <a:rPr lang="cs-CZ" sz="1000"/>
            <a:t>průměrné zapojení jednoho dobrovolníka </a:t>
          </a:r>
          <a:br>
            <a:rPr lang="cs-CZ" sz="1000"/>
          </a:br>
          <a:r>
            <a:rPr lang="cs-CZ" sz="1000"/>
            <a:t>v rámci jednoho roku</a:t>
          </a:r>
        </a:p>
        <a:p>
          <a:pPr algn="ctr"/>
          <a:r>
            <a:rPr lang="cs-CZ" sz="1600" b="1"/>
            <a:t>41 hodin / rok</a:t>
          </a:r>
          <a:endParaRPr lang="cs-CZ" sz="1500" b="1"/>
        </a:p>
      </dgm:t>
    </dgm:pt>
    <dgm:pt modelId="{7915BC90-CCDE-404B-AAEC-2EC125F4A079}" type="parTrans" cxnId="{D18C1E98-0B62-4363-8583-3085610D13E7}">
      <dgm:prSet/>
      <dgm:spPr/>
      <dgm:t>
        <a:bodyPr/>
        <a:lstStyle/>
        <a:p>
          <a:pPr algn="ctr"/>
          <a:endParaRPr lang="cs-CZ"/>
        </a:p>
      </dgm:t>
    </dgm:pt>
    <dgm:pt modelId="{DD30A131-2D24-438B-82AF-E7A62E21CAE2}" type="sibTrans" cxnId="{D18C1E98-0B62-4363-8583-3085610D13E7}">
      <dgm:prSet/>
      <dgm:spPr/>
      <dgm:t>
        <a:bodyPr/>
        <a:lstStyle/>
        <a:p>
          <a:pPr algn="ctr"/>
          <a:endParaRPr lang="cs-CZ"/>
        </a:p>
      </dgm:t>
    </dgm:pt>
    <dgm:pt modelId="{A20AE4F4-216A-444D-9A44-8D03DA62971F}" type="pres">
      <dgm:prSet presAssocID="{020FCCE5-01FA-40BD-BFB5-63B74FAD855A}" presName="Name0" presStyleCnt="0">
        <dgm:presLayoutVars>
          <dgm:dir/>
          <dgm:resizeHandles val="exact"/>
        </dgm:presLayoutVars>
      </dgm:prSet>
      <dgm:spPr/>
    </dgm:pt>
    <dgm:pt modelId="{55A4B161-8D35-421C-A53C-BAB50FF84285}" type="pres">
      <dgm:prSet presAssocID="{FE8E9319-BC6F-47DB-9EA4-11CB4E0F97CC}" presName="node" presStyleLbl="node1" presStyleIdx="0" presStyleCnt="3">
        <dgm:presLayoutVars>
          <dgm:bulletEnabled val="1"/>
        </dgm:presLayoutVars>
      </dgm:prSet>
      <dgm:spPr/>
    </dgm:pt>
    <dgm:pt modelId="{F17220DE-E51E-4873-9BA5-7F65B7EF6BB7}" type="pres">
      <dgm:prSet presAssocID="{8DB0B880-4837-401E-8F5C-FBD6B3B5D2E9}" presName="sibTrans" presStyleLbl="sibTrans2D1" presStyleIdx="0" presStyleCnt="2"/>
      <dgm:spPr/>
    </dgm:pt>
    <dgm:pt modelId="{666A29D0-DECB-4693-8551-1D722AAC3CC4}" type="pres">
      <dgm:prSet presAssocID="{8DB0B880-4837-401E-8F5C-FBD6B3B5D2E9}" presName="connectorText" presStyleLbl="sibTrans2D1" presStyleIdx="0" presStyleCnt="2"/>
      <dgm:spPr/>
    </dgm:pt>
    <dgm:pt modelId="{DF58490B-6900-4CB4-9EA1-DB8239E0C7F4}" type="pres">
      <dgm:prSet presAssocID="{BAF68B2C-A234-4701-91C3-5B6A25F851D7}" presName="node" presStyleLbl="node1" presStyleIdx="1" presStyleCnt="3">
        <dgm:presLayoutVars>
          <dgm:bulletEnabled val="1"/>
        </dgm:presLayoutVars>
      </dgm:prSet>
      <dgm:spPr/>
    </dgm:pt>
    <dgm:pt modelId="{76E8172E-66E9-41B7-BC0A-914E9043E530}" type="pres">
      <dgm:prSet presAssocID="{57EADB55-EC71-4EF6-9847-5A64B22985D5}" presName="sibTrans" presStyleLbl="sibTrans2D1" presStyleIdx="1" presStyleCnt="2"/>
      <dgm:spPr/>
    </dgm:pt>
    <dgm:pt modelId="{E0E8B15F-B70E-4CBC-8093-61BBFA6B1F20}" type="pres">
      <dgm:prSet presAssocID="{57EADB55-EC71-4EF6-9847-5A64B22985D5}" presName="connectorText" presStyleLbl="sibTrans2D1" presStyleIdx="1" presStyleCnt="2"/>
      <dgm:spPr/>
    </dgm:pt>
    <dgm:pt modelId="{5F9044C4-CE9C-4C43-820F-24E1B412C528}" type="pres">
      <dgm:prSet presAssocID="{A8F41154-301F-44C2-B6CE-046EEDE0F8E8}" presName="node" presStyleLbl="node1" presStyleIdx="2" presStyleCnt="3">
        <dgm:presLayoutVars>
          <dgm:bulletEnabled val="1"/>
        </dgm:presLayoutVars>
      </dgm:prSet>
      <dgm:spPr/>
    </dgm:pt>
  </dgm:ptLst>
  <dgm:cxnLst>
    <dgm:cxn modelId="{610AB211-625A-4D9C-A288-FA87A0455DC4}" srcId="{020FCCE5-01FA-40BD-BFB5-63B74FAD855A}" destId="{FE8E9319-BC6F-47DB-9EA4-11CB4E0F97CC}" srcOrd="0" destOrd="0" parTransId="{9AB57727-CB68-4191-B152-C9C7D2CA5ED0}" sibTransId="{8DB0B880-4837-401E-8F5C-FBD6B3B5D2E9}"/>
    <dgm:cxn modelId="{DFC9E76B-2689-4227-9602-E400F9AD0F6C}" type="presOf" srcId="{A8F41154-301F-44C2-B6CE-046EEDE0F8E8}" destId="{5F9044C4-CE9C-4C43-820F-24E1B412C528}" srcOrd="0" destOrd="0" presId="urn:microsoft.com/office/officeart/2005/8/layout/process1"/>
    <dgm:cxn modelId="{68255A58-B3AD-4046-90A6-60B68323161C}" type="presOf" srcId="{57EADB55-EC71-4EF6-9847-5A64B22985D5}" destId="{E0E8B15F-B70E-4CBC-8093-61BBFA6B1F20}" srcOrd="1" destOrd="0" presId="urn:microsoft.com/office/officeart/2005/8/layout/process1"/>
    <dgm:cxn modelId="{8F47FC7F-A02A-4330-A398-D10E46D014BE}" type="presOf" srcId="{020FCCE5-01FA-40BD-BFB5-63B74FAD855A}" destId="{A20AE4F4-216A-444D-9A44-8D03DA62971F}" srcOrd="0" destOrd="0" presId="urn:microsoft.com/office/officeart/2005/8/layout/process1"/>
    <dgm:cxn modelId="{FC9DFB81-65DA-435F-8E3C-D867DF58591B}" type="presOf" srcId="{8DB0B880-4837-401E-8F5C-FBD6B3B5D2E9}" destId="{666A29D0-DECB-4693-8551-1D722AAC3CC4}" srcOrd="1" destOrd="0" presId="urn:microsoft.com/office/officeart/2005/8/layout/process1"/>
    <dgm:cxn modelId="{4F63F487-B73E-47AE-B3D2-0F3EED3E0699}" type="presOf" srcId="{BAF68B2C-A234-4701-91C3-5B6A25F851D7}" destId="{DF58490B-6900-4CB4-9EA1-DB8239E0C7F4}" srcOrd="0" destOrd="0" presId="urn:microsoft.com/office/officeart/2005/8/layout/process1"/>
    <dgm:cxn modelId="{D18C1E98-0B62-4363-8583-3085610D13E7}" srcId="{020FCCE5-01FA-40BD-BFB5-63B74FAD855A}" destId="{A8F41154-301F-44C2-B6CE-046EEDE0F8E8}" srcOrd="2" destOrd="0" parTransId="{7915BC90-CCDE-404B-AAEC-2EC125F4A079}" sibTransId="{DD30A131-2D24-438B-82AF-E7A62E21CAE2}"/>
    <dgm:cxn modelId="{21F58BA4-3829-4B07-8763-095BA2B5D621}" type="presOf" srcId="{FE8E9319-BC6F-47DB-9EA4-11CB4E0F97CC}" destId="{55A4B161-8D35-421C-A53C-BAB50FF84285}" srcOrd="0" destOrd="0" presId="urn:microsoft.com/office/officeart/2005/8/layout/process1"/>
    <dgm:cxn modelId="{A92C83B7-FEAF-4924-80A9-CBC624318FE4}" srcId="{020FCCE5-01FA-40BD-BFB5-63B74FAD855A}" destId="{BAF68B2C-A234-4701-91C3-5B6A25F851D7}" srcOrd="1" destOrd="0" parTransId="{EFC81398-709E-456F-A4FB-782FF29BCB15}" sibTransId="{57EADB55-EC71-4EF6-9847-5A64B22985D5}"/>
    <dgm:cxn modelId="{9415CACA-6C95-4C62-BA1A-26767EEB00B8}" type="presOf" srcId="{57EADB55-EC71-4EF6-9847-5A64B22985D5}" destId="{76E8172E-66E9-41B7-BC0A-914E9043E530}" srcOrd="0" destOrd="0" presId="urn:microsoft.com/office/officeart/2005/8/layout/process1"/>
    <dgm:cxn modelId="{19C9C6E0-D0CD-4724-996B-43C014BC3731}" type="presOf" srcId="{8DB0B880-4837-401E-8F5C-FBD6B3B5D2E9}" destId="{F17220DE-E51E-4873-9BA5-7F65B7EF6BB7}" srcOrd="0" destOrd="0" presId="urn:microsoft.com/office/officeart/2005/8/layout/process1"/>
    <dgm:cxn modelId="{A33C7D87-0A16-4488-8FB6-789FAAE4367D}" type="presParOf" srcId="{A20AE4F4-216A-444D-9A44-8D03DA62971F}" destId="{55A4B161-8D35-421C-A53C-BAB50FF84285}" srcOrd="0" destOrd="0" presId="urn:microsoft.com/office/officeart/2005/8/layout/process1"/>
    <dgm:cxn modelId="{4883DA66-0940-420E-84FF-6CAADECF5FDB}" type="presParOf" srcId="{A20AE4F4-216A-444D-9A44-8D03DA62971F}" destId="{F17220DE-E51E-4873-9BA5-7F65B7EF6BB7}" srcOrd="1" destOrd="0" presId="urn:microsoft.com/office/officeart/2005/8/layout/process1"/>
    <dgm:cxn modelId="{AEBA9ADB-B430-48B3-884A-76D6F65A72F7}" type="presParOf" srcId="{F17220DE-E51E-4873-9BA5-7F65B7EF6BB7}" destId="{666A29D0-DECB-4693-8551-1D722AAC3CC4}" srcOrd="0" destOrd="0" presId="urn:microsoft.com/office/officeart/2005/8/layout/process1"/>
    <dgm:cxn modelId="{A15440D1-B4C0-4B44-B4AA-9C5D70C8DB88}" type="presParOf" srcId="{A20AE4F4-216A-444D-9A44-8D03DA62971F}" destId="{DF58490B-6900-4CB4-9EA1-DB8239E0C7F4}" srcOrd="2" destOrd="0" presId="urn:microsoft.com/office/officeart/2005/8/layout/process1"/>
    <dgm:cxn modelId="{D18C560C-C863-4FA1-A3AC-24E7BDA61D01}" type="presParOf" srcId="{A20AE4F4-216A-444D-9A44-8D03DA62971F}" destId="{76E8172E-66E9-41B7-BC0A-914E9043E530}" srcOrd="3" destOrd="0" presId="urn:microsoft.com/office/officeart/2005/8/layout/process1"/>
    <dgm:cxn modelId="{5273B6C0-6E26-4146-92A4-6D20F9A02924}" type="presParOf" srcId="{76E8172E-66E9-41B7-BC0A-914E9043E530}" destId="{E0E8B15F-B70E-4CBC-8093-61BBFA6B1F20}" srcOrd="0" destOrd="0" presId="urn:microsoft.com/office/officeart/2005/8/layout/process1"/>
    <dgm:cxn modelId="{0ADBFBE2-4C04-4710-A435-F6264C472BE7}" type="presParOf" srcId="{A20AE4F4-216A-444D-9A44-8D03DA62971F}" destId="{5F9044C4-CE9C-4C43-820F-24E1B412C528}" srcOrd="4" destOrd="0" presId="urn:microsoft.com/office/officeart/2005/8/layout/process1"/>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0C6CD7BE-5113-4117-B815-056F4BD28A1A}" type="doc">
      <dgm:prSet loTypeId="urn:microsoft.com/office/officeart/2005/8/layout/bProcess4" loCatId="process" qsTypeId="urn:microsoft.com/office/officeart/2005/8/quickstyle/simple1" qsCatId="simple" csTypeId="urn:microsoft.com/office/officeart/2005/8/colors/accent0_1" csCatId="mainScheme" phldr="1"/>
      <dgm:spPr/>
      <dgm:t>
        <a:bodyPr/>
        <a:lstStyle/>
        <a:p>
          <a:endParaRPr lang="cs-CZ"/>
        </a:p>
      </dgm:t>
    </dgm:pt>
    <dgm:pt modelId="{29C610AF-C9FD-494F-A13A-E486E72F22EC}">
      <dgm:prSet phldrT="[Text]" custT="1"/>
      <dgm:spPr>
        <a:ln>
          <a:solidFill>
            <a:schemeClr val="accent1"/>
          </a:solidFill>
        </a:ln>
      </dgm:spPr>
      <dgm:t>
        <a:bodyPr/>
        <a:lstStyle/>
        <a:p>
          <a:r>
            <a:rPr lang="cs-CZ" sz="1100" b="1">
              <a:latin typeface="Calibri" panose="020F0502020204030204" pitchFamily="34" charset="0"/>
              <a:cs typeface="Calibri" panose="020F0502020204030204" pitchFamily="34" charset="0"/>
            </a:rPr>
            <a:t>Propagace PD</a:t>
          </a:r>
        </a:p>
      </dgm:t>
    </dgm:pt>
    <dgm:pt modelId="{88D33F17-BB26-4744-B41C-CA71C9A17F5D}" type="parTrans" cxnId="{CD4678CE-051B-4096-A8FF-D684AF981970}">
      <dgm:prSet/>
      <dgm:spPr/>
      <dgm:t>
        <a:bodyPr/>
        <a:lstStyle/>
        <a:p>
          <a:endParaRPr lang="cs-CZ">
            <a:latin typeface="Calibri" panose="020F0502020204030204" pitchFamily="34" charset="0"/>
            <a:cs typeface="Calibri" panose="020F0502020204030204" pitchFamily="34" charset="0"/>
          </a:endParaRPr>
        </a:p>
      </dgm:t>
    </dgm:pt>
    <dgm:pt modelId="{CA0242F1-E4B6-47CA-BF53-031EBEB7CA6F}" type="sibTrans" cxnId="{CD4678CE-051B-4096-A8FF-D684AF981970}">
      <dgm:prSet/>
      <dgm:spPr/>
      <dgm:t>
        <a:bodyPr/>
        <a:lstStyle/>
        <a:p>
          <a:endParaRPr lang="cs-CZ">
            <a:latin typeface="Calibri" panose="020F0502020204030204" pitchFamily="34" charset="0"/>
            <a:cs typeface="Calibri" panose="020F0502020204030204" pitchFamily="34" charset="0"/>
          </a:endParaRPr>
        </a:p>
      </dgm:t>
    </dgm:pt>
    <dgm:pt modelId="{728CA858-A880-427A-AC5F-BEFD41C9B28A}">
      <dgm:prSet phldrT="[Text]" custT="1"/>
      <dgm:spPr>
        <a:ln>
          <a:solidFill>
            <a:schemeClr val="bg1">
              <a:lumMod val="50000"/>
            </a:schemeClr>
          </a:solidFill>
        </a:ln>
      </dgm:spPr>
      <dgm:t>
        <a:bodyPr/>
        <a:lstStyle/>
        <a:p>
          <a:pPr algn="ctr"/>
          <a:r>
            <a:rPr lang="cs-CZ" sz="1100">
              <a:latin typeface="Calibri" panose="020F0502020204030204" pitchFamily="34" charset="0"/>
              <a:cs typeface="Calibri" panose="020F0502020204030204" pitchFamily="34" charset="0"/>
            </a:rPr>
            <a:t>Informace o PD</a:t>
          </a:r>
        </a:p>
      </dgm:t>
    </dgm:pt>
    <dgm:pt modelId="{01B9B34F-045C-443A-9BB5-F2086B2457B9}" type="parTrans" cxnId="{0AFD4234-FDF2-4F51-9AAF-DC8BCAC1F35E}">
      <dgm:prSet/>
      <dgm:spPr/>
      <dgm:t>
        <a:bodyPr/>
        <a:lstStyle/>
        <a:p>
          <a:endParaRPr lang="cs-CZ">
            <a:latin typeface="Calibri" panose="020F0502020204030204" pitchFamily="34" charset="0"/>
            <a:cs typeface="Calibri" panose="020F0502020204030204" pitchFamily="34" charset="0"/>
          </a:endParaRPr>
        </a:p>
      </dgm:t>
    </dgm:pt>
    <dgm:pt modelId="{07854539-23C3-43A4-B531-21FD1062D426}" type="sibTrans" cxnId="{0AFD4234-FDF2-4F51-9AAF-DC8BCAC1F35E}">
      <dgm:prSet/>
      <dgm:spPr/>
      <dgm:t>
        <a:bodyPr/>
        <a:lstStyle/>
        <a:p>
          <a:endParaRPr lang="cs-CZ">
            <a:latin typeface="Calibri" panose="020F0502020204030204" pitchFamily="34" charset="0"/>
            <a:cs typeface="Calibri" panose="020F0502020204030204" pitchFamily="34" charset="0"/>
          </a:endParaRPr>
        </a:p>
      </dgm:t>
    </dgm:pt>
    <dgm:pt modelId="{CEFB0632-C15E-45A2-B3EC-BAA0E7D07FA6}">
      <dgm:prSet phldrT="[Text]" custT="1"/>
      <dgm:spPr>
        <a:ln>
          <a:solidFill>
            <a:schemeClr val="bg1">
              <a:lumMod val="50000"/>
            </a:schemeClr>
          </a:solidFill>
        </a:ln>
      </dgm:spPr>
      <dgm:t>
        <a:bodyPr/>
        <a:lstStyle/>
        <a:p>
          <a:pPr algn="ctr"/>
          <a:r>
            <a:rPr lang="cs-CZ" sz="1100">
              <a:latin typeface="Calibri" panose="020F0502020204030204" pitchFamily="34" charset="0"/>
              <a:cs typeface="Calibri" panose="020F0502020204030204" pitchFamily="34" charset="0"/>
            </a:rPr>
            <a:t>Typ propagace</a:t>
          </a:r>
        </a:p>
      </dgm:t>
    </dgm:pt>
    <dgm:pt modelId="{757D9313-E80A-4789-8104-6F1FA5A74624}" type="parTrans" cxnId="{4C2C9F24-B500-4B4F-B0DC-79A89EC16C87}">
      <dgm:prSet/>
      <dgm:spPr/>
      <dgm:t>
        <a:bodyPr/>
        <a:lstStyle/>
        <a:p>
          <a:endParaRPr lang="cs-CZ">
            <a:latin typeface="Calibri" panose="020F0502020204030204" pitchFamily="34" charset="0"/>
            <a:cs typeface="Calibri" panose="020F0502020204030204" pitchFamily="34" charset="0"/>
          </a:endParaRPr>
        </a:p>
      </dgm:t>
    </dgm:pt>
    <dgm:pt modelId="{EB580061-D0D6-4BBA-8D6E-12F833C95730}" type="sibTrans" cxnId="{4C2C9F24-B500-4B4F-B0DC-79A89EC16C87}">
      <dgm:prSet/>
      <dgm:spPr/>
      <dgm:t>
        <a:bodyPr/>
        <a:lstStyle/>
        <a:p>
          <a:endParaRPr lang="cs-CZ">
            <a:latin typeface="Calibri" panose="020F0502020204030204" pitchFamily="34" charset="0"/>
            <a:cs typeface="Calibri" panose="020F0502020204030204" pitchFamily="34" charset="0"/>
          </a:endParaRPr>
        </a:p>
      </dgm:t>
    </dgm:pt>
    <dgm:pt modelId="{7B536214-5B1F-4B9C-9EF8-0E0428AB644D}">
      <dgm:prSet phldrT="[Text]" custT="1"/>
      <dgm:spPr>
        <a:ln>
          <a:solidFill>
            <a:schemeClr val="bg1">
              <a:lumMod val="50000"/>
            </a:schemeClr>
          </a:solidFill>
        </a:ln>
      </dgm:spPr>
      <dgm:t>
        <a:bodyPr/>
        <a:lstStyle/>
        <a:p>
          <a:pPr algn="ctr"/>
          <a:r>
            <a:rPr lang="cs-CZ" sz="1100">
              <a:latin typeface="Calibri" panose="020F0502020204030204" pitchFamily="34" charset="0"/>
              <a:cs typeface="Calibri" panose="020F0502020204030204" pitchFamily="34" charset="0"/>
            </a:rPr>
            <a:t>Cílové skupiny</a:t>
          </a:r>
        </a:p>
      </dgm:t>
    </dgm:pt>
    <dgm:pt modelId="{0CEED9F2-E043-4074-8273-5D49CB50DBF2}" type="parTrans" cxnId="{6C1033BD-8762-4EAF-BB49-DBA1F135C78F}">
      <dgm:prSet/>
      <dgm:spPr/>
      <dgm:t>
        <a:bodyPr/>
        <a:lstStyle/>
        <a:p>
          <a:endParaRPr lang="cs-CZ">
            <a:latin typeface="Calibri" panose="020F0502020204030204" pitchFamily="34" charset="0"/>
            <a:cs typeface="Calibri" panose="020F0502020204030204" pitchFamily="34" charset="0"/>
          </a:endParaRPr>
        </a:p>
      </dgm:t>
    </dgm:pt>
    <dgm:pt modelId="{2FBCF5A2-CE2B-42EC-979C-10FD49BE5806}" type="sibTrans" cxnId="{6C1033BD-8762-4EAF-BB49-DBA1F135C78F}">
      <dgm:prSet/>
      <dgm:spPr/>
      <dgm:t>
        <a:bodyPr/>
        <a:lstStyle/>
        <a:p>
          <a:endParaRPr lang="cs-CZ">
            <a:latin typeface="Calibri" panose="020F0502020204030204" pitchFamily="34" charset="0"/>
            <a:cs typeface="Calibri" panose="020F0502020204030204" pitchFamily="34" charset="0"/>
          </a:endParaRPr>
        </a:p>
      </dgm:t>
    </dgm:pt>
    <dgm:pt modelId="{CAADA12A-612C-4727-A5D5-6B561544DF94}">
      <dgm:prSet phldrT="[Text]" custT="1"/>
      <dgm:spPr>
        <a:ln>
          <a:solidFill>
            <a:schemeClr val="bg1">
              <a:lumMod val="50000"/>
            </a:schemeClr>
          </a:solidFill>
        </a:ln>
      </dgm:spPr>
      <dgm:t>
        <a:bodyPr/>
        <a:lstStyle/>
        <a:p>
          <a:r>
            <a:rPr lang="cs-CZ" sz="1050">
              <a:latin typeface="Calibri" panose="020F0502020204030204" pitchFamily="34" charset="0"/>
              <a:cs typeface="Calibri" panose="020F0502020204030204" pitchFamily="34" charset="0"/>
            </a:rPr>
            <a:t>Zájemce o dobrovolnictví</a:t>
          </a:r>
        </a:p>
      </dgm:t>
    </dgm:pt>
    <dgm:pt modelId="{F027A64D-B457-4533-B793-D381D2AF6052}" type="parTrans" cxnId="{623309B4-FBEB-44DF-9FDA-C2C3288F7C67}">
      <dgm:prSet/>
      <dgm:spPr/>
      <dgm:t>
        <a:bodyPr/>
        <a:lstStyle/>
        <a:p>
          <a:endParaRPr lang="cs-CZ">
            <a:latin typeface="Calibri" panose="020F0502020204030204" pitchFamily="34" charset="0"/>
            <a:cs typeface="Calibri" panose="020F0502020204030204" pitchFamily="34" charset="0"/>
          </a:endParaRPr>
        </a:p>
      </dgm:t>
    </dgm:pt>
    <dgm:pt modelId="{7659D993-DAB6-487B-A25A-6EB7D77E6412}" type="sibTrans" cxnId="{623309B4-FBEB-44DF-9FDA-C2C3288F7C67}">
      <dgm:prSet/>
      <dgm:spPr/>
      <dgm:t>
        <a:bodyPr/>
        <a:lstStyle/>
        <a:p>
          <a:endParaRPr lang="cs-CZ">
            <a:latin typeface="Calibri" panose="020F0502020204030204" pitchFamily="34" charset="0"/>
            <a:cs typeface="Calibri" panose="020F0502020204030204" pitchFamily="34" charset="0"/>
          </a:endParaRPr>
        </a:p>
      </dgm:t>
    </dgm:pt>
    <dgm:pt modelId="{0894A222-116D-4007-9263-C8514186D9A3}">
      <dgm:prSet phldrT="[Text]" custT="1"/>
      <dgm:spPr>
        <a:ln>
          <a:solidFill>
            <a:schemeClr val="bg1">
              <a:lumMod val="50000"/>
            </a:schemeClr>
          </a:solidFill>
        </a:ln>
      </dgm:spPr>
      <dgm:t>
        <a:bodyPr/>
        <a:lstStyle/>
        <a:p>
          <a:r>
            <a:rPr lang="cs-CZ" sz="1100">
              <a:latin typeface="Calibri" panose="020F0502020204030204" pitchFamily="34" charset="0"/>
              <a:cs typeface="Calibri" panose="020F0502020204030204" pitchFamily="34" charset="0"/>
            </a:rPr>
            <a:t>Nábor</a:t>
          </a:r>
        </a:p>
      </dgm:t>
    </dgm:pt>
    <dgm:pt modelId="{47FC247D-6AAE-428F-A5BD-E507C2F5C24F}" type="parTrans" cxnId="{7E8BD370-1088-4F3B-81B0-8BDA904958E9}">
      <dgm:prSet/>
      <dgm:spPr/>
      <dgm:t>
        <a:bodyPr/>
        <a:lstStyle/>
        <a:p>
          <a:endParaRPr lang="cs-CZ">
            <a:latin typeface="Calibri" panose="020F0502020204030204" pitchFamily="34" charset="0"/>
            <a:cs typeface="Calibri" panose="020F0502020204030204" pitchFamily="34" charset="0"/>
          </a:endParaRPr>
        </a:p>
      </dgm:t>
    </dgm:pt>
    <dgm:pt modelId="{09123637-F631-4288-BD0B-B2B63F551E88}" type="sibTrans" cxnId="{7E8BD370-1088-4F3B-81B0-8BDA904958E9}">
      <dgm:prSet/>
      <dgm:spPr/>
      <dgm:t>
        <a:bodyPr/>
        <a:lstStyle/>
        <a:p>
          <a:endParaRPr lang="cs-CZ">
            <a:latin typeface="Calibri" panose="020F0502020204030204" pitchFamily="34" charset="0"/>
            <a:cs typeface="Calibri" panose="020F0502020204030204" pitchFamily="34" charset="0"/>
          </a:endParaRPr>
        </a:p>
      </dgm:t>
    </dgm:pt>
    <dgm:pt modelId="{4A87676C-D62C-498B-9410-357546752CFF}">
      <dgm:prSet phldrT="[Text]"/>
      <dgm:spPr>
        <a:ln>
          <a:solidFill>
            <a:schemeClr val="bg1">
              <a:lumMod val="50000"/>
            </a:schemeClr>
          </a:solidFill>
        </a:ln>
      </dgm:spPr>
      <dgm:t>
        <a:bodyPr/>
        <a:lstStyle/>
        <a:p>
          <a:pPr algn="ctr"/>
          <a:r>
            <a:rPr lang="cs-CZ" sz="1100">
              <a:latin typeface="Calibri" panose="020F0502020204030204" pitchFamily="34" charset="0"/>
              <a:cs typeface="Calibri" panose="020F0502020204030204" pitchFamily="34" charset="0"/>
            </a:rPr>
            <a:t>"Síto" zájemců </a:t>
          </a:r>
          <a:br>
            <a:rPr lang="cs-CZ" sz="1100">
              <a:latin typeface="Calibri" panose="020F0502020204030204" pitchFamily="34" charset="0"/>
              <a:cs typeface="Calibri" panose="020F0502020204030204" pitchFamily="34" charset="0"/>
            </a:rPr>
          </a:br>
          <a:r>
            <a:rPr lang="cs-CZ" sz="1100">
              <a:latin typeface="Calibri" panose="020F0502020204030204" pitchFamily="34" charset="0"/>
              <a:cs typeface="Calibri" panose="020F0502020204030204" pitchFamily="34" charset="0"/>
            </a:rPr>
            <a:t>o dobrovolnictví</a:t>
          </a:r>
        </a:p>
      </dgm:t>
    </dgm:pt>
    <dgm:pt modelId="{03D6A449-F68C-4E18-BB04-CD1AC9EECBF5}" type="parTrans" cxnId="{992F9D71-03C6-4AE4-9503-418C1C6BA0AA}">
      <dgm:prSet/>
      <dgm:spPr/>
      <dgm:t>
        <a:bodyPr/>
        <a:lstStyle/>
        <a:p>
          <a:endParaRPr lang="cs-CZ">
            <a:latin typeface="Calibri" panose="020F0502020204030204" pitchFamily="34" charset="0"/>
            <a:cs typeface="Calibri" panose="020F0502020204030204" pitchFamily="34" charset="0"/>
          </a:endParaRPr>
        </a:p>
      </dgm:t>
    </dgm:pt>
    <dgm:pt modelId="{640C64EC-67E7-4938-BD82-B72B6E09DE8B}" type="sibTrans" cxnId="{992F9D71-03C6-4AE4-9503-418C1C6BA0AA}">
      <dgm:prSet/>
      <dgm:spPr/>
      <dgm:t>
        <a:bodyPr/>
        <a:lstStyle/>
        <a:p>
          <a:endParaRPr lang="cs-CZ">
            <a:latin typeface="Calibri" panose="020F0502020204030204" pitchFamily="34" charset="0"/>
            <a:cs typeface="Calibri" panose="020F0502020204030204" pitchFamily="34" charset="0"/>
          </a:endParaRPr>
        </a:p>
      </dgm:t>
    </dgm:pt>
    <dgm:pt modelId="{DD4075DB-67E7-4232-A45C-13F2A294D1A9}">
      <dgm:prSet phldrT="[Text]"/>
      <dgm:spPr>
        <a:ln>
          <a:solidFill>
            <a:schemeClr val="bg1">
              <a:lumMod val="50000"/>
            </a:schemeClr>
          </a:solidFill>
        </a:ln>
      </dgm:spPr>
      <dgm:t>
        <a:bodyPr/>
        <a:lstStyle/>
        <a:p>
          <a:r>
            <a:rPr lang="cs-CZ">
              <a:latin typeface="Calibri" panose="020F0502020204030204" pitchFamily="34" charset="0"/>
              <a:cs typeface="Calibri" panose="020F0502020204030204" pitchFamily="34" charset="0"/>
            </a:rPr>
            <a:t>Pohovor</a:t>
          </a:r>
        </a:p>
      </dgm:t>
    </dgm:pt>
    <dgm:pt modelId="{3BD71CFA-310E-4496-809A-825D9C7BD514}" type="parTrans" cxnId="{C81FB9DB-29DC-4BA1-9177-DEBED22301C4}">
      <dgm:prSet/>
      <dgm:spPr/>
      <dgm:t>
        <a:bodyPr/>
        <a:lstStyle/>
        <a:p>
          <a:endParaRPr lang="cs-CZ">
            <a:latin typeface="Calibri" panose="020F0502020204030204" pitchFamily="34" charset="0"/>
            <a:cs typeface="Calibri" panose="020F0502020204030204" pitchFamily="34" charset="0"/>
          </a:endParaRPr>
        </a:p>
      </dgm:t>
    </dgm:pt>
    <dgm:pt modelId="{C962B837-DF53-4CB4-8BA7-BFB8BEBD9FAF}" type="sibTrans" cxnId="{C81FB9DB-29DC-4BA1-9177-DEBED22301C4}">
      <dgm:prSet/>
      <dgm:spPr/>
      <dgm:t>
        <a:bodyPr/>
        <a:lstStyle/>
        <a:p>
          <a:endParaRPr lang="cs-CZ">
            <a:latin typeface="Calibri" panose="020F0502020204030204" pitchFamily="34" charset="0"/>
            <a:cs typeface="Calibri" panose="020F0502020204030204" pitchFamily="34" charset="0"/>
          </a:endParaRPr>
        </a:p>
      </dgm:t>
    </dgm:pt>
    <dgm:pt modelId="{DF11D0F1-E04D-42D2-91B2-BD57BD38E542}">
      <dgm:prSet phldrT="[Text]"/>
      <dgm:spPr>
        <a:ln>
          <a:solidFill>
            <a:schemeClr val="bg1">
              <a:lumMod val="50000"/>
            </a:schemeClr>
          </a:solidFill>
        </a:ln>
      </dgm:spPr>
      <dgm:t>
        <a:bodyPr/>
        <a:lstStyle/>
        <a:p>
          <a:r>
            <a:rPr lang="cs-CZ">
              <a:latin typeface="Calibri" panose="020F0502020204030204" pitchFamily="34" charset="0"/>
              <a:cs typeface="Calibri" panose="020F0502020204030204" pitchFamily="34" charset="0"/>
            </a:rPr>
            <a:t>Návštěva</a:t>
          </a:r>
        </a:p>
      </dgm:t>
    </dgm:pt>
    <dgm:pt modelId="{85612553-54E9-4EB2-8736-57AEA0C5C474}" type="parTrans" cxnId="{CE7F290C-F0CE-4B2F-B614-44886D6FA973}">
      <dgm:prSet/>
      <dgm:spPr/>
      <dgm:t>
        <a:bodyPr/>
        <a:lstStyle/>
        <a:p>
          <a:endParaRPr lang="cs-CZ">
            <a:latin typeface="Calibri" panose="020F0502020204030204" pitchFamily="34" charset="0"/>
            <a:cs typeface="Calibri" panose="020F0502020204030204" pitchFamily="34" charset="0"/>
          </a:endParaRPr>
        </a:p>
      </dgm:t>
    </dgm:pt>
    <dgm:pt modelId="{69E99404-4353-4713-BE79-3338705B355D}" type="sibTrans" cxnId="{CE7F290C-F0CE-4B2F-B614-44886D6FA973}">
      <dgm:prSet/>
      <dgm:spPr/>
      <dgm:t>
        <a:bodyPr/>
        <a:lstStyle/>
        <a:p>
          <a:endParaRPr lang="cs-CZ">
            <a:latin typeface="Calibri" panose="020F0502020204030204" pitchFamily="34" charset="0"/>
            <a:cs typeface="Calibri" panose="020F0502020204030204" pitchFamily="34" charset="0"/>
          </a:endParaRPr>
        </a:p>
      </dgm:t>
    </dgm:pt>
    <dgm:pt modelId="{98AB81DA-3956-41EC-ADBC-0B877621F270}">
      <dgm:prSet phldrT="[Text]"/>
      <dgm:spPr>
        <a:ln>
          <a:solidFill>
            <a:schemeClr val="bg1">
              <a:lumMod val="50000"/>
            </a:schemeClr>
          </a:solidFill>
        </a:ln>
      </dgm:spPr>
      <dgm:t>
        <a:bodyPr/>
        <a:lstStyle/>
        <a:p>
          <a:r>
            <a:rPr lang="cs-CZ">
              <a:latin typeface="Calibri" panose="020F0502020204030204" pitchFamily="34" charset="0"/>
              <a:cs typeface="Calibri" panose="020F0502020204030204" pitchFamily="34" charset="0"/>
            </a:rPr>
            <a:t>Školení</a:t>
          </a:r>
        </a:p>
      </dgm:t>
    </dgm:pt>
    <dgm:pt modelId="{132251BB-61BD-4518-BF0B-EDEE3104B29A}" type="parTrans" cxnId="{C44CF2C2-623F-47F8-B93F-2F37A9FCE0BD}">
      <dgm:prSet/>
      <dgm:spPr/>
      <dgm:t>
        <a:bodyPr/>
        <a:lstStyle/>
        <a:p>
          <a:endParaRPr lang="cs-CZ">
            <a:latin typeface="Calibri" panose="020F0502020204030204" pitchFamily="34" charset="0"/>
            <a:cs typeface="Calibri" panose="020F0502020204030204" pitchFamily="34" charset="0"/>
          </a:endParaRPr>
        </a:p>
      </dgm:t>
    </dgm:pt>
    <dgm:pt modelId="{97BA1680-EF95-4EA3-AF7A-9BAA3BB019BF}" type="sibTrans" cxnId="{C44CF2C2-623F-47F8-B93F-2F37A9FCE0BD}">
      <dgm:prSet/>
      <dgm:spPr/>
      <dgm:t>
        <a:bodyPr/>
        <a:lstStyle/>
        <a:p>
          <a:endParaRPr lang="cs-CZ">
            <a:latin typeface="Calibri" panose="020F0502020204030204" pitchFamily="34" charset="0"/>
            <a:cs typeface="Calibri" panose="020F0502020204030204" pitchFamily="34" charset="0"/>
          </a:endParaRPr>
        </a:p>
      </dgm:t>
    </dgm:pt>
    <dgm:pt modelId="{0D1E359F-6D49-4DA1-A13F-F3D9B0A948BF}">
      <dgm:prSet phldrT="[Text]" custT="1"/>
      <dgm:spPr>
        <a:ln>
          <a:solidFill>
            <a:schemeClr val="bg1">
              <a:lumMod val="50000"/>
            </a:schemeClr>
          </a:solidFill>
        </a:ln>
      </dgm:spPr>
      <dgm:t>
        <a:bodyPr/>
        <a:lstStyle/>
        <a:p>
          <a:pPr algn="l"/>
          <a:r>
            <a:rPr lang="cs-CZ" sz="1000">
              <a:latin typeface="Calibri" panose="020F0502020204030204" pitchFamily="34" charset="0"/>
              <a:cs typeface="Calibri" panose="020F0502020204030204" pitchFamily="34" charset="0"/>
            </a:rPr>
            <a:t>Srozumitelná</a:t>
          </a:r>
        </a:p>
      </dgm:t>
    </dgm:pt>
    <dgm:pt modelId="{9E66DFC8-3434-4695-B9DF-33ABB57A3A96}" type="parTrans" cxnId="{48CB9879-E243-46DF-8ACC-0855F65848D7}">
      <dgm:prSet/>
      <dgm:spPr/>
      <dgm:t>
        <a:bodyPr/>
        <a:lstStyle/>
        <a:p>
          <a:endParaRPr lang="cs-CZ">
            <a:latin typeface="Calibri" panose="020F0502020204030204" pitchFamily="34" charset="0"/>
            <a:cs typeface="Calibri" panose="020F0502020204030204" pitchFamily="34" charset="0"/>
          </a:endParaRPr>
        </a:p>
      </dgm:t>
    </dgm:pt>
    <dgm:pt modelId="{3E68B58F-507E-4C74-876E-15A91CE9D007}" type="sibTrans" cxnId="{48CB9879-E243-46DF-8ACC-0855F65848D7}">
      <dgm:prSet/>
      <dgm:spPr/>
      <dgm:t>
        <a:bodyPr/>
        <a:lstStyle/>
        <a:p>
          <a:endParaRPr lang="cs-CZ">
            <a:latin typeface="Calibri" panose="020F0502020204030204" pitchFamily="34" charset="0"/>
            <a:cs typeface="Calibri" panose="020F0502020204030204" pitchFamily="34" charset="0"/>
          </a:endParaRPr>
        </a:p>
      </dgm:t>
    </dgm:pt>
    <dgm:pt modelId="{2478B888-6440-46AC-9DFC-BC8522EADF26}">
      <dgm:prSet phldrT="[Text]" custT="1"/>
      <dgm:spPr>
        <a:ln>
          <a:solidFill>
            <a:schemeClr val="bg1">
              <a:lumMod val="50000"/>
            </a:schemeClr>
          </a:solidFill>
        </a:ln>
      </dgm:spPr>
      <dgm:t>
        <a:bodyPr/>
        <a:lstStyle/>
        <a:p>
          <a:pPr algn="ctr"/>
          <a:r>
            <a:rPr lang="cs-CZ" sz="1100">
              <a:latin typeface="Calibri" panose="020F0502020204030204" pitchFamily="34" charset="0"/>
              <a:cs typeface="Calibri" panose="020F0502020204030204" pitchFamily="34" charset="0"/>
            </a:rPr>
            <a:t>Financování propagace</a:t>
          </a:r>
        </a:p>
      </dgm:t>
    </dgm:pt>
    <dgm:pt modelId="{A88B0EE9-05E6-4439-AF0F-3A298A82C285}" type="parTrans" cxnId="{174C0B0E-FEBA-4DBB-9722-651F6E511839}">
      <dgm:prSet/>
      <dgm:spPr/>
      <dgm:t>
        <a:bodyPr/>
        <a:lstStyle/>
        <a:p>
          <a:endParaRPr lang="cs-CZ">
            <a:latin typeface="Calibri" panose="020F0502020204030204" pitchFamily="34" charset="0"/>
            <a:cs typeface="Calibri" panose="020F0502020204030204" pitchFamily="34" charset="0"/>
          </a:endParaRPr>
        </a:p>
      </dgm:t>
    </dgm:pt>
    <dgm:pt modelId="{35C15AEF-E1D8-4834-8057-DB2744CF6446}" type="sibTrans" cxnId="{174C0B0E-FEBA-4DBB-9722-651F6E511839}">
      <dgm:prSet/>
      <dgm:spPr/>
      <dgm:t>
        <a:bodyPr/>
        <a:lstStyle/>
        <a:p>
          <a:endParaRPr lang="cs-CZ">
            <a:latin typeface="Calibri" panose="020F0502020204030204" pitchFamily="34" charset="0"/>
            <a:cs typeface="Calibri" panose="020F0502020204030204" pitchFamily="34" charset="0"/>
          </a:endParaRPr>
        </a:p>
      </dgm:t>
    </dgm:pt>
    <dgm:pt modelId="{02302E64-1CF2-412B-A18D-2C9C6106B04E}">
      <dgm:prSet phldrT="[Text]" custT="1"/>
      <dgm:spPr>
        <a:ln>
          <a:solidFill>
            <a:schemeClr val="bg1">
              <a:lumMod val="50000"/>
            </a:schemeClr>
          </a:solidFill>
        </a:ln>
      </dgm:spPr>
      <dgm:t>
        <a:bodyPr/>
        <a:lstStyle/>
        <a:p>
          <a:pPr algn="l"/>
          <a:r>
            <a:rPr lang="cs-CZ" sz="1000">
              <a:latin typeface="Calibri" panose="020F0502020204030204" pitchFamily="34" charset="0"/>
              <a:cs typeface="Calibri" panose="020F0502020204030204" pitchFamily="34" charset="0"/>
            </a:rPr>
            <a:t>Web, sociální sitě</a:t>
          </a:r>
        </a:p>
      </dgm:t>
    </dgm:pt>
    <dgm:pt modelId="{80D04C53-7D3F-4131-89FB-79BB20BC92C1}" type="parTrans" cxnId="{00024578-ED9A-4EC1-8536-49C28D812213}">
      <dgm:prSet/>
      <dgm:spPr/>
      <dgm:t>
        <a:bodyPr/>
        <a:lstStyle/>
        <a:p>
          <a:endParaRPr lang="cs-CZ">
            <a:latin typeface="Calibri" panose="020F0502020204030204" pitchFamily="34" charset="0"/>
            <a:cs typeface="Calibri" panose="020F0502020204030204" pitchFamily="34" charset="0"/>
          </a:endParaRPr>
        </a:p>
      </dgm:t>
    </dgm:pt>
    <dgm:pt modelId="{CABD1F05-6F3F-4B2A-89F2-BDFCA4B1635C}" type="sibTrans" cxnId="{00024578-ED9A-4EC1-8536-49C28D812213}">
      <dgm:prSet/>
      <dgm:spPr/>
      <dgm:t>
        <a:bodyPr/>
        <a:lstStyle/>
        <a:p>
          <a:endParaRPr lang="cs-CZ">
            <a:latin typeface="Calibri" panose="020F0502020204030204" pitchFamily="34" charset="0"/>
            <a:cs typeface="Calibri" panose="020F0502020204030204" pitchFamily="34" charset="0"/>
          </a:endParaRPr>
        </a:p>
      </dgm:t>
    </dgm:pt>
    <dgm:pt modelId="{3F20C5F1-6E5E-429C-A038-8E424022E707}">
      <dgm:prSet phldrT="[Text]" custT="1"/>
      <dgm:spPr>
        <a:ln>
          <a:solidFill>
            <a:schemeClr val="bg1">
              <a:lumMod val="50000"/>
            </a:schemeClr>
          </a:solidFill>
        </a:ln>
      </dgm:spPr>
      <dgm:t>
        <a:bodyPr/>
        <a:lstStyle/>
        <a:p>
          <a:pPr algn="l"/>
          <a:endParaRPr lang="cs-CZ" sz="1100">
            <a:latin typeface="Calibri" panose="020F0502020204030204" pitchFamily="34" charset="0"/>
            <a:cs typeface="Calibri" panose="020F0502020204030204" pitchFamily="34" charset="0"/>
          </a:endParaRPr>
        </a:p>
      </dgm:t>
    </dgm:pt>
    <dgm:pt modelId="{44A6D25A-6382-47FA-86B6-942AFE0C2648}" type="parTrans" cxnId="{02C4756A-464F-442A-8A88-7B4DC06D6A48}">
      <dgm:prSet/>
      <dgm:spPr/>
      <dgm:t>
        <a:bodyPr/>
        <a:lstStyle/>
        <a:p>
          <a:endParaRPr lang="cs-CZ">
            <a:latin typeface="Calibri" panose="020F0502020204030204" pitchFamily="34" charset="0"/>
            <a:cs typeface="Calibri" panose="020F0502020204030204" pitchFamily="34" charset="0"/>
          </a:endParaRPr>
        </a:p>
      </dgm:t>
    </dgm:pt>
    <dgm:pt modelId="{0F8F9382-3E1A-4CFB-9E6C-F2B0FFB1D01E}" type="sibTrans" cxnId="{02C4756A-464F-442A-8A88-7B4DC06D6A48}">
      <dgm:prSet/>
      <dgm:spPr/>
      <dgm:t>
        <a:bodyPr/>
        <a:lstStyle/>
        <a:p>
          <a:endParaRPr lang="cs-CZ">
            <a:latin typeface="Calibri" panose="020F0502020204030204" pitchFamily="34" charset="0"/>
            <a:cs typeface="Calibri" panose="020F0502020204030204" pitchFamily="34" charset="0"/>
          </a:endParaRPr>
        </a:p>
      </dgm:t>
    </dgm:pt>
    <dgm:pt modelId="{457E05D4-A5CB-4677-B2F0-3FE92C80E24D}">
      <dgm:prSet custT="1"/>
      <dgm:spPr/>
      <dgm:t>
        <a:bodyPr/>
        <a:lstStyle/>
        <a:p>
          <a:pPr algn="l"/>
          <a:r>
            <a:rPr lang="cs-CZ" sz="1000">
              <a:latin typeface="Calibri" panose="020F0502020204030204" pitchFamily="34" charset="0"/>
              <a:cs typeface="Calibri" panose="020F0502020204030204" pitchFamily="34" charset="0"/>
            </a:rPr>
            <a:t>Informační materiály (letáky, nástěnky atd.)</a:t>
          </a:r>
        </a:p>
      </dgm:t>
    </dgm:pt>
    <dgm:pt modelId="{81F88DA9-D53C-42ED-B537-5D0F8A8C0DC8}" type="parTrans" cxnId="{162400DF-3FA0-4451-B395-9DD88537957F}">
      <dgm:prSet/>
      <dgm:spPr/>
      <dgm:t>
        <a:bodyPr/>
        <a:lstStyle/>
        <a:p>
          <a:endParaRPr lang="cs-CZ">
            <a:latin typeface="Calibri" panose="020F0502020204030204" pitchFamily="34" charset="0"/>
            <a:cs typeface="Calibri" panose="020F0502020204030204" pitchFamily="34" charset="0"/>
          </a:endParaRPr>
        </a:p>
      </dgm:t>
    </dgm:pt>
    <dgm:pt modelId="{4EF2F5FE-9628-4E49-B3C3-49F5C0202E70}" type="sibTrans" cxnId="{162400DF-3FA0-4451-B395-9DD88537957F}">
      <dgm:prSet/>
      <dgm:spPr/>
      <dgm:t>
        <a:bodyPr/>
        <a:lstStyle/>
        <a:p>
          <a:endParaRPr lang="cs-CZ">
            <a:latin typeface="Calibri" panose="020F0502020204030204" pitchFamily="34" charset="0"/>
            <a:cs typeface="Calibri" panose="020F0502020204030204" pitchFamily="34" charset="0"/>
          </a:endParaRPr>
        </a:p>
      </dgm:t>
    </dgm:pt>
    <dgm:pt modelId="{6E1AA7A5-BE6C-44C8-AC64-76CB8B1D1805}">
      <dgm:prSet phldrT="[Text]" custT="1"/>
      <dgm:spPr>
        <a:ln>
          <a:solidFill>
            <a:schemeClr val="bg1">
              <a:lumMod val="50000"/>
            </a:schemeClr>
          </a:solidFill>
        </a:ln>
      </dgm:spPr>
      <dgm:t>
        <a:bodyPr/>
        <a:lstStyle/>
        <a:p>
          <a:pPr algn="l"/>
          <a:r>
            <a:rPr lang="cs-CZ" sz="1000">
              <a:latin typeface="Calibri" panose="020F0502020204030204" pitchFamily="34" charset="0"/>
              <a:cs typeface="Calibri" panose="020F0502020204030204" pitchFamily="34" charset="0"/>
            </a:rPr>
            <a:t>Jednoduchá</a:t>
          </a:r>
          <a:endParaRPr lang="cs-CZ" sz="900">
            <a:latin typeface="Calibri" panose="020F0502020204030204" pitchFamily="34" charset="0"/>
            <a:cs typeface="Calibri" panose="020F0502020204030204" pitchFamily="34" charset="0"/>
          </a:endParaRPr>
        </a:p>
      </dgm:t>
    </dgm:pt>
    <dgm:pt modelId="{F452721F-823C-4780-B6E3-251A4B0828EF}" type="parTrans" cxnId="{9D7DFED5-7DD9-4654-A6D8-7F69B1E34964}">
      <dgm:prSet/>
      <dgm:spPr/>
      <dgm:t>
        <a:bodyPr/>
        <a:lstStyle/>
        <a:p>
          <a:endParaRPr lang="cs-CZ">
            <a:latin typeface="Calibri" panose="020F0502020204030204" pitchFamily="34" charset="0"/>
            <a:cs typeface="Calibri" panose="020F0502020204030204" pitchFamily="34" charset="0"/>
          </a:endParaRPr>
        </a:p>
      </dgm:t>
    </dgm:pt>
    <dgm:pt modelId="{1C084227-FE9C-4C84-BB79-AF70337E00F3}" type="sibTrans" cxnId="{9D7DFED5-7DD9-4654-A6D8-7F69B1E34964}">
      <dgm:prSet/>
      <dgm:spPr/>
      <dgm:t>
        <a:bodyPr/>
        <a:lstStyle/>
        <a:p>
          <a:endParaRPr lang="cs-CZ">
            <a:latin typeface="Calibri" panose="020F0502020204030204" pitchFamily="34" charset="0"/>
            <a:cs typeface="Calibri" panose="020F0502020204030204" pitchFamily="34" charset="0"/>
          </a:endParaRPr>
        </a:p>
      </dgm:t>
    </dgm:pt>
    <dgm:pt modelId="{DEE68FF5-7222-4640-8C74-61BA6441985F}">
      <dgm:prSet phldrT="[Text]" custT="1"/>
      <dgm:spPr>
        <a:ln>
          <a:solidFill>
            <a:schemeClr val="bg1">
              <a:lumMod val="50000"/>
            </a:schemeClr>
          </a:solidFill>
        </a:ln>
      </dgm:spPr>
      <dgm:t>
        <a:bodyPr/>
        <a:lstStyle/>
        <a:p>
          <a:pPr algn="l"/>
          <a:r>
            <a:rPr lang="cs-CZ" sz="900">
              <a:latin typeface="Calibri" panose="020F0502020204030204" pitchFamily="34" charset="0"/>
              <a:cs typeface="Calibri" panose="020F0502020204030204" pitchFamily="34" charset="0"/>
            </a:rPr>
            <a:t>Pacienti</a:t>
          </a:r>
        </a:p>
      </dgm:t>
    </dgm:pt>
    <dgm:pt modelId="{C99CFC62-607D-41B7-BE92-2FAF5A351000}" type="parTrans" cxnId="{DB6C520E-B918-4021-BF43-8982BA0CC834}">
      <dgm:prSet/>
      <dgm:spPr/>
      <dgm:t>
        <a:bodyPr/>
        <a:lstStyle/>
        <a:p>
          <a:endParaRPr lang="cs-CZ">
            <a:latin typeface="Calibri" panose="020F0502020204030204" pitchFamily="34" charset="0"/>
            <a:cs typeface="Calibri" panose="020F0502020204030204" pitchFamily="34" charset="0"/>
          </a:endParaRPr>
        </a:p>
      </dgm:t>
    </dgm:pt>
    <dgm:pt modelId="{184D9446-0E7D-4DC2-87A1-4D923444140A}" type="sibTrans" cxnId="{DB6C520E-B918-4021-BF43-8982BA0CC834}">
      <dgm:prSet/>
      <dgm:spPr/>
      <dgm:t>
        <a:bodyPr/>
        <a:lstStyle/>
        <a:p>
          <a:endParaRPr lang="cs-CZ">
            <a:latin typeface="Calibri" panose="020F0502020204030204" pitchFamily="34" charset="0"/>
            <a:cs typeface="Calibri" panose="020F0502020204030204" pitchFamily="34" charset="0"/>
          </a:endParaRPr>
        </a:p>
      </dgm:t>
    </dgm:pt>
    <dgm:pt modelId="{BD87011D-DEDD-4204-8F51-2C4BD13CA454}">
      <dgm:prSet phldrT="[Text]" custT="1"/>
      <dgm:spPr>
        <a:ln>
          <a:solidFill>
            <a:schemeClr val="bg1">
              <a:lumMod val="50000"/>
            </a:schemeClr>
          </a:solidFill>
        </a:ln>
      </dgm:spPr>
      <dgm:t>
        <a:bodyPr/>
        <a:lstStyle/>
        <a:p>
          <a:pPr algn="l"/>
          <a:r>
            <a:rPr lang="cs-CZ" sz="900">
              <a:latin typeface="Calibri" panose="020F0502020204030204" pitchFamily="34" charset="0"/>
              <a:cs typeface="Calibri" panose="020F0502020204030204" pitchFamily="34" charset="0"/>
            </a:rPr>
            <a:t>Personál PZS</a:t>
          </a:r>
        </a:p>
      </dgm:t>
    </dgm:pt>
    <dgm:pt modelId="{57FC9CB4-37A7-46C9-B02B-53FA4A6CDC4F}" type="parTrans" cxnId="{C008353A-4C68-423C-A7F3-A96927D48FF4}">
      <dgm:prSet/>
      <dgm:spPr/>
      <dgm:t>
        <a:bodyPr/>
        <a:lstStyle/>
        <a:p>
          <a:endParaRPr lang="cs-CZ">
            <a:latin typeface="Calibri" panose="020F0502020204030204" pitchFamily="34" charset="0"/>
            <a:cs typeface="Calibri" panose="020F0502020204030204" pitchFamily="34" charset="0"/>
          </a:endParaRPr>
        </a:p>
      </dgm:t>
    </dgm:pt>
    <dgm:pt modelId="{8C589F86-837E-4F6B-A06E-EAB2072BF1CE}" type="sibTrans" cxnId="{C008353A-4C68-423C-A7F3-A96927D48FF4}">
      <dgm:prSet/>
      <dgm:spPr/>
      <dgm:t>
        <a:bodyPr/>
        <a:lstStyle/>
        <a:p>
          <a:endParaRPr lang="cs-CZ">
            <a:latin typeface="Calibri" panose="020F0502020204030204" pitchFamily="34" charset="0"/>
            <a:cs typeface="Calibri" panose="020F0502020204030204" pitchFamily="34" charset="0"/>
          </a:endParaRPr>
        </a:p>
      </dgm:t>
    </dgm:pt>
    <dgm:pt modelId="{61EB9A82-0412-42EB-9F6A-44761F337DD1}">
      <dgm:prSet phldrT="[Text]" custT="1"/>
      <dgm:spPr>
        <a:ln>
          <a:solidFill>
            <a:schemeClr val="bg1">
              <a:lumMod val="50000"/>
            </a:schemeClr>
          </a:solidFill>
        </a:ln>
      </dgm:spPr>
      <dgm:t>
        <a:bodyPr/>
        <a:lstStyle/>
        <a:p>
          <a:pPr algn="l"/>
          <a:r>
            <a:rPr lang="cs-CZ" sz="900">
              <a:latin typeface="Calibri" panose="020F0502020204030204" pitchFamily="34" charset="0"/>
              <a:cs typeface="Calibri" panose="020F0502020204030204" pitchFamily="34" charset="0"/>
            </a:rPr>
            <a:t>Zájemce o dobrovolnictví</a:t>
          </a:r>
        </a:p>
      </dgm:t>
    </dgm:pt>
    <dgm:pt modelId="{FA638E4F-37B6-4432-8EE6-57C92631A793}" type="parTrans" cxnId="{3BD91A25-5DEC-41F5-86A2-46E8A9BCB371}">
      <dgm:prSet/>
      <dgm:spPr/>
      <dgm:t>
        <a:bodyPr/>
        <a:lstStyle/>
        <a:p>
          <a:endParaRPr lang="cs-CZ">
            <a:latin typeface="Calibri" panose="020F0502020204030204" pitchFamily="34" charset="0"/>
            <a:cs typeface="Calibri" panose="020F0502020204030204" pitchFamily="34" charset="0"/>
          </a:endParaRPr>
        </a:p>
      </dgm:t>
    </dgm:pt>
    <dgm:pt modelId="{1F00D6A0-F626-4810-898B-D0AB63D59305}" type="sibTrans" cxnId="{3BD91A25-5DEC-41F5-86A2-46E8A9BCB371}">
      <dgm:prSet/>
      <dgm:spPr/>
      <dgm:t>
        <a:bodyPr/>
        <a:lstStyle/>
        <a:p>
          <a:endParaRPr lang="cs-CZ">
            <a:latin typeface="Calibri" panose="020F0502020204030204" pitchFamily="34" charset="0"/>
            <a:cs typeface="Calibri" panose="020F0502020204030204" pitchFamily="34" charset="0"/>
          </a:endParaRPr>
        </a:p>
      </dgm:t>
    </dgm:pt>
    <dgm:pt modelId="{86287B1B-05A8-4B29-B9F5-EBFD588833B9}">
      <dgm:prSet phldrT="[Text]" custT="1"/>
      <dgm:spPr>
        <a:ln>
          <a:solidFill>
            <a:schemeClr val="bg1">
              <a:lumMod val="50000"/>
            </a:schemeClr>
          </a:solidFill>
        </a:ln>
      </dgm:spPr>
      <dgm:t>
        <a:bodyPr/>
        <a:lstStyle/>
        <a:p>
          <a:r>
            <a:rPr lang="cs-CZ" sz="900">
              <a:latin typeface="Calibri" panose="020F0502020204030204" pitchFamily="34" charset="0"/>
              <a:cs typeface="Calibri" panose="020F0502020204030204" pitchFamily="34" charset="0"/>
            </a:rPr>
            <a:t>Zvýšení povědomí a zájmu o PD</a:t>
          </a:r>
        </a:p>
      </dgm:t>
    </dgm:pt>
    <dgm:pt modelId="{A7C7F44A-8E4C-460B-8CA7-FCB8CB5145BE}" type="parTrans" cxnId="{A221C01C-DF5B-4C66-951B-4733F5B88431}">
      <dgm:prSet/>
      <dgm:spPr/>
      <dgm:t>
        <a:bodyPr/>
        <a:lstStyle/>
        <a:p>
          <a:endParaRPr lang="cs-CZ">
            <a:latin typeface="Calibri" panose="020F0502020204030204" pitchFamily="34" charset="0"/>
            <a:cs typeface="Calibri" panose="020F0502020204030204" pitchFamily="34" charset="0"/>
          </a:endParaRPr>
        </a:p>
      </dgm:t>
    </dgm:pt>
    <dgm:pt modelId="{36760995-65DE-47A0-BA95-5E7E2B246DFF}" type="sibTrans" cxnId="{A221C01C-DF5B-4C66-951B-4733F5B88431}">
      <dgm:prSet/>
      <dgm:spPr/>
      <dgm:t>
        <a:bodyPr/>
        <a:lstStyle/>
        <a:p>
          <a:endParaRPr lang="cs-CZ">
            <a:latin typeface="Calibri" panose="020F0502020204030204" pitchFamily="34" charset="0"/>
            <a:cs typeface="Calibri" panose="020F0502020204030204" pitchFamily="34" charset="0"/>
          </a:endParaRPr>
        </a:p>
      </dgm:t>
    </dgm:pt>
    <dgm:pt modelId="{6E55D1D8-31BE-4B79-9AB6-A494883E5086}">
      <dgm:prSet phldrT="[Text]" custT="1"/>
      <dgm:spPr>
        <a:ln>
          <a:solidFill>
            <a:schemeClr val="bg1">
              <a:lumMod val="50000"/>
            </a:schemeClr>
          </a:solidFill>
        </a:ln>
      </dgm:spPr>
      <dgm:t>
        <a:bodyPr/>
        <a:lstStyle/>
        <a:p>
          <a:pPr algn="l"/>
          <a:r>
            <a:rPr lang="cs-CZ" sz="1000">
              <a:latin typeface="Calibri" panose="020F0502020204030204" pitchFamily="34" charset="0"/>
              <a:cs typeface="Calibri" panose="020F0502020204030204" pitchFamily="34" charset="0"/>
            </a:rPr>
            <a:t>Formulář na webu</a:t>
          </a:r>
        </a:p>
      </dgm:t>
    </dgm:pt>
    <dgm:pt modelId="{FBAC5E95-3840-4E87-9020-8C48582DD621}" type="parTrans" cxnId="{E0F33D78-C937-488C-935E-7CDCA66B4B7F}">
      <dgm:prSet/>
      <dgm:spPr/>
      <dgm:t>
        <a:bodyPr/>
        <a:lstStyle/>
        <a:p>
          <a:endParaRPr lang="cs-CZ">
            <a:latin typeface="Calibri" panose="020F0502020204030204" pitchFamily="34" charset="0"/>
            <a:cs typeface="Calibri" panose="020F0502020204030204" pitchFamily="34" charset="0"/>
          </a:endParaRPr>
        </a:p>
      </dgm:t>
    </dgm:pt>
    <dgm:pt modelId="{0F43DACF-0366-445F-A867-D24EA2A7B8C8}" type="sibTrans" cxnId="{E0F33D78-C937-488C-935E-7CDCA66B4B7F}">
      <dgm:prSet/>
      <dgm:spPr/>
      <dgm:t>
        <a:bodyPr/>
        <a:lstStyle/>
        <a:p>
          <a:endParaRPr lang="cs-CZ">
            <a:latin typeface="Calibri" panose="020F0502020204030204" pitchFamily="34" charset="0"/>
            <a:cs typeface="Calibri" panose="020F0502020204030204" pitchFamily="34" charset="0"/>
          </a:endParaRPr>
        </a:p>
      </dgm:t>
    </dgm:pt>
    <dgm:pt modelId="{ED83A510-1E9D-4044-A35F-7342BE3A2811}">
      <dgm:prSet phldrT="[Text]" custT="1"/>
      <dgm:spPr>
        <a:ln>
          <a:solidFill>
            <a:schemeClr val="bg1">
              <a:lumMod val="50000"/>
            </a:schemeClr>
          </a:solidFill>
        </a:ln>
      </dgm:spPr>
      <dgm:t>
        <a:bodyPr/>
        <a:lstStyle/>
        <a:p>
          <a:pPr algn="l"/>
          <a:r>
            <a:rPr lang="cs-CZ" sz="1000">
              <a:latin typeface="Calibri" panose="020F0502020204030204" pitchFamily="34" charset="0"/>
              <a:cs typeface="Calibri" panose="020F0502020204030204" pitchFamily="34" charset="0"/>
            </a:rPr>
            <a:t>Vstupní dotázník</a:t>
          </a:r>
        </a:p>
      </dgm:t>
    </dgm:pt>
    <dgm:pt modelId="{9CAA87AF-5A4A-487B-B90C-B6F0C152B094}" type="parTrans" cxnId="{F1DD4736-8AE5-4255-808C-0FA3861C0AA7}">
      <dgm:prSet/>
      <dgm:spPr/>
      <dgm:t>
        <a:bodyPr/>
        <a:lstStyle/>
        <a:p>
          <a:endParaRPr lang="cs-CZ">
            <a:latin typeface="Calibri" panose="020F0502020204030204" pitchFamily="34" charset="0"/>
            <a:cs typeface="Calibri" panose="020F0502020204030204" pitchFamily="34" charset="0"/>
          </a:endParaRPr>
        </a:p>
      </dgm:t>
    </dgm:pt>
    <dgm:pt modelId="{0FDB15DB-9C0B-487C-A232-69D932879E37}" type="sibTrans" cxnId="{F1DD4736-8AE5-4255-808C-0FA3861C0AA7}">
      <dgm:prSet/>
      <dgm:spPr/>
      <dgm:t>
        <a:bodyPr/>
        <a:lstStyle/>
        <a:p>
          <a:endParaRPr lang="cs-CZ">
            <a:latin typeface="Calibri" panose="020F0502020204030204" pitchFamily="34" charset="0"/>
            <a:cs typeface="Calibri" panose="020F0502020204030204" pitchFamily="34" charset="0"/>
          </a:endParaRPr>
        </a:p>
      </dgm:t>
    </dgm:pt>
    <dgm:pt modelId="{B22898EF-2740-49C4-AB87-5438088F3972}">
      <dgm:prSet phldrT="[Text]"/>
      <dgm:spPr>
        <a:ln>
          <a:solidFill>
            <a:schemeClr val="bg1">
              <a:lumMod val="50000"/>
            </a:schemeClr>
          </a:solidFill>
        </a:ln>
      </dgm:spPr>
      <dgm:t>
        <a:bodyPr/>
        <a:lstStyle/>
        <a:p>
          <a:r>
            <a:rPr lang="cs-CZ">
              <a:latin typeface="Calibri" panose="020F0502020204030204" pitchFamily="34" charset="0"/>
              <a:cs typeface="Calibri" panose="020F0502020204030204" pitchFamily="34" charset="0"/>
            </a:rPr>
            <a:t>Aktivní dobrovolník (začíná pracovat)</a:t>
          </a:r>
        </a:p>
      </dgm:t>
    </dgm:pt>
    <dgm:pt modelId="{85EDE004-2043-49AC-8103-65427D6D611F}" type="parTrans" cxnId="{8A72327B-2D19-43A2-9E04-B803EFEF523E}">
      <dgm:prSet/>
      <dgm:spPr/>
      <dgm:t>
        <a:bodyPr/>
        <a:lstStyle/>
        <a:p>
          <a:endParaRPr lang="cs-CZ">
            <a:latin typeface="Calibri" panose="020F0502020204030204" pitchFamily="34" charset="0"/>
            <a:cs typeface="Calibri" panose="020F0502020204030204" pitchFamily="34" charset="0"/>
          </a:endParaRPr>
        </a:p>
      </dgm:t>
    </dgm:pt>
    <dgm:pt modelId="{6AB7757F-558A-4761-AFE9-C99CC11C47C1}" type="sibTrans" cxnId="{8A72327B-2D19-43A2-9E04-B803EFEF523E}">
      <dgm:prSet/>
      <dgm:spPr/>
      <dgm:t>
        <a:bodyPr/>
        <a:lstStyle/>
        <a:p>
          <a:endParaRPr lang="cs-CZ">
            <a:latin typeface="Calibri" panose="020F0502020204030204" pitchFamily="34" charset="0"/>
            <a:cs typeface="Calibri" panose="020F0502020204030204" pitchFamily="34" charset="0"/>
          </a:endParaRPr>
        </a:p>
      </dgm:t>
    </dgm:pt>
    <dgm:pt modelId="{43C6FCCE-E009-4AB3-9D90-6B4F3B88D985}" type="pres">
      <dgm:prSet presAssocID="{0C6CD7BE-5113-4117-B815-056F4BD28A1A}" presName="Name0" presStyleCnt="0">
        <dgm:presLayoutVars>
          <dgm:dir/>
          <dgm:resizeHandles/>
        </dgm:presLayoutVars>
      </dgm:prSet>
      <dgm:spPr/>
    </dgm:pt>
    <dgm:pt modelId="{CFE9ED41-95A6-4860-B2FA-64C956C26AD3}" type="pres">
      <dgm:prSet presAssocID="{29C610AF-C9FD-494F-A13A-E486E72F22EC}" presName="compNode" presStyleCnt="0"/>
      <dgm:spPr/>
    </dgm:pt>
    <dgm:pt modelId="{6D13EA0A-C26C-409F-A0D5-D928EAE0F044}" type="pres">
      <dgm:prSet presAssocID="{29C610AF-C9FD-494F-A13A-E486E72F22EC}" presName="dummyConnPt" presStyleCnt="0"/>
      <dgm:spPr/>
    </dgm:pt>
    <dgm:pt modelId="{7664862A-F839-403C-B927-EEA4AD84C921}" type="pres">
      <dgm:prSet presAssocID="{29C610AF-C9FD-494F-A13A-E486E72F22EC}" presName="node" presStyleLbl="node1" presStyleIdx="0" presStyleCnt="12" custScaleX="169889">
        <dgm:presLayoutVars>
          <dgm:bulletEnabled val="1"/>
        </dgm:presLayoutVars>
      </dgm:prSet>
      <dgm:spPr/>
    </dgm:pt>
    <dgm:pt modelId="{F7D3CEC1-CD80-4B66-A6D0-FB4DCAA1BFC5}" type="pres">
      <dgm:prSet presAssocID="{CA0242F1-E4B6-47CA-BF53-031EBEB7CA6F}" presName="sibTrans" presStyleLbl="bgSibTrans2D1" presStyleIdx="0" presStyleCnt="11"/>
      <dgm:spPr/>
    </dgm:pt>
    <dgm:pt modelId="{B93C75E8-FCFD-41FC-AF04-D430634D46B3}" type="pres">
      <dgm:prSet presAssocID="{2478B888-6440-46AC-9DFC-BC8522EADF26}" presName="compNode" presStyleCnt="0"/>
      <dgm:spPr/>
    </dgm:pt>
    <dgm:pt modelId="{67A936F3-34DC-4FDF-AE4C-095293B899DB}" type="pres">
      <dgm:prSet presAssocID="{2478B888-6440-46AC-9DFC-BC8522EADF26}" presName="dummyConnPt" presStyleCnt="0"/>
      <dgm:spPr/>
    </dgm:pt>
    <dgm:pt modelId="{946DBC11-89FB-4EDC-8971-613EE532B0CF}" type="pres">
      <dgm:prSet presAssocID="{2478B888-6440-46AC-9DFC-BC8522EADF26}" presName="node" presStyleLbl="node1" presStyleIdx="1" presStyleCnt="12" custScaleX="169100">
        <dgm:presLayoutVars>
          <dgm:bulletEnabled val="1"/>
        </dgm:presLayoutVars>
      </dgm:prSet>
      <dgm:spPr/>
    </dgm:pt>
    <dgm:pt modelId="{A11955B3-E4E0-4E18-9729-65F7944846D3}" type="pres">
      <dgm:prSet presAssocID="{35C15AEF-E1D8-4834-8057-DB2744CF6446}" presName="sibTrans" presStyleLbl="bgSibTrans2D1" presStyleIdx="1" presStyleCnt="11"/>
      <dgm:spPr/>
    </dgm:pt>
    <dgm:pt modelId="{A94B09BB-B786-4EC1-9E39-AF2607E0A745}" type="pres">
      <dgm:prSet presAssocID="{728CA858-A880-427A-AC5F-BEFD41C9B28A}" presName="compNode" presStyleCnt="0"/>
      <dgm:spPr/>
    </dgm:pt>
    <dgm:pt modelId="{814F8604-54BF-4436-9474-252525835E87}" type="pres">
      <dgm:prSet presAssocID="{728CA858-A880-427A-AC5F-BEFD41C9B28A}" presName="dummyConnPt" presStyleCnt="0"/>
      <dgm:spPr/>
    </dgm:pt>
    <dgm:pt modelId="{E4B69821-9F1B-4C76-B20C-877ECB890FB0}" type="pres">
      <dgm:prSet presAssocID="{728CA858-A880-427A-AC5F-BEFD41C9B28A}" presName="node" presStyleLbl="node1" presStyleIdx="2" presStyleCnt="12" custScaleX="168968" custScaleY="123097">
        <dgm:presLayoutVars>
          <dgm:bulletEnabled val="1"/>
        </dgm:presLayoutVars>
      </dgm:prSet>
      <dgm:spPr/>
    </dgm:pt>
    <dgm:pt modelId="{26B9CFA1-00A9-4297-A0BD-B10DC9AE26F6}" type="pres">
      <dgm:prSet presAssocID="{07854539-23C3-43A4-B531-21FD1062D426}" presName="sibTrans" presStyleLbl="bgSibTrans2D1" presStyleIdx="2" presStyleCnt="11"/>
      <dgm:spPr/>
    </dgm:pt>
    <dgm:pt modelId="{112414B9-F1D5-4F78-918E-7AE88766161F}" type="pres">
      <dgm:prSet presAssocID="{CEFB0632-C15E-45A2-B3EC-BAA0E7D07FA6}" presName="compNode" presStyleCnt="0"/>
      <dgm:spPr/>
    </dgm:pt>
    <dgm:pt modelId="{709D211D-0F1D-43C5-B839-A3CDCE30360D}" type="pres">
      <dgm:prSet presAssocID="{CEFB0632-C15E-45A2-B3EC-BAA0E7D07FA6}" presName="dummyConnPt" presStyleCnt="0"/>
      <dgm:spPr/>
    </dgm:pt>
    <dgm:pt modelId="{947AA34F-4D60-45F5-8C46-805E872F91E9}" type="pres">
      <dgm:prSet presAssocID="{CEFB0632-C15E-45A2-B3EC-BAA0E7D07FA6}" presName="node" presStyleLbl="node1" presStyleIdx="3" presStyleCnt="12" custScaleX="173828" custScaleY="127688">
        <dgm:presLayoutVars>
          <dgm:bulletEnabled val="1"/>
        </dgm:presLayoutVars>
      </dgm:prSet>
      <dgm:spPr/>
    </dgm:pt>
    <dgm:pt modelId="{9F611EA9-DD18-449A-9B1E-CABE8E45907C}" type="pres">
      <dgm:prSet presAssocID="{EB580061-D0D6-4BBA-8D6E-12F833C95730}" presName="sibTrans" presStyleLbl="bgSibTrans2D1" presStyleIdx="3" presStyleCnt="11"/>
      <dgm:spPr/>
    </dgm:pt>
    <dgm:pt modelId="{030C767E-DAFF-4B55-9F1D-58D06315D254}" type="pres">
      <dgm:prSet presAssocID="{7B536214-5B1F-4B9C-9EF8-0E0428AB644D}" presName="compNode" presStyleCnt="0"/>
      <dgm:spPr/>
    </dgm:pt>
    <dgm:pt modelId="{0072C2E6-8BFC-4B2A-961C-5DE649652513}" type="pres">
      <dgm:prSet presAssocID="{7B536214-5B1F-4B9C-9EF8-0E0428AB644D}" presName="dummyConnPt" presStyleCnt="0"/>
      <dgm:spPr/>
    </dgm:pt>
    <dgm:pt modelId="{33D73A0E-AC1D-4068-BD1F-F1E5BB849098}" type="pres">
      <dgm:prSet presAssocID="{7B536214-5B1F-4B9C-9EF8-0E0428AB644D}" presName="node" presStyleLbl="node1" presStyleIdx="4" presStyleCnt="12" custScaleX="169392" custScaleY="138986" custLinFactNeighborX="635" custLinFactNeighborY="6412">
        <dgm:presLayoutVars>
          <dgm:bulletEnabled val="1"/>
        </dgm:presLayoutVars>
      </dgm:prSet>
      <dgm:spPr/>
    </dgm:pt>
    <dgm:pt modelId="{097A5C03-F991-4E6C-8DD8-AB9179BE79C5}" type="pres">
      <dgm:prSet presAssocID="{2FBCF5A2-CE2B-42EC-979C-10FD49BE5806}" presName="sibTrans" presStyleLbl="bgSibTrans2D1" presStyleIdx="4" presStyleCnt="11"/>
      <dgm:spPr/>
    </dgm:pt>
    <dgm:pt modelId="{FB9D0715-60AB-4C71-91B5-45E1B11AE22D}" type="pres">
      <dgm:prSet presAssocID="{CAADA12A-612C-4727-A5D5-6B561544DF94}" presName="compNode" presStyleCnt="0"/>
      <dgm:spPr/>
    </dgm:pt>
    <dgm:pt modelId="{AC057022-EE99-4364-8B5D-9439C70B6246}" type="pres">
      <dgm:prSet presAssocID="{CAADA12A-612C-4727-A5D5-6B561544DF94}" presName="dummyConnPt" presStyleCnt="0"/>
      <dgm:spPr/>
    </dgm:pt>
    <dgm:pt modelId="{1CB739C1-F986-4D31-B327-6CDEE599BDD5}" type="pres">
      <dgm:prSet presAssocID="{CAADA12A-612C-4727-A5D5-6B561544DF94}" presName="node" presStyleLbl="node1" presStyleIdx="5" presStyleCnt="12" custScaleX="167430" custScaleY="79348" custLinFactNeighborX="-889" custLinFactNeighborY="-3410">
        <dgm:presLayoutVars>
          <dgm:bulletEnabled val="1"/>
        </dgm:presLayoutVars>
      </dgm:prSet>
      <dgm:spPr/>
    </dgm:pt>
    <dgm:pt modelId="{FFB99FAA-B6DD-4CBC-8E56-DFB274CBE70C}" type="pres">
      <dgm:prSet presAssocID="{7659D993-DAB6-487B-A25A-6EB7D77E6412}" presName="sibTrans" presStyleLbl="bgSibTrans2D1" presStyleIdx="5" presStyleCnt="11"/>
      <dgm:spPr/>
    </dgm:pt>
    <dgm:pt modelId="{DE12FB17-DCEB-46DD-9E9C-CE5D49E2F394}" type="pres">
      <dgm:prSet presAssocID="{0894A222-116D-4007-9263-C8514186D9A3}" presName="compNode" presStyleCnt="0"/>
      <dgm:spPr/>
    </dgm:pt>
    <dgm:pt modelId="{47F22ABC-438D-4E00-811C-C13B58061D58}" type="pres">
      <dgm:prSet presAssocID="{0894A222-116D-4007-9263-C8514186D9A3}" presName="dummyConnPt" presStyleCnt="0"/>
      <dgm:spPr/>
    </dgm:pt>
    <dgm:pt modelId="{BD668BB5-8666-4165-BDEF-986DA8FDD444}" type="pres">
      <dgm:prSet presAssocID="{0894A222-116D-4007-9263-C8514186D9A3}" presName="node" presStyleLbl="node1" presStyleIdx="6" presStyleCnt="12" custScaleX="168016">
        <dgm:presLayoutVars>
          <dgm:bulletEnabled val="1"/>
        </dgm:presLayoutVars>
      </dgm:prSet>
      <dgm:spPr/>
    </dgm:pt>
    <dgm:pt modelId="{0C6DFCE3-05CE-4176-915E-372DE7564EBF}" type="pres">
      <dgm:prSet presAssocID="{09123637-F631-4288-BD0B-B2B63F551E88}" presName="sibTrans" presStyleLbl="bgSibTrans2D1" presStyleIdx="6" presStyleCnt="11"/>
      <dgm:spPr/>
    </dgm:pt>
    <dgm:pt modelId="{99CA7A51-0FDD-49FC-9491-9D5EC0CD350C}" type="pres">
      <dgm:prSet presAssocID="{4A87676C-D62C-498B-9410-357546752CFF}" presName="compNode" presStyleCnt="0"/>
      <dgm:spPr/>
    </dgm:pt>
    <dgm:pt modelId="{E71F9768-886E-4479-B299-F1E782637C87}" type="pres">
      <dgm:prSet presAssocID="{4A87676C-D62C-498B-9410-357546752CFF}" presName="dummyConnPt" presStyleCnt="0"/>
      <dgm:spPr/>
    </dgm:pt>
    <dgm:pt modelId="{B2E64B3F-E181-49F4-A626-829607CF9091}" type="pres">
      <dgm:prSet presAssocID="{4A87676C-D62C-498B-9410-357546752CFF}" presName="node" presStyleLbl="node1" presStyleIdx="7" presStyleCnt="12" custScaleX="167616" custScaleY="137614">
        <dgm:presLayoutVars>
          <dgm:bulletEnabled val="1"/>
        </dgm:presLayoutVars>
      </dgm:prSet>
      <dgm:spPr/>
    </dgm:pt>
    <dgm:pt modelId="{C65BAF55-BBE3-4331-A7F1-F2887E39881E}" type="pres">
      <dgm:prSet presAssocID="{640C64EC-67E7-4938-BD82-B72B6E09DE8B}" presName="sibTrans" presStyleLbl="bgSibTrans2D1" presStyleIdx="7" presStyleCnt="11"/>
      <dgm:spPr/>
    </dgm:pt>
    <dgm:pt modelId="{73E9B865-7EBC-4183-81A9-0A5FD9E412E0}" type="pres">
      <dgm:prSet presAssocID="{DD4075DB-67E7-4232-A45C-13F2A294D1A9}" presName="compNode" presStyleCnt="0"/>
      <dgm:spPr/>
    </dgm:pt>
    <dgm:pt modelId="{BD3BCFF9-6A6A-4190-8BBC-72268E31D479}" type="pres">
      <dgm:prSet presAssocID="{DD4075DB-67E7-4232-A45C-13F2A294D1A9}" presName="dummyConnPt" presStyleCnt="0"/>
      <dgm:spPr/>
    </dgm:pt>
    <dgm:pt modelId="{3768ABF0-0230-4C1F-B5C1-17F7E30F22AA}" type="pres">
      <dgm:prSet presAssocID="{DD4075DB-67E7-4232-A45C-13F2A294D1A9}" presName="node" presStyleLbl="node1" presStyleIdx="8" presStyleCnt="12" custScaleX="131863">
        <dgm:presLayoutVars>
          <dgm:bulletEnabled val="1"/>
        </dgm:presLayoutVars>
      </dgm:prSet>
      <dgm:spPr/>
    </dgm:pt>
    <dgm:pt modelId="{E686B7A1-B977-428F-866A-E2C2B78C9F52}" type="pres">
      <dgm:prSet presAssocID="{C962B837-DF53-4CB4-8BA7-BFB8BEBD9FAF}" presName="sibTrans" presStyleLbl="bgSibTrans2D1" presStyleIdx="8" presStyleCnt="11"/>
      <dgm:spPr/>
    </dgm:pt>
    <dgm:pt modelId="{5CE55815-3D8A-4FDA-A055-C7A156AF2E8F}" type="pres">
      <dgm:prSet presAssocID="{DF11D0F1-E04D-42D2-91B2-BD57BD38E542}" presName="compNode" presStyleCnt="0"/>
      <dgm:spPr/>
    </dgm:pt>
    <dgm:pt modelId="{D281A481-B52D-446F-A565-B7693D6EC88B}" type="pres">
      <dgm:prSet presAssocID="{DF11D0F1-E04D-42D2-91B2-BD57BD38E542}" presName="dummyConnPt" presStyleCnt="0"/>
      <dgm:spPr/>
    </dgm:pt>
    <dgm:pt modelId="{371AF334-E38C-4C6A-8BAA-139706352CF8}" type="pres">
      <dgm:prSet presAssocID="{DF11D0F1-E04D-42D2-91B2-BD57BD38E542}" presName="node" presStyleLbl="node1" presStyleIdx="9" presStyleCnt="12" custScaleX="128007">
        <dgm:presLayoutVars>
          <dgm:bulletEnabled val="1"/>
        </dgm:presLayoutVars>
      </dgm:prSet>
      <dgm:spPr/>
    </dgm:pt>
    <dgm:pt modelId="{F2587A7E-932C-4D3D-8621-EE665D3DAC14}" type="pres">
      <dgm:prSet presAssocID="{69E99404-4353-4713-BE79-3338705B355D}" presName="sibTrans" presStyleLbl="bgSibTrans2D1" presStyleIdx="9" presStyleCnt="11"/>
      <dgm:spPr/>
    </dgm:pt>
    <dgm:pt modelId="{20114A03-0E0C-4126-A562-CF4A5614D22C}" type="pres">
      <dgm:prSet presAssocID="{98AB81DA-3956-41EC-ADBC-0B877621F270}" presName="compNode" presStyleCnt="0"/>
      <dgm:spPr/>
    </dgm:pt>
    <dgm:pt modelId="{6CC6BF64-08F7-4B9B-B250-D1410C376A60}" type="pres">
      <dgm:prSet presAssocID="{98AB81DA-3956-41EC-ADBC-0B877621F270}" presName="dummyConnPt" presStyleCnt="0"/>
      <dgm:spPr/>
    </dgm:pt>
    <dgm:pt modelId="{B04BD86C-E8EC-469D-863C-F7BB72D7BC97}" type="pres">
      <dgm:prSet presAssocID="{98AB81DA-3956-41EC-ADBC-0B877621F270}" presName="node" presStyleLbl="node1" presStyleIdx="10" presStyleCnt="12" custScaleX="131863">
        <dgm:presLayoutVars>
          <dgm:bulletEnabled val="1"/>
        </dgm:presLayoutVars>
      </dgm:prSet>
      <dgm:spPr/>
    </dgm:pt>
    <dgm:pt modelId="{C0ECDEDA-705F-445C-911D-0B66200D2061}" type="pres">
      <dgm:prSet presAssocID="{97BA1680-EF95-4EA3-AF7A-9BAA3BB019BF}" presName="sibTrans" presStyleLbl="bgSibTrans2D1" presStyleIdx="10" presStyleCnt="11"/>
      <dgm:spPr/>
    </dgm:pt>
    <dgm:pt modelId="{0BAD454C-9F81-4CEA-8C6B-565D57DE5CAA}" type="pres">
      <dgm:prSet presAssocID="{B22898EF-2740-49C4-AB87-5438088F3972}" presName="compNode" presStyleCnt="0"/>
      <dgm:spPr/>
    </dgm:pt>
    <dgm:pt modelId="{C1EDC5F2-BA8C-4919-A14A-24B7B9631486}" type="pres">
      <dgm:prSet presAssocID="{B22898EF-2740-49C4-AB87-5438088F3972}" presName="dummyConnPt" presStyleCnt="0"/>
      <dgm:spPr/>
    </dgm:pt>
    <dgm:pt modelId="{FD369868-35C6-4F42-A2D5-CE4F0AA79314}" type="pres">
      <dgm:prSet presAssocID="{B22898EF-2740-49C4-AB87-5438088F3972}" presName="node" presStyleLbl="node1" presStyleIdx="11" presStyleCnt="12" custScaleX="131614">
        <dgm:presLayoutVars>
          <dgm:bulletEnabled val="1"/>
        </dgm:presLayoutVars>
      </dgm:prSet>
      <dgm:spPr/>
    </dgm:pt>
  </dgm:ptLst>
  <dgm:cxnLst>
    <dgm:cxn modelId="{70FD7E09-6AB5-48E7-8DEC-08EB7569DF11}" type="presOf" srcId="{EB580061-D0D6-4BBA-8D6E-12F833C95730}" destId="{9F611EA9-DD18-449A-9B1E-CABE8E45907C}" srcOrd="0" destOrd="0" presId="urn:microsoft.com/office/officeart/2005/8/layout/bProcess4"/>
    <dgm:cxn modelId="{0838310B-BF3C-474F-8401-8C3B31325FDD}" type="presOf" srcId="{0894A222-116D-4007-9263-C8514186D9A3}" destId="{BD668BB5-8666-4165-BDEF-986DA8FDD444}" srcOrd="0" destOrd="0" presId="urn:microsoft.com/office/officeart/2005/8/layout/bProcess4"/>
    <dgm:cxn modelId="{CE7F290C-F0CE-4B2F-B614-44886D6FA973}" srcId="{0C6CD7BE-5113-4117-B815-056F4BD28A1A}" destId="{DF11D0F1-E04D-42D2-91B2-BD57BD38E542}" srcOrd="9" destOrd="0" parTransId="{85612553-54E9-4EB2-8736-57AEA0C5C474}" sibTransId="{69E99404-4353-4713-BE79-3338705B355D}"/>
    <dgm:cxn modelId="{401A970C-240D-4222-A159-91AC3665046B}" type="presOf" srcId="{02302E64-1CF2-412B-A18D-2C9C6106B04E}" destId="{947AA34F-4D60-45F5-8C46-805E872F91E9}" srcOrd="0" destOrd="1" presId="urn:microsoft.com/office/officeart/2005/8/layout/bProcess4"/>
    <dgm:cxn modelId="{174C0B0E-FEBA-4DBB-9722-651F6E511839}" srcId="{0C6CD7BE-5113-4117-B815-056F4BD28A1A}" destId="{2478B888-6440-46AC-9DFC-BC8522EADF26}" srcOrd="1" destOrd="0" parTransId="{A88B0EE9-05E6-4439-AF0F-3A298A82C285}" sibTransId="{35C15AEF-E1D8-4834-8057-DB2744CF6446}"/>
    <dgm:cxn modelId="{DB6C520E-B918-4021-BF43-8982BA0CC834}" srcId="{7B536214-5B1F-4B9C-9EF8-0E0428AB644D}" destId="{DEE68FF5-7222-4640-8C74-61BA6441985F}" srcOrd="0" destOrd="0" parTransId="{C99CFC62-607D-41B7-BE92-2FAF5A351000}" sibTransId="{184D9446-0E7D-4DC2-87A1-4D923444140A}"/>
    <dgm:cxn modelId="{A221C01C-DF5B-4C66-951B-4733F5B88431}" srcId="{CAADA12A-612C-4727-A5D5-6B561544DF94}" destId="{86287B1B-05A8-4B29-B9F5-EBFD588833B9}" srcOrd="0" destOrd="0" parTransId="{A7C7F44A-8E4C-460B-8CA7-FCB8CB5145BE}" sibTransId="{36760995-65DE-47A0-BA95-5E7E2B246DFF}"/>
    <dgm:cxn modelId="{C5F64A1D-F9CF-4484-99B7-081165BBC9FF}" type="presOf" srcId="{98AB81DA-3956-41EC-ADBC-0B877621F270}" destId="{B04BD86C-E8EC-469D-863C-F7BB72D7BC97}" srcOrd="0" destOrd="0" presId="urn:microsoft.com/office/officeart/2005/8/layout/bProcess4"/>
    <dgm:cxn modelId="{4C2C9F24-B500-4B4F-B0DC-79A89EC16C87}" srcId="{0C6CD7BE-5113-4117-B815-056F4BD28A1A}" destId="{CEFB0632-C15E-45A2-B3EC-BAA0E7D07FA6}" srcOrd="3" destOrd="0" parTransId="{757D9313-E80A-4789-8104-6F1FA5A74624}" sibTransId="{EB580061-D0D6-4BBA-8D6E-12F833C95730}"/>
    <dgm:cxn modelId="{3BD91A25-5DEC-41F5-86A2-46E8A9BCB371}" srcId="{7B536214-5B1F-4B9C-9EF8-0E0428AB644D}" destId="{61EB9A82-0412-42EB-9F6A-44761F337DD1}" srcOrd="2" destOrd="0" parTransId="{FA638E4F-37B6-4432-8EE6-57C92631A793}" sibTransId="{1F00D6A0-F626-4810-898B-D0AB63D59305}"/>
    <dgm:cxn modelId="{E35ED226-D7BB-441A-ACCC-8DB611D05EF7}" type="presOf" srcId="{ED83A510-1E9D-4044-A35F-7342BE3A2811}" destId="{B2E64B3F-E181-49F4-A626-829607CF9091}" srcOrd="0" destOrd="2" presId="urn:microsoft.com/office/officeart/2005/8/layout/bProcess4"/>
    <dgm:cxn modelId="{C265F92C-9C22-4867-968A-1899B2B0B4A9}" type="presOf" srcId="{07854539-23C3-43A4-B531-21FD1062D426}" destId="{26B9CFA1-00A9-4297-A0BD-B10DC9AE26F6}" srcOrd="0" destOrd="0" presId="urn:microsoft.com/office/officeart/2005/8/layout/bProcess4"/>
    <dgm:cxn modelId="{3D7B7C2E-E8B6-44B9-B566-42B8743A6754}" type="presOf" srcId="{CA0242F1-E4B6-47CA-BF53-031EBEB7CA6F}" destId="{F7D3CEC1-CD80-4B66-A6D0-FB4DCAA1BFC5}" srcOrd="0" destOrd="0" presId="urn:microsoft.com/office/officeart/2005/8/layout/bProcess4"/>
    <dgm:cxn modelId="{0AFD4234-FDF2-4F51-9AAF-DC8BCAC1F35E}" srcId="{0C6CD7BE-5113-4117-B815-056F4BD28A1A}" destId="{728CA858-A880-427A-AC5F-BEFD41C9B28A}" srcOrd="2" destOrd="0" parTransId="{01B9B34F-045C-443A-9BB5-F2086B2457B9}" sibTransId="{07854539-23C3-43A4-B531-21FD1062D426}"/>
    <dgm:cxn modelId="{F1DD4736-8AE5-4255-808C-0FA3861C0AA7}" srcId="{4A87676C-D62C-498B-9410-357546752CFF}" destId="{ED83A510-1E9D-4044-A35F-7342BE3A2811}" srcOrd="1" destOrd="0" parTransId="{9CAA87AF-5A4A-487B-B90C-B6F0C152B094}" sibTransId="{0FDB15DB-9C0B-487C-A232-69D932879E37}"/>
    <dgm:cxn modelId="{C008353A-4C68-423C-A7F3-A96927D48FF4}" srcId="{7B536214-5B1F-4B9C-9EF8-0E0428AB644D}" destId="{BD87011D-DEDD-4204-8F51-2C4BD13CA454}" srcOrd="1" destOrd="0" parTransId="{57FC9CB4-37A7-46C9-B02B-53FA4A6CDC4F}" sibTransId="{8C589F86-837E-4F6B-A06E-EAB2072BF1CE}"/>
    <dgm:cxn modelId="{928F7F3F-7234-4CB9-B233-BA04B51E43CE}" type="presOf" srcId="{6E1AA7A5-BE6C-44C8-AC64-76CB8B1D1805}" destId="{E4B69821-9F1B-4C76-B20C-877ECB890FB0}" srcOrd="0" destOrd="2" presId="urn:microsoft.com/office/officeart/2005/8/layout/bProcess4"/>
    <dgm:cxn modelId="{678C8260-FC57-480F-9AE3-E6C670735954}" type="presOf" srcId="{35C15AEF-E1D8-4834-8057-DB2744CF6446}" destId="{A11955B3-E4E0-4E18-9729-65F7944846D3}" srcOrd="0" destOrd="0" presId="urn:microsoft.com/office/officeart/2005/8/layout/bProcess4"/>
    <dgm:cxn modelId="{2F531963-DD26-4CFF-B891-5EDA3AE2DAC7}" type="presOf" srcId="{CEFB0632-C15E-45A2-B3EC-BAA0E7D07FA6}" destId="{947AA34F-4D60-45F5-8C46-805E872F91E9}" srcOrd="0" destOrd="0" presId="urn:microsoft.com/office/officeart/2005/8/layout/bProcess4"/>
    <dgm:cxn modelId="{6E687043-AB12-4BDB-9815-DD6F157A6025}" type="presOf" srcId="{4A87676C-D62C-498B-9410-357546752CFF}" destId="{B2E64B3F-E181-49F4-A626-829607CF9091}" srcOrd="0" destOrd="0" presId="urn:microsoft.com/office/officeart/2005/8/layout/bProcess4"/>
    <dgm:cxn modelId="{AD256F66-476F-479D-90C9-3F170420C4F4}" type="presOf" srcId="{DEE68FF5-7222-4640-8C74-61BA6441985F}" destId="{33D73A0E-AC1D-4068-BD1F-F1E5BB849098}" srcOrd="0" destOrd="1" presId="urn:microsoft.com/office/officeart/2005/8/layout/bProcess4"/>
    <dgm:cxn modelId="{02C4756A-464F-442A-8A88-7B4DC06D6A48}" srcId="{CEFB0632-C15E-45A2-B3EC-BAA0E7D07FA6}" destId="{3F20C5F1-6E5E-429C-A038-8E424022E707}" srcOrd="2" destOrd="0" parTransId="{44A6D25A-6382-47FA-86B6-942AFE0C2648}" sibTransId="{0F8F9382-3E1A-4CFB-9E6C-F2B0FFB1D01E}"/>
    <dgm:cxn modelId="{12E0226F-CC2A-41E2-BD3C-209D1F44D3D2}" type="presOf" srcId="{7659D993-DAB6-487B-A25A-6EB7D77E6412}" destId="{FFB99FAA-B6DD-4CBC-8E56-DFB274CBE70C}" srcOrd="0" destOrd="0" presId="urn:microsoft.com/office/officeart/2005/8/layout/bProcess4"/>
    <dgm:cxn modelId="{34B19350-803C-495F-A236-25F2A91DD4C6}" type="presOf" srcId="{69E99404-4353-4713-BE79-3338705B355D}" destId="{F2587A7E-932C-4D3D-8621-EE665D3DAC14}" srcOrd="0" destOrd="0" presId="urn:microsoft.com/office/officeart/2005/8/layout/bProcess4"/>
    <dgm:cxn modelId="{7E8BD370-1088-4F3B-81B0-8BDA904958E9}" srcId="{0C6CD7BE-5113-4117-B815-056F4BD28A1A}" destId="{0894A222-116D-4007-9263-C8514186D9A3}" srcOrd="6" destOrd="0" parTransId="{47FC247D-6AAE-428F-A5BD-E507C2F5C24F}" sibTransId="{09123637-F631-4288-BD0B-B2B63F551E88}"/>
    <dgm:cxn modelId="{AC2F2551-A0D0-418C-86C1-1D46E23F7ACE}" type="presOf" srcId="{C962B837-DF53-4CB4-8BA7-BFB8BEBD9FAF}" destId="{E686B7A1-B977-428F-866A-E2C2B78C9F52}" srcOrd="0" destOrd="0" presId="urn:microsoft.com/office/officeart/2005/8/layout/bProcess4"/>
    <dgm:cxn modelId="{992F9D71-03C6-4AE4-9503-418C1C6BA0AA}" srcId="{0C6CD7BE-5113-4117-B815-056F4BD28A1A}" destId="{4A87676C-D62C-498B-9410-357546752CFF}" srcOrd="7" destOrd="0" parTransId="{03D6A449-F68C-4E18-BB04-CD1AC9EECBF5}" sibTransId="{640C64EC-67E7-4938-BD82-B72B6E09DE8B}"/>
    <dgm:cxn modelId="{D5281D58-FBEB-45E9-81B4-248672D80BEC}" type="presOf" srcId="{29C610AF-C9FD-494F-A13A-E486E72F22EC}" destId="{7664862A-F839-403C-B927-EEA4AD84C921}" srcOrd="0" destOrd="0" presId="urn:microsoft.com/office/officeart/2005/8/layout/bProcess4"/>
    <dgm:cxn modelId="{031A1E58-8592-4D07-9C88-C1042D79C003}" type="presOf" srcId="{2FBCF5A2-CE2B-42EC-979C-10FD49BE5806}" destId="{097A5C03-F991-4E6C-8DD8-AB9179BE79C5}" srcOrd="0" destOrd="0" presId="urn:microsoft.com/office/officeart/2005/8/layout/bProcess4"/>
    <dgm:cxn modelId="{E0F33D78-C937-488C-935E-7CDCA66B4B7F}" srcId="{4A87676C-D62C-498B-9410-357546752CFF}" destId="{6E55D1D8-31BE-4B79-9AB6-A494883E5086}" srcOrd="0" destOrd="0" parTransId="{FBAC5E95-3840-4E87-9020-8C48582DD621}" sibTransId="{0F43DACF-0366-445F-A867-D24EA2A7B8C8}"/>
    <dgm:cxn modelId="{00024578-ED9A-4EC1-8536-49C28D812213}" srcId="{CEFB0632-C15E-45A2-B3EC-BAA0E7D07FA6}" destId="{02302E64-1CF2-412B-A18D-2C9C6106B04E}" srcOrd="0" destOrd="0" parTransId="{80D04C53-7D3F-4131-89FB-79BB20BC92C1}" sibTransId="{CABD1F05-6F3F-4B2A-89F2-BDFCA4B1635C}"/>
    <dgm:cxn modelId="{48CB9879-E243-46DF-8ACC-0855F65848D7}" srcId="{728CA858-A880-427A-AC5F-BEFD41C9B28A}" destId="{0D1E359F-6D49-4DA1-A13F-F3D9B0A948BF}" srcOrd="0" destOrd="0" parTransId="{9E66DFC8-3434-4695-B9DF-33ABB57A3A96}" sibTransId="{3E68B58F-507E-4C74-876E-15A91CE9D007}"/>
    <dgm:cxn modelId="{8A72327B-2D19-43A2-9E04-B803EFEF523E}" srcId="{0C6CD7BE-5113-4117-B815-056F4BD28A1A}" destId="{B22898EF-2740-49C4-AB87-5438088F3972}" srcOrd="11" destOrd="0" parTransId="{85EDE004-2043-49AC-8103-65427D6D611F}" sibTransId="{6AB7757F-558A-4761-AFE9-C99CC11C47C1}"/>
    <dgm:cxn modelId="{BB144A85-E0C4-4BB1-8445-C3DF2A81CCB0}" type="presOf" srcId="{0D1E359F-6D49-4DA1-A13F-F3D9B0A948BF}" destId="{E4B69821-9F1B-4C76-B20C-877ECB890FB0}" srcOrd="0" destOrd="1" presId="urn:microsoft.com/office/officeart/2005/8/layout/bProcess4"/>
    <dgm:cxn modelId="{A2032991-43BC-4CBE-B3D5-5974DC56BA0B}" type="presOf" srcId="{09123637-F631-4288-BD0B-B2B63F551E88}" destId="{0C6DFCE3-05CE-4176-915E-372DE7564EBF}" srcOrd="0" destOrd="0" presId="urn:microsoft.com/office/officeart/2005/8/layout/bProcess4"/>
    <dgm:cxn modelId="{D1F71C98-6D31-4ECC-9659-26D18EB7BA62}" type="presOf" srcId="{640C64EC-67E7-4938-BD82-B72B6E09DE8B}" destId="{C65BAF55-BBE3-4331-A7F1-F2887E39881E}" srcOrd="0" destOrd="0" presId="urn:microsoft.com/office/officeart/2005/8/layout/bProcess4"/>
    <dgm:cxn modelId="{40CD3298-21D9-44F3-9D7B-B72051296F71}" type="presOf" srcId="{B22898EF-2740-49C4-AB87-5438088F3972}" destId="{FD369868-35C6-4F42-A2D5-CE4F0AA79314}" srcOrd="0" destOrd="0" presId="urn:microsoft.com/office/officeart/2005/8/layout/bProcess4"/>
    <dgm:cxn modelId="{0D81F1A9-65AA-4551-ADBD-0E45D9D1C2A7}" type="presOf" srcId="{DF11D0F1-E04D-42D2-91B2-BD57BD38E542}" destId="{371AF334-E38C-4C6A-8BAA-139706352CF8}" srcOrd="0" destOrd="0" presId="urn:microsoft.com/office/officeart/2005/8/layout/bProcess4"/>
    <dgm:cxn modelId="{F2279CAE-DB94-4DF3-A102-D138461A1EBD}" type="presOf" srcId="{BD87011D-DEDD-4204-8F51-2C4BD13CA454}" destId="{33D73A0E-AC1D-4068-BD1F-F1E5BB849098}" srcOrd="0" destOrd="2" presId="urn:microsoft.com/office/officeart/2005/8/layout/bProcess4"/>
    <dgm:cxn modelId="{8295ADB3-9A64-484B-849A-5EBBEDD217AE}" type="presOf" srcId="{3F20C5F1-6E5E-429C-A038-8E424022E707}" destId="{947AA34F-4D60-45F5-8C46-805E872F91E9}" srcOrd="0" destOrd="3" presId="urn:microsoft.com/office/officeart/2005/8/layout/bProcess4"/>
    <dgm:cxn modelId="{623309B4-FBEB-44DF-9FDA-C2C3288F7C67}" srcId="{0C6CD7BE-5113-4117-B815-056F4BD28A1A}" destId="{CAADA12A-612C-4727-A5D5-6B561544DF94}" srcOrd="5" destOrd="0" parTransId="{F027A64D-B457-4533-B793-D381D2AF6052}" sibTransId="{7659D993-DAB6-487B-A25A-6EB7D77E6412}"/>
    <dgm:cxn modelId="{6154D5B9-2D58-4D18-82D6-332B15119A15}" type="presOf" srcId="{DD4075DB-67E7-4232-A45C-13F2A294D1A9}" destId="{3768ABF0-0230-4C1F-B5C1-17F7E30F22AA}" srcOrd="0" destOrd="0" presId="urn:microsoft.com/office/officeart/2005/8/layout/bProcess4"/>
    <dgm:cxn modelId="{186D51BA-3EB5-4383-B53C-BADB70554434}" type="presOf" srcId="{7B536214-5B1F-4B9C-9EF8-0E0428AB644D}" destId="{33D73A0E-AC1D-4068-BD1F-F1E5BB849098}" srcOrd="0" destOrd="0" presId="urn:microsoft.com/office/officeart/2005/8/layout/bProcess4"/>
    <dgm:cxn modelId="{1CD8FBBA-8AE0-459E-86D8-D398019453A3}" type="presOf" srcId="{728CA858-A880-427A-AC5F-BEFD41C9B28A}" destId="{E4B69821-9F1B-4C76-B20C-877ECB890FB0}" srcOrd="0" destOrd="0" presId="urn:microsoft.com/office/officeart/2005/8/layout/bProcess4"/>
    <dgm:cxn modelId="{6C1033BD-8762-4EAF-BB49-DBA1F135C78F}" srcId="{0C6CD7BE-5113-4117-B815-056F4BD28A1A}" destId="{7B536214-5B1F-4B9C-9EF8-0E0428AB644D}" srcOrd="4" destOrd="0" parTransId="{0CEED9F2-E043-4074-8273-5D49CB50DBF2}" sibTransId="{2FBCF5A2-CE2B-42EC-979C-10FD49BE5806}"/>
    <dgm:cxn modelId="{C22444BF-A238-4AC8-B4CA-0DEB6A67B060}" type="presOf" srcId="{457E05D4-A5CB-4677-B2F0-3FE92C80E24D}" destId="{947AA34F-4D60-45F5-8C46-805E872F91E9}" srcOrd="0" destOrd="2" presId="urn:microsoft.com/office/officeart/2005/8/layout/bProcess4"/>
    <dgm:cxn modelId="{C44CF2C2-623F-47F8-B93F-2F37A9FCE0BD}" srcId="{0C6CD7BE-5113-4117-B815-056F4BD28A1A}" destId="{98AB81DA-3956-41EC-ADBC-0B877621F270}" srcOrd="10" destOrd="0" parTransId="{132251BB-61BD-4518-BF0B-EDEE3104B29A}" sibTransId="{97BA1680-EF95-4EA3-AF7A-9BAA3BB019BF}"/>
    <dgm:cxn modelId="{092B08CC-0D59-4A67-950E-FC54DD8CCF4E}" type="presOf" srcId="{6E55D1D8-31BE-4B79-9AB6-A494883E5086}" destId="{B2E64B3F-E181-49F4-A626-829607CF9091}" srcOrd="0" destOrd="1" presId="urn:microsoft.com/office/officeart/2005/8/layout/bProcess4"/>
    <dgm:cxn modelId="{CD4678CE-051B-4096-A8FF-D684AF981970}" srcId="{0C6CD7BE-5113-4117-B815-056F4BD28A1A}" destId="{29C610AF-C9FD-494F-A13A-E486E72F22EC}" srcOrd="0" destOrd="0" parTransId="{88D33F17-BB26-4744-B41C-CA71C9A17F5D}" sibTransId="{CA0242F1-E4B6-47CA-BF53-031EBEB7CA6F}"/>
    <dgm:cxn modelId="{A3B6E9CE-2180-45DB-A1C1-C85ACC31638C}" type="presOf" srcId="{CAADA12A-612C-4727-A5D5-6B561544DF94}" destId="{1CB739C1-F986-4D31-B327-6CDEE599BDD5}" srcOrd="0" destOrd="0" presId="urn:microsoft.com/office/officeart/2005/8/layout/bProcess4"/>
    <dgm:cxn modelId="{4E654CD0-32BC-4E91-8538-92960FF76784}" type="presOf" srcId="{61EB9A82-0412-42EB-9F6A-44761F337DD1}" destId="{33D73A0E-AC1D-4068-BD1F-F1E5BB849098}" srcOrd="0" destOrd="3" presId="urn:microsoft.com/office/officeart/2005/8/layout/bProcess4"/>
    <dgm:cxn modelId="{C135C3D4-7378-40C6-B821-007E38894FD3}" type="presOf" srcId="{86287B1B-05A8-4B29-B9F5-EBFD588833B9}" destId="{1CB739C1-F986-4D31-B327-6CDEE599BDD5}" srcOrd="0" destOrd="1" presId="urn:microsoft.com/office/officeart/2005/8/layout/bProcess4"/>
    <dgm:cxn modelId="{9D7DFED5-7DD9-4654-A6D8-7F69B1E34964}" srcId="{728CA858-A880-427A-AC5F-BEFD41C9B28A}" destId="{6E1AA7A5-BE6C-44C8-AC64-76CB8B1D1805}" srcOrd="1" destOrd="0" parTransId="{F452721F-823C-4780-B6E3-251A4B0828EF}" sibTransId="{1C084227-FE9C-4C84-BB79-AF70337E00F3}"/>
    <dgm:cxn modelId="{120EA7D7-6742-492D-8D8F-062F1FE3EF59}" type="presOf" srcId="{0C6CD7BE-5113-4117-B815-056F4BD28A1A}" destId="{43C6FCCE-E009-4AB3-9D90-6B4F3B88D985}" srcOrd="0" destOrd="0" presId="urn:microsoft.com/office/officeart/2005/8/layout/bProcess4"/>
    <dgm:cxn modelId="{C81FB9DB-29DC-4BA1-9177-DEBED22301C4}" srcId="{0C6CD7BE-5113-4117-B815-056F4BD28A1A}" destId="{DD4075DB-67E7-4232-A45C-13F2A294D1A9}" srcOrd="8" destOrd="0" parTransId="{3BD71CFA-310E-4496-809A-825D9C7BD514}" sibTransId="{C962B837-DF53-4CB4-8BA7-BFB8BEBD9FAF}"/>
    <dgm:cxn modelId="{162400DF-3FA0-4451-B395-9DD88537957F}" srcId="{CEFB0632-C15E-45A2-B3EC-BAA0E7D07FA6}" destId="{457E05D4-A5CB-4677-B2F0-3FE92C80E24D}" srcOrd="1" destOrd="0" parTransId="{81F88DA9-D53C-42ED-B537-5D0F8A8C0DC8}" sibTransId="{4EF2F5FE-9628-4E49-B3C3-49F5C0202E70}"/>
    <dgm:cxn modelId="{4C63FFF0-77D2-40F6-863E-F7B49237F73A}" type="presOf" srcId="{2478B888-6440-46AC-9DFC-BC8522EADF26}" destId="{946DBC11-89FB-4EDC-8971-613EE532B0CF}" srcOrd="0" destOrd="0" presId="urn:microsoft.com/office/officeart/2005/8/layout/bProcess4"/>
    <dgm:cxn modelId="{0D67B0F5-416E-46CF-AC54-ACB845008539}" type="presOf" srcId="{97BA1680-EF95-4EA3-AF7A-9BAA3BB019BF}" destId="{C0ECDEDA-705F-445C-911D-0B66200D2061}" srcOrd="0" destOrd="0" presId="urn:microsoft.com/office/officeart/2005/8/layout/bProcess4"/>
    <dgm:cxn modelId="{608BEB57-3329-41E1-88CB-1A191A16F84B}" type="presParOf" srcId="{43C6FCCE-E009-4AB3-9D90-6B4F3B88D985}" destId="{CFE9ED41-95A6-4860-B2FA-64C956C26AD3}" srcOrd="0" destOrd="0" presId="urn:microsoft.com/office/officeart/2005/8/layout/bProcess4"/>
    <dgm:cxn modelId="{7B2AC13D-ECF5-40EF-A885-D72A45A0BD5B}" type="presParOf" srcId="{CFE9ED41-95A6-4860-B2FA-64C956C26AD3}" destId="{6D13EA0A-C26C-409F-A0D5-D928EAE0F044}" srcOrd="0" destOrd="0" presId="urn:microsoft.com/office/officeart/2005/8/layout/bProcess4"/>
    <dgm:cxn modelId="{F246302B-14C9-47AC-A799-DDEC8A2665EE}" type="presParOf" srcId="{CFE9ED41-95A6-4860-B2FA-64C956C26AD3}" destId="{7664862A-F839-403C-B927-EEA4AD84C921}" srcOrd="1" destOrd="0" presId="urn:microsoft.com/office/officeart/2005/8/layout/bProcess4"/>
    <dgm:cxn modelId="{7BE1B77C-C782-44CC-8630-81906E765C58}" type="presParOf" srcId="{43C6FCCE-E009-4AB3-9D90-6B4F3B88D985}" destId="{F7D3CEC1-CD80-4B66-A6D0-FB4DCAA1BFC5}" srcOrd="1" destOrd="0" presId="urn:microsoft.com/office/officeart/2005/8/layout/bProcess4"/>
    <dgm:cxn modelId="{A58C1C01-58FB-45BD-8A4A-C8F0B71235FB}" type="presParOf" srcId="{43C6FCCE-E009-4AB3-9D90-6B4F3B88D985}" destId="{B93C75E8-FCFD-41FC-AF04-D430634D46B3}" srcOrd="2" destOrd="0" presId="urn:microsoft.com/office/officeart/2005/8/layout/bProcess4"/>
    <dgm:cxn modelId="{661FE6F5-223B-4069-8085-15F362E4C493}" type="presParOf" srcId="{B93C75E8-FCFD-41FC-AF04-D430634D46B3}" destId="{67A936F3-34DC-4FDF-AE4C-095293B899DB}" srcOrd="0" destOrd="0" presId="urn:microsoft.com/office/officeart/2005/8/layout/bProcess4"/>
    <dgm:cxn modelId="{D35D1828-7D2B-46CF-B639-E275B282B091}" type="presParOf" srcId="{B93C75E8-FCFD-41FC-AF04-D430634D46B3}" destId="{946DBC11-89FB-4EDC-8971-613EE532B0CF}" srcOrd="1" destOrd="0" presId="urn:microsoft.com/office/officeart/2005/8/layout/bProcess4"/>
    <dgm:cxn modelId="{05736B8F-4C6C-4A25-8BAA-1CAF1F203883}" type="presParOf" srcId="{43C6FCCE-E009-4AB3-9D90-6B4F3B88D985}" destId="{A11955B3-E4E0-4E18-9729-65F7944846D3}" srcOrd="3" destOrd="0" presId="urn:microsoft.com/office/officeart/2005/8/layout/bProcess4"/>
    <dgm:cxn modelId="{80EC374C-F760-437F-9B46-BFA2629C43EB}" type="presParOf" srcId="{43C6FCCE-E009-4AB3-9D90-6B4F3B88D985}" destId="{A94B09BB-B786-4EC1-9E39-AF2607E0A745}" srcOrd="4" destOrd="0" presId="urn:microsoft.com/office/officeart/2005/8/layout/bProcess4"/>
    <dgm:cxn modelId="{797F0E3F-2611-4B7B-924C-4597B2F52BF8}" type="presParOf" srcId="{A94B09BB-B786-4EC1-9E39-AF2607E0A745}" destId="{814F8604-54BF-4436-9474-252525835E87}" srcOrd="0" destOrd="0" presId="urn:microsoft.com/office/officeart/2005/8/layout/bProcess4"/>
    <dgm:cxn modelId="{0C0DA84D-F84E-402E-88B6-8753DC85B7FC}" type="presParOf" srcId="{A94B09BB-B786-4EC1-9E39-AF2607E0A745}" destId="{E4B69821-9F1B-4C76-B20C-877ECB890FB0}" srcOrd="1" destOrd="0" presId="urn:microsoft.com/office/officeart/2005/8/layout/bProcess4"/>
    <dgm:cxn modelId="{34E967F2-5211-4F67-9685-34A1B46F2352}" type="presParOf" srcId="{43C6FCCE-E009-4AB3-9D90-6B4F3B88D985}" destId="{26B9CFA1-00A9-4297-A0BD-B10DC9AE26F6}" srcOrd="5" destOrd="0" presId="urn:microsoft.com/office/officeart/2005/8/layout/bProcess4"/>
    <dgm:cxn modelId="{16CFD7AB-6C46-4BF3-AE92-A8173942031F}" type="presParOf" srcId="{43C6FCCE-E009-4AB3-9D90-6B4F3B88D985}" destId="{112414B9-F1D5-4F78-918E-7AE88766161F}" srcOrd="6" destOrd="0" presId="urn:microsoft.com/office/officeart/2005/8/layout/bProcess4"/>
    <dgm:cxn modelId="{C06A5B83-155C-4FC2-A34B-7BCEAAD3930E}" type="presParOf" srcId="{112414B9-F1D5-4F78-918E-7AE88766161F}" destId="{709D211D-0F1D-43C5-B839-A3CDCE30360D}" srcOrd="0" destOrd="0" presId="urn:microsoft.com/office/officeart/2005/8/layout/bProcess4"/>
    <dgm:cxn modelId="{EC32F488-B31A-4A00-ABB0-06C4E2AA8285}" type="presParOf" srcId="{112414B9-F1D5-4F78-918E-7AE88766161F}" destId="{947AA34F-4D60-45F5-8C46-805E872F91E9}" srcOrd="1" destOrd="0" presId="urn:microsoft.com/office/officeart/2005/8/layout/bProcess4"/>
    <dgm:cxn modelId="{1F795F69-1945-4158-841B-D4A76B42F25D}" type="presParOf" srcId="{43C6FCCE-E009-4AB3-9D90-6B4F3B88D985}" destId="{9F611EA9-DD18-449A-9B1E-CABE8E45907C}" srcOrd="7" destOrd="0" presId="urn:microsoft.com/office/officeart/2005/8/layout/bProcess4"/>
    <dgm:cxn modelId="{F77BE648-AFBD-45AC-8403-61DBC709AF97}" type="presParOf" srcId="{43C6FCCE-E009-4AB3-9D90-6B4F3B88D985}" destId="{030C767E-DAFF-4B55-9F1D-58D06315D254}" srcOrd="8" destOrd="0" presId="urn:microsoft.com/office/officeart/2005/8/layout/bProcess4"/>
    <dgm:cxn modelId="{DF2D042B-A78D-4F53-8C81-0AE24CECAFD2}" type="presParOf" srcId="{030C767E-DAFF-4B55-9F1D-58D06315D254}" destId="{0072C2E6-8BFC-4B2A-961C-5DE649652513}" srcOrd="0" destOrd="0" presId="urn:microsoft.com/office/officeart/2005/8/layout/bProcess4"/>
    <dgm:cxn modelId="{D77331DC-4FCA-4EE4-AEA4-A2B6823E888B}" type="presParOf" srcId="{030C767E-DAFF-4B55-9F1D-58D06315D254}" destId="{33D73A0E-AC1D-4068-BD1F-F1E5BB849098}" srcOrd="1" destOrd="0" presId="urn:microsoft.com/office/officeart/2005/8/layout/bProcess4"/>
    <dgm:cxn modelId="{25A91061-E3DF-45B8-9C66-343493838B0D}" type="presParOf" srcId="{43C6FCCE-E009-4AB3-9D90-6B4F3B88D985}" destId="{097A5C03-F991-4E6C-8DD8-AB9179BE79C5}" srcOrd="9" destOrd="0" presId="urn:microsoft.com/office/officeart/2005/8/layout/bProcess4"/>
    <dgm:cxn modelId="{D2B4B954-C90E-4366-A6DE-828F865661D4}" type="presParOf" srcId="{43C6FCCE-E009-4AB3-9D90-6B4F3B88D985}" destId="{FB9D0715-60AB-4C71-91B5-45E1B11AE22D}" srcOrd="10" destOrd="0" presId="urn:microsoft.com/office/officeart/2005/8/layout/bProcess4"/>
    <dgm:cxn modelId="{C6609B11-F810-48F4-9561-2251B26064F1}" type="presParOf" srcId="{FB9D0715-60AB-4C71-91B5-45E1B11AE22D}" destId="{AC057022-EE99-4364-8B5D-9439C70B6246}" srcOrd="0" destOrd="0" presId="urn:microsoft.com/office/officeart/2005/8/layout/bProcess4"/>
    <dgm:cxn modelId="{5A03A5CA-F41C-4E44-AE9D-061C5A222C67}" type="presParOf" srcId="{FB9D0715-60AB-4C71-91B5-45E1B11AE22D}" destId="{1CB739C1-F986-4D31-B327-6CDEE599BDD5}" srcOrd="1" destOrd="0" presId="urn:microsoft.com/office/officeart/2005/8/layout/bProcess4"/>
    <dgm:cxn modelId="{6EFE95AE-D172-4D92-B64A-E6310DB023BF}" type="presParOf" srcId="{43C6FCCE-E009-4AB3-9D90-6B4F3B88D985}" destId="{FFB99FAA-B6DD-4CBC-8E56-DFB274CBE70C}" srcOrd="11" destOrd="0" presId="urn:microsoft.com/office/officeart/2005/8/layout/bProcess4"/>
    <dgm:cxn modelId="{4D76A24F-027A-48C8-AB24-AD08E5728EB9}" type="presParOf" srcId="{43C6FCCE-E009-4AB3-9D90-6B4F3B88D985}" destId="{DE12FB17-DCEB-46DD-9E9C-CE5D49E2F394}" srcOrd="12" destOrd="0" presId="urn:microsoft.com/office/officeart/2005/8/layout/bProcess4"/>
    <dgm:cxn modelId="{4AF26C59-BA04-47F4-9B76-3E532CDEB941}" type="presParOf" srcId="{DE12FB17-DCEB-46DD-9E9C-CE5D49E2F394}" destId="{47F22ABC-438D-4E00-811C-C13B58061D58}" srcOrd="0" destOrd="0" presId="urn:microsoft.com/office/officeart/2005/8/layout/bProcess4"/>
    <dgm:cxn modelId="{19D498D3-3F74-4D3B-83B6-8CCB88EC174A}" type="presParOf" srcId="{DE12FB17-DCEB-46DD-9E9C-CE5D49E2F394}" destId="{BD668BB5-8666-4165-BDEF-986DA8FDD444}" srcOrd="1" destOrd="0" presId="urn:microsoft.com/office/officeart/2005/8/layout/bProcess4"/>
    <dgm:cxn modelId="{5DE2AFE0-63F2-4D4A-A301-C3483C4C1A40}" type="presParOf" srcId="{43C6FCCE-E009-4AB3-9D90-6B4F3B88D985}" destId="{0C6DFCE3-05CE-4176-915E-372DE7564EBF}" srcOrd="13" destOrd="0" presId="urn:microsoft.com/office/officeart/2005/8/layout/bProcess4"/>
    <dgm:cxn modelId="{374A3957-872A-40F6-A346-2FB66BC32DBE}" type="presParOf" srcId="{43C6FCCE-E009-4AB3-9D90-6B4F3B88D985}" destId="{99CA7A51-0FDD-49FC-9491-9D5EC0CD350C}" srcOrd="14" destOrd="0" presId="urn:microsoft.com/office/officeart/2005/8/layout/bProcess4"/>
    <dgm:cxn modelId="{C2F8A61E-B49A-4EBA-AAA7-F8C91D6E2C26}" type="presParOf" srcId="{99CA7A51-0FDD-49FC-9491-9D5EC0CD350C}" destId="{E71F9768-886E-4479-B299-F1E782637C87}" srcOrd="0" destOrd="0" presId="urn:microsoft.com/office/officeart/2005/8/layout/bProcess4"/>
    <dgm:cxn modelId="{3BE91D37-80A4-4B85-A601-9E9A4A64F30C}" type="presParOf" srcId="{99CA7A51-0FDD-49FC-9491-9D5EC0CD350C}" destId="{B2E64B3F-E181-49F4-A626-829607CF9091}" srcOrd="1" destOrd="0" presId="urn:microsoft.com/office/officeart/2005/8/layout/bProcess4"/>
    <dgm:cxn modelId="{48E8DDB5-A0FA-42FE-A9F2-BFFDD9BD4B74}" type="presParOf" srcId="{43C6FCCE-E009-4AB3-9D90-6B4F3B88D985}" destId="{C65BAF55-BBE3-4331-A7F1-F2887E39881E}" srcOrd="15" destOrd="0" presId="urn:microsoft.com/office/officeart/2005/8/layout/bProcess4"/>
    <dgm:cxn modelId="{7EE34B38-ECCB-43A9-A8FC-A1C3AD3EB5B6}" type="presParOf" srcId="{43C6FCCE-E009-4AB3-9D90-6B4F3B88D985}" destId="{73E9B865-7EBC-4183-81A9-0A5FD9E412E0}" srcOrd="16" destOrd="0" presId="urn:microsoft.com/office/officeart/2005/8/layout/bProcess4"/>
    <dgm:cxn modelId="{9BCD7DF3-9F8F-4E2A-8B9A-AECE5573BF7A}" type="presParOf" srcId="{73E9B865-7EBC-4183-81A9-0A5FD9E412E0}" destId="{BD3BCFF9-6A6A-4190-8BBC-72268E31D479}" srcOrd="0" destOrd="0" presId="urn:microsoft.com/office/officeart/2005/8/layout/bProcess4"/>
    <dgm:cxn modelId="{7D8AE688-883E-464D-AEED-B26B14BA09E5}" type="presParOf" srcId="{73E9B865-7EBC-4183-81A9-0A5FD9E412E0}" destId="{3768ABF0-0230-4C1F-B5C1-17F7E30F22AA}" srcOrd="1" destOrd="0" presId="urn:microsoft.com/office/officeart/2005/8/layout/bProcess4"/>
    <dgm:cxn modelId="{D8B1D1D7-8AFC-4BBC-B05B-0DE14DE954E8}" type="presParOf" srcId="{43C6FCCE-E009-4AB3-9D90-6B4F3B88D985}" destId="{E686B7A1-B977-428F-866A-E2C2B78C9F52}" srcOrd="17" destOrd="0" presId="urn:microsoft.com/office/officeart/2005/8/layout/bProcess4"/>
    <dgm:cxn modelId="{B094E72A-BCB7-48D6-8B87-F2417C6736F9}" type="presParOf" srcId="{43C6FCCE-E009-4AB3-9D90-6B4F3B88D985}" destId="{5CE55815-3D8A-4FDA-A055-C7A156AF2E8F}" srcOrd="18" destOrd="0" presId="urn:microsoft.com/office/officeart/2005/8/layout/bProcess4"/>
    <dgm:cxn modelId="{6E323ED5-47E9-4078-BB55-7EE7E17A5EDF}" type="presParOf" srcId="{5CE55815-3D8A-4FDA-A055-C7A156AF2E8F}" destId="{D281A481-B52D-446F-A565-B7693D6EC88B}" srcOrd="0" destOrd="0" presId="urn:microsoft.com/office/officeart/2005/8/layout/bProcess4"/>
    <dgm:cxn modelId="{31A54894-BB64-4A4F-9862-C66B89AE33CE}" type="presParOf" srcId="{5CE55815-3D8A-4FDA-A055-C7A156AF2E8F}" destId="{371AF334-E38C-4C6A-8BAA-139706352CF8}" srcOrd="1" destOrd="0" presId="urn:microsoft.com/office/officeart/2005/8/layout/bProcess4"/>
    <dgm:cxn modelId="{48659041-D52D-42FF-A1B3-23D915A8968F}" type="presParOf" srcId="{43C6FCCE-E009-4AB3-9D90-6B4F3B88D985}" destId="{F2587A7E-932C-4D3D-8621-EE665D3DAC14}" srcOrd="19" destOrd="0" presId="urn:microsoft.com/office/officeart/2005/8/layout/bProcess4"/>
    <dgm:cxn modelId="{BFFE5603-B1E7-487C-9292-59542979032C}" type="presParOf" srcId="{43C6FCCE-E009-4AB3-9D90-6B4F3B88D985}" destId="{20114A03-0E0C-4126-A562-CF4A5614D22C}" srcOrd="20" destOrd="0" presId="urn:microsoft.com/office/officeart/2005/8/layout/bProcess4"/>
    <dgm:cxn modelId="{4EE5136F-D473-4D97-8EF5-DD630FFC4E80}" type="presParOf" srcId="{20114A03-0E0C-4126-A562-CF4A5614D22C}" destId="{6CC6BF64-08F7-4B9B-B250-D1410C376A60}" srcOrd="0" destOrd="0" presId="urn:microsoft.com/office/officeart/2005/8/layout/bProcess4"/>
    <dgm:cxn modelId="{9ACF526A-A0CF-4769-ADB4-A10085515045}" type="presParOf" srcId="{20114A03-0E0C-4126-A562-CF4A5614D22C}" destId="{B04BD86C-E8EC-469D-863C-F7BB72D7BC97}" srcOrd="1" destOrd="0" presId="urn:microsoft.com/office/officeart/2005/8/layout/bProcess4"/>
    <dgm:cxn modelId="{450BA623-60C8-4649-84F6-437AACB555AD}" type="presParOf" srcId="{43C6FCCE-E009-4AB3-9D90-6B4F3B88D985}" destId="{C0ECDEDA-705F-445C-911D-0B66200D2061}" srcOrd="21" destOrd="0" presId="urn:microsoft.com/office/officeart/2005/8/layout/bProcess4"/>
    <dgm:cxn modelId="{DD339A39-7D91-487A-8647-A294250F313E}" type="presParOf" srcId="{43C6FCCE-E009-4AB3-9D90-6B4F3B88D985}" destId="{0BAD454C-9F81-4CEA-8C6B-565D57DE5CAA}" srcOrd="22" destOrd="0" presId="urn:microsoft.com/office/officeart/2005/8/layout/bProcess4"/>
    <dgm:cxn modelId="{265964FE-7DF6-4D6E-833F-4CC8EB2676C2}" type="presParOf" srcId="{0BAD454C-9F81-4CEA-8C6B-565D57DE5CAA}" destId="{C1EDC5F2-BA8C-4919-A14A-24B7B9631486}" srcOrd="0" destOrd="0" presId="urn:microsoft.com/office/officeart/2005/8/layout/bProcess4"/>
    <dgm:cxn modelId="{D4871707-9DE0-4F27-9328-15E4066583C8}" type="presParOf" srcId="{0BAD454C-9F81-4CEA-8C6B-565D57DE5CAA}" destId="{FD369868-35C6-4F42-A2D5-CE4F0AA79314}" srcOrd="1" destOrd="0" presId="urn:microsoft.com/office/officeart/2005/8/layout/bProcess4"/>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F1EBF7C-E18F-4B93-ABA2-3A0D3E7FB201}"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cs-CZ"/>
        </a:p>
      </dgm:t>
    </dgm:pt>
    <dgm:pt modelId="{13DCFA34-9DC7-4F0B-B414-27E6C924144C}">
      <dgm:prSet phldrT="[Text]" custT="1"/>
      <dgm:spPr/>
      <dgm:t>
        <a:bodyPr/>
        <a:lstStyle/>
        <a:p>
          <a:r>
            <a:rPr lang="cs-CZ" sz="800" b="1"/>
            <a:t>Legislativní podpora rozvoje PD</a:t>
          </a:r>
        </a:p>
      </dgm:t>
    </dgm:pt>
    <dgm:pt modelId="{CEAA0363-5725-4F7A-900D-F310A418F049}" type="parTrans" cxnId="{C1FDFA09-39DE-45D0-9CCC-092F4F896DE3}">
      <dgm:prSet/>
      <dgm:spPr/>
      <dgm:t>
        <a:bodyPr/>
        <a:lstStyle/>
        <a:p>
          <a:endParaRPr lang="cs-CZ" b="1"/>
        </a:p>
      </dgm:t>
    </dgm:pt>
    <dgm:pt modelId="{E41B072F-3255-4F43-B8DC-B0F97928CBB8}" type="sibTrans" cxnId="{C1FDFA09-39DE-45D0-9CCC-092F4F896DE3}">
      <dgm:prSet/>
      <dgm:spPr/>
      <dgm:t>
        <a:bodyPr/>
        <a:lstStyle/>
        <a:p>
          <a:endParaRPr lang="cs-CZ" b="1"/>
        </a:p>
      </dgm:t>
    </dgm:pt>
    <dgm:pt modelId="{16939547-30D8-41FF-8279-8721A5ACC41E}">
      <dgm:prSet phldrT="[Text]" custT="1"/>
      <dgm:spPr/>
      <dgm:t>
        <a:bodyPr/>
        <a:lstStyle/>
        <a:p>
          <a:pPr>
            <a:buFont typeface="+mj-lt"/>
            <a:buAutoNum type="arabicPeriod"/>
          </a:pPr>
          <a:r>
            <a:rPr lang="cs-CZ" sz="800" b="1"/>
            <a:t>Navýšení počtu dobrovolníků</a:t>
          </a:r>
        </a:p>
      </dgm:t>
    </dgm:pt>
    <dgm:pt modelId="{ECB70715-2B00-44A8-9A2F-5830E9DB9E88}" type="parTrans" cxnId="{0C04A4AF-FC8D-4B82-B1C8-61E436CDC5C0}">
      <dgm:prSet/>
      <dgm:spPr/>
      <dgm:t>
        <a:bodyPr/>
        <a:lstStyle/>
        <a:p>
          <a:endParaRPr lang="cs-CZ" b="1"/>
        </a:p>
      </dgm:t>
    </dgm:pt>
    <dgm:pt modelId="{B110C0E8-9157-4EEE-B60E-CD3719CE34FB}" type="sibTrans" cxnId="{0C04A4AF-FC8D-4B82-B1C8-61E436CDC5C0}">
      <dgm:prSet/>
      <dgm:spPr/>
      <dgm:t>
        <a:bodyPr/>
        <a:lstStyle/>
        <a:p>
          <a:endParaRPr lang="cs-CZ" b="1"/>
        </a:p>
      </dgm:t>
    </dgm:pt>
    <dgm:pt modelId="{999E4CB8-EE18-4764-A780-C26823B5FAD5}">
      <dgm:prSet phldrT="[Text]" custT="1"/>
      <dgm:spPr/>
      <dgm:t>
        <a:bodyPr/>
        <a:lstStyle/>
        <a:p>
          <a:pPr>
            <a:buFont typeface="+mj-lt"/>
            <a:buAutoNum type="arabicPeriod"/>
          </a:pPr>
          <a:r>
            <a:rPr lang="cs-CZ" sz="800" b="1"/>
            <a:t>Podpora PD ze strany vedení PZS</a:t>
          </a:r>
        </a:p>
      </dgm:t>
    </dgm:pt>
    <dgm:pt modelId="{602E9043-EEB2-4526-A640-C226A7E03E6C}" type="parTrans" cxnId="{D86CBBB2-2D64-483E-BEA7-E19AF0410CE8}">
      <dgm:prSet/>
      <dgm:spPr/>
      <dgm:t>
        <a:bodyPr/>
        <a:lstStyle/>
        <a:p>
          <a:endParaRPr lang="cs-CZ" b="1"/>
        </a:p>
      </dgm:t>
    </dgm:pt>
    <dgm:pt modelId="{660AB120-3069-468A-A353-3D0A5AB14240}" type="sibTrans" cxnId="{D86CBBB2-2D64-483E-BEA7-E19AF0410CE8}">
      <dgm:prSet/>
      <dgm:spPr/>
      <dgm:t>
        <a:bodyPr/>
        <a:lstStyle/>
        <a:p>
          <a:endParaRPr lang="cs-CZ" b="1"/>
        </a:p>
      </dgm:t>
    </dgm:pt>
    <dgm:pt modelId="{0367D37D-4169-4636-9C4B-838D5D0D2A54}">
      <dgm:prSet phldrT="[Text]" custT="1"/>
      <dgm:spPr/>
      <dgm:t>
        <a:bodyPr/>
        <a:lstStyle/>
        <a:p>
          <a:r>
            <a:rPr lang="cs-CZ" sz="800" b="1"/>
            <a:t>Navýšení finančních možností pro rozvoj PD</a:t>
          </a:r>
        </a:p>
      </dgm:t>
    </dgm:pt>
    <dgm:pt modelId="{326FD96F-2A11-471B-84E3-94F08F0776A1}" type="parTrans" cxnId="{F16B6D35-CA42-4D6C-AE42-E3B4FA862C12}">
      <dgm:prSet/>
      <dgm:spPr/>
      <dgm:t>
        <a:bodyPr/>
        <a:lstStyle/>
        <a:p>
          <a:endParaRPr lang="cs-CZ" b="1"/>
        </a:p>
      </dgm:t>
    </dgm:pt>
    <dgm:pt modelId="{40B23806-7798-44F1-ADED-7A70B06CD6F6}" type="sibTrans" cxnId="{F16B6D35-CA42-4D6C-AE42-E3B4FA862C12}">
      <dgm:prSet/>
      <dgm:spPr/>
      <dgm:t>
        <a:bodyPr/>
        <a:lstStyle/>
        <a:p>
          <a:endParaRPr lang="cs-CZ" b="1"/>
        </a:p>
      </dgm:t>
    </dgm:pt>
    <dgm:pt modelId="{00D1D73A-5DF6-4EFF-9932-F631185137AE}">
      <dgm:prSet phldrT="[Text]"/>
      <dgm:spPr/>
      <dgm:t>
        <a:bodyPr/>
        <a:lstStyle/>
        <a:p>
          <a:pPr>
            <a:buFont typeface="+mj-lt"/>
            <a:buAutoNum type="arabicPeriod"/>
          </a:pPr>
          <a:r>
            <a:rPr lang="cs-CZ" b="1"/>
            <a:t>Sdílení zkušeností klíčových osob s jinými PZS s PD</a:t>
          </a:r>
        </a:p>
      </dgm:t>
    </dgm:pt>
    <dgm:pt modelId="{BC43E31F-B562-495B-A12D-8BF4E1444AD7}" type="parTrans" cxnId="{0B8CEDDE-20BB-4333-84F1-4FD1A0C9E3D4}">
      <dgm:prSet/>
      <dgm:spPr/>
      <dgm:t>
        <a:bodyPr/>
        <a:lstStyle/>
        <a:p>
          <a:endParaRPr lang="cs-CZ" b="1"/>
        </a:p>
      </dgm:t>
    </dgm:pt>
    <dgm:pt modelId="{4231DBF0-F974-4F87-95E0-292AF9752F6F}" type="sibTrans" cxnId="{0B8CEDDE-20BB-4333-84F1-4FD1A0C9E3D4}">
      <dgm:prSet/>
      <dgm:spPr/>
      <dgm:t>
        <a:bodyPr/>
        <a:lstStyle/>
        <a:p>
          <a:endParaRPr lang="cs-CZ" b="1"/>
        </a:p>
      </dgm:t>
    </dgm:pt>
    <dgm:pt modelId="{D5154773-2422-4ABE-90C8-F8009BE114CE}">
      <dgm:prSet phldrT="[Text]" custT="1"/>
      <dgm:spPr/>
      <dgm:t>
        <a:bodyPr/>
        <a:lstStyle/>
        <a:p>
          <a:pPr>
            <a:buFont typeface="+mj-lt"/>
            <a:buAutoNum type="arabicPeriod"/>
          </a:pPr>
          <a:r>
            <a:rPr lang="cs-CZ" sz="800" b="1"/>
            <a:t>Větší zájem zdravotního personálu </a:t>
          </a:r>
          <a:br>
            <a:rPr lang="cs-CZ" sz="800" b="1"/>
          </a:br>
          <a:r>
            <a:rPr lang="cs-CZ" sz="800" b="1"/>
            <a:t>o rozvoj PD</a:t>
          </a:r>
        </a:p>
      </dgm:t>
    </dgm:pt>
    <dgm:pt modelId="{BE111E24-A20C-45CB-9E1E-513FE61DE3D1}" type="parTrans" cxnId="{A79ED210-C074-4356-AC10-D02ECFA62F98}">
      <dgm:prSet/>
      <dgm:spPr/>
      <dgm:t>
        <a:bodyPr/>
        <a:lstStyle/>
        <a:p>
          <a:endParaRPr lang="cs-CZ" b="1"/>
        </a:p>
      </dgm:t>
    </dgm:pt>
    <dgm:pt modelId="{85671218-2CF8-4D31-AD30-CF31ABAED012}" type="sibTrans" cxnId="{A79ED210-C074-4356-AC10-D02ECFA62F98}">
      <dgm:prSet/>
      <dgm:spPr/>
      <dgm:t>
        <a:bodyPr/>
        <a:lstStyle/>
        <a:p>
          <a:endParaRPr lang="cs-CZ" b="1"/>
        </a:p>
      </dgm:t>
    </dgm:pt>
    <dgm:pt modelId="{133194B3-0DB0-401B-B734-945932E3F492}">
      <dgm:prSet phldrT="[Text]" custT="1"/>
      <dgm:spPr/>
      <dgm:t>
        <a:bodyPr/>
        <a:lstStyle/>
        <a:p>
          <a:r>
            <a:rPr lang="cs-CZ" sz="700" b="1"/>
            <a:t>Zvýšení propagace PD, zacílení na potenciální zájemce o dobrovolnictví</a:t>
          </a:r>
        </a:p>
      </dgm:t>
    </dgm:pt>
    <dgm:pt modelId="{2C3FC200-95AE-453F-B13E-9B91202C5047}" type="parTrans" cxnId="{E10546C9-00DC-4F6F-B435-7FBBA067560E}">
      <dgm:prSet/>
      <dgm:spPr/>
      <dgm:t>
        <a:bodyPr/>
        <a:lstStyle/>
        <a:p>
          <a:endParaRPr lang="cs-CZ" b="1"/>
        </a:p>
      </dgm:t>
    </dgm:pt>
    <dgm:pt modelId="{D21E6E3E-D336-4CFD-AAC0-9D596E557AA5}" type="sibTrans" cxnId="{E10546C9-00DC-4F6F-B435-7FBBA067560E}">
      <dgm:prSet/>
      <dgm:spPr/>
      <dgm:t>
        <a:bodyPr/>
        <a:lstStyle/>
        <a:p>
          <a:endParaRPr lang="cs-CZ" b="1"/>
        </a:p>
      </dgm:t>
    </dgm:pt>
    <dgm:pt modelId="{A42F53F9-49F1-4F77-A749-993956DCF590}" type="pres">
      <dgm:prSet presAssocID="{7F1EBF7C-E18F-4B93-ABA2-3A0D3E7FB201}" presName="Name0" presStyleCnt="0">
        <dgm:presLayoutVars>
          <dgm:dir/>
          <dgm:resizeHandles val="exact"/>
        </dgm:presLayoutVars>
      </dgm:prSet>
      <dgm:spPr/>
    </dgm:pt>
    <dgm:pt modelId="{D4F7FE13-249C-45FC-8716-3D9B7A349F54}" type="pres">
      <dgm:prSet presAssocID="{7F1EBF7C-E18F-4B93-ABA2-3A0D3E7FB201}" presName="cycle" presStyleCnt="0"/>
      <dgm:spPr/>
    </dgm:pt>
    <dgm:pt modelId="{27D18991-9FCC-4FAD-8189-E30A823A1FAA}" type="pres">
      <dgm:prSet presAssocID="{13DCFA34-9DC7-4F0B-B414-27E6C924144C}" presName="nodeFirstNode" presStyleLbl="node1" presStyleIdx="0" presStyleCnt="7">
        <dgm:presLayoutVars>
          <dgm:bulletEnabled val="1"/>
        </dgm:presLayoutVars>
      </dgm:prSet>
      <dgm:spPr/>
    </dgm:pt>
    <dgm:pt modelId="{322BD5F4-8B1C-4B36-BB9D-ADDD71E8C816}" type="pres">
      <dgm:prSet presAssocID="{E41B072F-3255-4F43-B8DC-B0F97928CBB8}" presName="sibTransFirstNode" presStyleLbl="bgShp" presStyleIdx="0" presStyleCnt="1"/>
      <dgm:spPr/>
    </dgm:pt>
    <dgm:pt modelId="{9D70F438-14FD-461E-87D3-A5FD44189911}" type="pres">
      <dgm:prSet presAssocID="{D5154773-2422-4ABE-90C8-F8009BE114CE}" presName="nodeFollowingNodes" presStyleLbl="node1" presStyleIdx="1" presStyleCnt="7">
        <dgm:presLayoutVars>
          <dgm:bulletEnabled val="1"/>
        </dgm:presLayoutVars>
      </dgm:prSet>
      <dgm:spPr/>
    </dgm:pt>
    <dgm:pt modelId="{343DA6BC-002D-40FA-8E6F-F976792ABB52}" type="pres">
      <dgm:prSet presAssocID="{133194B3-0DB0-401B-B734-945932E3F492}" presName="nodeFollowingNodes" presStyleLbl="node1" presStyleIdx="2" presStyleCnt="7">
        <dgm:presLayoutVars>
          <dgm:bulletEnabled val="1"/>
        </dgm:presLayoutVars>
      </dgm:prSet>
      <dgm:spPr/>
    </dgm:pt>
    <dgm:pt modelId="{3FD7133A-F375-4044-8AAD-BD5B291E212F}" type="pres">
      <dgm:prSet presAssocID="{16939547-30D8-41FF-8279-8721A5ACC41E}" presName="nodeFollowingNodes" presStyleLbl="node1" presStyleIdx="3" presStyleCnt="7">
        <dgm:presLayoutVars>
          <dgm:bulletEnabled val="1"/>
        </dgm:presLayoutVars>
      </dgm:prSet>
      <dgm:spPr/>
    </dgm:pt>
    <dgm:pt modelId="{B17C6A28-5578-4B56-88A4-9578A6E41C1E}" type="pres">
      <dgm:prSet presAssocID="{999E4CB8-EE18-4764-A780-C26823B5FAD5}" presName="nodeFollowingNodes" presStyleLbl="node1" presStyleIdx="4" presStyleCnt="7">
        <dgm:presLayoutVars>
          <dgm:bulletEnabled val="1"/>
        </dgm:presLayoutVars>
      </dgm:prSet>
      <dgm:spPr/>
    </dgm:pt>
    <dgm:pt modelId="{D7CDD102-A7E4-42EF-9A4D-A1392D83066B}" type="pres">
      <dgm:prSet presAssocID="{0367D37D-4169-4636-9C4B-838D5D0D2A54}" presName="nodeFollowingNodes" presStyleLbl="node1" presStyleIdx="5" presStyleCnt="7">
        <dgm:presLayoutVars>
          <dgm:bulletEnabled val="1"/>
        </dgm:presLayoutVars>
      </dgm:prSet>
      <dgm:spPr/>
    </dgm:pt>
    <dgm:pt modelId="{9A00A607-581E-46B0-ADA9-A4E157B0B1E1}" type="pres">
      <dgm:prSet presAssocID="{00D1D73A-5DF6-4EFF-9932-F631185137AE}" presName="nodeFollowingNodes" presStyleLbl="node1" presStyleIdx="6" presStyleCnt="7">
        <dgm:presLayoutVars>
          <dgm:bulletEnabled val="1"/>
        </dgm:presLayoutVars>
      </dgm:prSet>
      <dgm:spPr/>
    </dgm:pt>
  </dgm:ptLst>
  <dgm:cxnLst>
    <dgm:cxn modelId="{FBDA7001-599F-4DCE-AB34-12B2CE8D0A93}" type="presOf" srcId="{E41B072F-3255-4F43-B8DC-B0F97928CBB8}" destId="{322BD5F4-8B1C-4B36-BB9D-ADDD71E8C816}" srcOrd="0" destOrd="0" presId="urn:microsoft.com/office/officeart/2005/8/layout/cycle3"/>
    <dgm:cxn modelId="{17D66A08-ACE3-4FEE-AB79-3E35D0FFEE88}" type="presOf" srcId="{13DCFA34-9DC7-4F0B-B414-27E6C924144C}" destId="{27D18991-9FCC-4FAD-8189-E30A823A1FAA}" srcOrd="0" destOrd="0" presId="urn:microsoft.com/office/officeart/2005/8/layout/cycle3"/>
    <dgm:cxn modelId="{2E467409-1D17-4955-AC69-7711EFB7EDE1}" type="presOf" srcId="{00D1D73A-5DF6-4EFF-9932-F631185137AE}" destId="{9A00A607-581E-46B0-ADA9-A4E157B0B1E1}" srcOrd="0" destOrd="0" presId="urn:microsoft.com/office/officeart/2005/8/layout/cycle3"/>
    <dgm:cxn modelId="{C1FDFA09-39DE-45D0-9CCC-092F4F896DE3}" srcId="{7F1EBF7C-E18F-4B93-ABA2-3A0D3E7FB201}" destId="{13DCFA34-9DC7-4F0B-B414-27E6C924144C}" srcOrd="0" destOrd="0" parTransId="{CEAA0363-5725-4F7A-900D-F310A418F049}" sibTransId="{E41B072F-3255-4F43-B8DC-B0F97928CBB8}"/>
    <dgm:cxn modelId="{A79ED210-C074-4356-AC10-D02ECFA62F98}" srcId="{7F1EBF7C-E18F-4B93-ABA2-3A0D3E7FB201}" destId="{D5154773-2422-4ABE-90C8-F8009BE114CE}" srcOrd="1" destOrd="0" parTransId="{BE111E24-A20C-45CB-9E1E-513FE61DE3D1}" sibTransId="{85671218-2CF8-4D31-AD30-CF31ABAED012}"/>
    <dgm:cxn modelId="{F16B6D35-CA42-4D6C-AE42-E3B4FA862C12}" srcId="{7F1EBF7C-E18F-4B93-ABA2-3A0D3E7FB201}" destId="{0367D37D-4169-4636-9C4B-838D5D0D2A54}" srcOrd="5" destOrd="0" parTransId="{326FD96F-2A11-471B-84E3-94F08F0776A1}" sibTransId="{40B23806-7798-44F1-ADED-7A70B06CD6F6}"/>
    <dgm:cxn modelId="{AC2C5563-81E5-43A5-AC4E-2712C5D544E6}" type="presOf" srcId="{0367D37D-4169-4636-9C4B-838D5D0D2A54}" destId="{D7CDD102-A7E4-42EF-9A4D-A1392D83066B}" srcOrd="0" destOrd="0" presId="urn:microsoft.com/office/officeart/2005/8/layout/cycle3"/>
    <dgm:cxn modelId="{44EB818F-064A-433C-B035-D15597FDBA34}" type="presOf" srcId="{7F1EBF7C-E18F-4B93-ABA2-3A0D3E7FB201}" destId="{A42F53F9-49F1-4F77-A749-993956DCF590}" srcOrd="0" destOrd="0" presId="urn:microsoft.com/office/officeart/2005/8/layout/cycle3"/>
    <dgm:cxn modelId="{3E8FFFAD-E6CB-4555-9E73-7B7D7978A233}" type="presOf" srcId="{16939547-30D8-41FF-8279-8721A5ACC41E}" destId="{3FD7133A-F375-4044-8AAD-BD5B291E212F}" srcOrd="0" destOrd="0" presId="urn:microsoft.com/office/officeart/2005/8/layout/cycle3"/>
    <dgm:cxn modelId="{0C04A4AF-FC8D-4B82-B1C8-61E436CDC5C0}" srcId="{7F1EBF7C-E18F-4B93-ABA2-3A0D3E7FB201}" destId="{16939547-30D8-41FF-8279-8721A5ACC41E}" srcOrd="3" destOrd="0" parTransId="{ECB70715-2B00-44A8-9A2F-5830E9DB9E88}" sibTransId="{B110C0E8-9157-4EEE-B60E-CD3719CE34FB}"/>
    <dgm:cxn modelId="{D86CBBB2-2D64-483E-BEA7-E19AF0410CE8}" srcId="{7F1EBF7C-E18F-4B93-ABA2-3A0D3E7FB201}" destId="{999E4CB8-EE18-4764-A780-C26823B5FAD5}" srcOrd="4" destOrd="0" parTransId="{602E9043-EEB2-4526-A640-C226A7E03E6C}" sibTransId="{660AB120-3069-468A-A353-3D0A5AB14240}"/>
    <dgm:cxn modelId="{9F9EAEBA-2536-4102-855B-84B4BFB8028B}" type="presOf" srcId="{133194B3-0DB0-401B-B734-945932E3F492}" destId="{343DA6BC-002D-40FA-8E6F-F976792ABB52}" srcOrd="0" destOrd="0" presId="urn:microsoft.com/office/officeart/2005/8/layout/cycle3"/>
    <dgm:cxn modelId="{6CF3E6BD-0786-4EA5-99D7-25D538101188}" type="presOf" srcId="{D5154773-2422-4ABE-90C8-F8009BE114CE}" destId="{9D70F438-14FD-461E-87D3-A5FD44189911}" srcOrd="0" destOrd="0" presId="urn:microsoft.com/office/officeart/2005/8/layout/cycle3"/>
    <dgm:cxn modelId="{E10546C9-00DC-4F6F-B435-7FBBA067560E}" srcId="{7F1EBF7C-E18F-4B93-ABA2-3A0D3E7FB201}" destId="{133194B3-0DB0-401B-B734-945932E3F492}" srcOrd="2" destOrd="0" parTransId="{2C3FC200-95AE-453F-B13E-9B91202C5047}" sibTransId="{D21E6E3E-D336-4CFD-AAC0-9D596E557AA5}"/>
    <dgm:cxn modelId="{0B8CEDDE-20BB-4333-84F1-4FD1A0C9E3D4}" srcId="{7F1EBF7C-E18F-4B93-ABA2-3A0D3E7FB201}" destId="{00D1D73A-5DF6-4EFF-9932-F631185137AE}" srcOrd="6" destOrd="0" parTransId="{BC43E31F-B562-495B-A12D-8BF4E1444AD7}" sibTransId="{4231DBF0-F974-4F87-95E0-292AF9752F6F}"/>
    <dgm:cxn modelId="{6BB1D7FB-B23D-4FFE-AEE5-02C5850BD83B}" type="presOf" srcId="{999E4CB8-EE18-4764-A780-C26823B5FAD5}" destId="{B17C6A28-5578-4B56-88A4-9578A6E41C1E}" srcOrd="0" destOrd="0" presId="urn:microsoft.com/office/officeart/2005/8/layout/cycle3"/>
    <dgm:cxn modelId="{55AD6D22-9B86-4580-BB4F-9D286E9C1236}" type="presParOf" srcId="{A42F53F9-49F1-4F77-A749-993956DCF590}" destId="{D4F7FE13-249C-45FC-8716-3D9B7A349F54}" srcOrd="0" destOrd="0" presId="urn:microsoft.com/office/officeart/2005/8/layout/cycle3"/>
    <dgm:cxn modelId="{402B6757-E461-400F-9325-2289B67C9C88}" type="presParOf" srcId="{D4F7FE13-249C-45FC-8716-3D9B7A349F54}" destId="{27D18991-9FCC-4FAD-8189-E30A823A1FAA}" srcOrd="0" destOrd="0" presId="urn:microsoft.com/office/officeart/2005/8/layout/cycle3"/>
    <dgm:cxn modelId="{E0A9A6A8-009C-444C-9F65-A900E5271747}" type="presParOf" srcId="{D4F7FE13-249C-45FC-8716-3D9B7A349F54}" destId="{322BD5F4-8B1C-4B36-BB9D-ADDD71E8C816}" srcOrd="1" destOrd="0" presId="urn:microsoft.com/office/officeart/2005/8/layout/cycle3"/>
    <dgm:cxn modelId="{3515AF1E-1763-494A-8A4C-F8FF55439D41}" type="presParOf" srcId="{D4F7FE13-249C-45FC-8716-3D9B7A349F54}" destId="{9D70F438-14FD-461E-87D3-A5FD44189911}" srcOrd="2" destOrd="0" presId="urn:microsoft.com/office/officeart/2005/8/layout/cycle3"/>
    <dgm:cxn modelId="{3ADED42E-3D29-427C-A1A4-C00D7CC48993}" type="presParOf" srcId="{D4F7FE13-249C-45FC-8716-3D9B7A349F54}" destId="{343DA6BC-002D-40FA-8E6F-F976792ABB52}" srcOrd="3" destOrd="0" presId="urn:microsoft.com/office/officeart/2005/8/layout/cycle3"/>
    <dgm:cxn modelId="{919DA952-DB73-4FC9-81BE-E884A447063D}" type="presParOf" srcId="{D4F7FE13-249C-45FC-8716-3D9B7A349F54}" destId="{3FD7133A-F375-4044-8AAD-BD5B291E212F}" srcOrd="4" destOrd="0" presId="urn:microsoft.com/office/officeart/2005/8/layout/cycle3"/>
    <dgm:cxn modelId="{58768956-68CC-4ACC-AB3A-331DE40BF6BD}" type="presParOf" srcId="{D4F7FE13-249C-45FC-8716-3D9B7A349F54}" destId="{B17C6A28-5578-4B56-88A4-9578A6E41C1E}" srcOrd="5" destOrd="0" presId="urn:microsoft.com/office/officeart/2005/8/layout/cycle3"/>
    <dgm:cxn modelId="{82DAABB6-25D4-4A27-81CE-74E99025DE74}" type="presParOf" srcId="{D4F7FE13-249C-45FC-8716-3D9B7A349F54}" destId="{D7CDD102-A7E4-42EF-9A4D-A1392D83066B}" srcOrd="6" destOrd="0" presId="urn:microsoft.com/office/officeart/2005/8/layout/cycle3"/>
    <dgm:cxn modelId="{DC87E29A-4BF6-401F-AC21-702E69CE1346}" type="presParOf" srcId="{D4F7FE13-249C-45FC-8716-3D9B7A349F54}" destId="{9A00A607-581E-46B0-ADA9-A4E157B0B1E1}" srcOrd="7" destOrd="0" presId="urn:microsoft.com/office/officeart/2005/8/layout/cycle3"/>
  </dgm:cxnLst>
  <dgm:bg/>
  <dgm:whole>
    <a:ln>
      <a:solidFill>
        <a:schemeClr val="bg2">
          <a:lumMod val="75000"/>
        </a:schemeClr>
      </a:solidFill>
    </a:ln>
  </dgm:whole>
  <dgm:extLst>
    <a:ext uri="http://schemas.microsoft.com/office/drawing/2008/diagram">
      <dsp:dataModelExt xmlns:dsp="http://schemas.microsoft.com/office/drawing/2008/diagram" relId="rId1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031264-3FC8-4D85-BA09-274BC0808BE3}">
      <dsp:nvSpPr>
        <dsp:cNvPr id="0" name=""/>
        <dsp:cNvSpPr/>
      </dsp:nvSpPr>
      <dsp:spPr>
        <a:xfrm>
          <a:off x="1687" y="299008"/>
          <a:ext cx="2056194" cy="822477"/>
        </a:xfrm>
        <a:prstGeom prst="chevron">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kern="1200" dirty="0"/>
            <a:t>PZS spolupracuje  s externí organizací PD </a:t>
          </a:r>
        </a:p>
        <a:p>
          <a:pPr marL="0" lvl="0" indent="0" algn="ctr" defTabSz="444500">
            <a:lnSpc>
              <a:spcPct val="90000"/>
            </a:lnSpc>
            <a:spcBef>
              <a:spcPct val="0"/>
            </a:spcBef>
            <a:spcAft>
              <a:spcPct val="35000"/>
            </a:spcAft>
            <a:buNone/>
          </a:pPr>
          <a:r>
            <a:rPr lang="cs-CZ" sz="1000" b="1" kern="1200" dirty="0"/>
            <a:t>(53 %)</a:t>
          </a:r>
        </a:p>
      </dsp:txBody>
      <dsp:txXfrm>
        <a:off x="412926" y="299008"/>
        <a:ext cx="1233717" cy="822477"/>
      </dsp:txXfrm>
    </dsp:sp>
    <dsp:sp modelId="{BA5829FF-CBD1-456D-A5FE-D071EE5201C9}">
      <dsp:nvSpPr>
        <dsp:cNvPr id="0" name=""/>
        <dsp:cNvSpPr/>
      </dsp:nvSpPr>
      <dsp:spPr>
        <a:xfrm>
          <a:off x="1852262" y="299008"/>
          <a:ext cx="2056194" cy="822477"/>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b="0" kern="1200" dirty="0"/>
            <a:t>Vnímání spolupráce s EDO jako zajišťování určité subdodávky pro PD </a:t>
          </a:r>
        </a:p>
        <a:p>
          <a:pPr marL="0" lvl="0" indent="0" algn="ctr" defTabSz="444500">
            <a:lnSpc>
              <a:spcPct val="90000"/>
            </a:lnSpc>
            <a:spcBef>
              <a:spcPct val="0"/>
            </a:spcBef>
            <a:spcAft>
              <a:spcPct val="35000"/>
            </a:spcAft>
            <a:buNone/>
          </a:pPr>
          <a:r>
            <a:rPr lang="cs-CZ" sz="1000" b="1" kern="1200" dirty="0"/>
            <a:t>(67 %)</a:t>
          </a:r>
          <a:endParaRPr lang="cs-CZ" sz="1000" kern="1200" dirty="0"/>
        </a:p>
      </dsp:txBody>
      <dsp:txXfrm>
        <a:off x="2263501" y="299008"/>
        <a:ext cx="1233717" cy="822477"/>
      </dsp:txXfrm>
    </dsp:sp>
    <dsp:sp modelId="{F39A740C-E710-4689-8962-3A58735757F9}">
      <dsp:nvSpPr>
        <dsp:cNvPr id="0" name=""/>
        <dsp:cNvSpPr/>
      </dsp:nvSpPr>
      <dsp:spPr>
        <a:xfrm>
          <a:off x="3702837" y="299008"/>
          <a:ext cx="2056194" cy="822477"/>
        </a:xfrm>
        <a:prstGeom prst="chevron">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kern="1200" dirty="0"/>
            <a:t>Sledování úrovně spolupráce a vzájemné závazky s EDO</a:t>
          </a:r>
        </a:p>
        <a:p>
          <a:pPr marL="0" lvl="0" indent="0" algn="ctr" defTabSz="444500">
            <a:lnSpc>
              <a:spcPct val="90000"/>
            </a:lnSpc>
            <a:spcBef>
              <a:spcPct val="0"/>
            </a:spcBef>
            <a:spcAft>
              <a:spcPct val="35000"/>
            </a:spcAft>
            <a:buNone/>
          </a:pPr>
          <a:r>
            <a:rPr lang="cs-CZ" sz="1000" b="1" kern="1200" dirty="0"/>
            <a:t>(70 %)</a:t>
          </a:r>
        </a:p>
      </dsp:txBody>
      <dsp:txXfrm>
        <a:off x="4114076" y="299008"/>
        <a:ext cx="1233717" cy="82247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9FE069-69E6-4E75-AEDB-073528F7D6AF}">
      <dsp:nvSpPr>
        <dsp:cNvPr id="0" name=""/>
        <dsp:cNvSpPr/>
      </dsp:nvSpPr>
      <dsp:spPr>
        <a:xfrm>
          <a:off x="1970" y="503170"/>
          <a:ext cx="565284" cy="56528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cs-CZ" sz="1000" b="1" kern="1200"/>
            <a:t>vlastní</a:t>
          </a:r>
          <a:r>
            <a:rPr lang="cs-CZ" sz="1100" b="1" kern="1200"/>
            <a:t> </a:t>
          </a:r>
          <a:r>
            <a:rPr lang="cs-CZ" sz="1000" b="1" kern="1200"/>
            <a:t>zdroje</a:t>
          </a:r>
        </a:p>
      </dsp:txBody>
      <dsp:txXfrm>
        <a:off x="84754" y="585954"/>
        <a:ext cx="399716" cy="399716"/>
      </dsp:txXfrm>
    </dsp:sp>
    <dsp:sp modelId="{613DAF2E-5816-47C7-9380-9996A5848547}">
      <dsp:nvSpPr>
        <dsp:cNvPr id="0" name=""/>
        <dsp:cNvSpPr/>
      </dsp:nvSpPr>
      <dsp:spPr>
        <a:xfrm>
          <a:off x="613155" y="621880"/>
          <a:ext cx="327864" cy="327864"/>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cs-CZ" sz="500" kern="1200"/>
        </a:p>
      </dsp:txBody>
      <dsp:txXfrm>
        <a:off x="656613" y="747255"/>
        <a:ext cx="240948" cy="77114"/>
      </dsp:txXfrm>
    </dsp:sp>
    <dsp:sp modelId="{26318AEB-4BD6-48BF-A8DF-F6331D50B523}">
      <dsp:nvSpPr>
        <dsp:cNvPr id="0" name=""/>
        <dsp:cNvSpPr/>
      </dsp:nvSpPr>
      <dsp:spPr>
        <a:xfrm>
          <a:off x="986921" y="503170"/>
          <a:ext cx="738396" cy="56528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cs-CZ" sz="800" b="1" kern="1200"/>
            <a:t>dary od soukromých firem</a:t>
          </a:r>
        </a:p>
      </dsp:txBody>
      <dsp:txXfrm>
        <a:off x="1095057" y="585954"/>
        <a:ext cx="522124" cy="399716"/>
      </dsp:txXfrm>
    </dsp:sp>
    <dsp:sp modelId="{5F0A41C2-A913-425A-9450-A606D4C16F05}">
      <dsp:nvSpPr>
        <dsp:cNvPr id="0" name=""/>
        <dsp:cNvSpPr/>
      </dsp:nvSpPr>
      <dsp:spPr>
        <a:xfrm>
          <a:off x="1771219" y="621880"/>
          <a:ext cx="327864" cy="327864"/>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cs-CZ" sz="500" kern="1200"/>
        </a:p>
      </dsp:txBody>
      <dsp:txXfrm>
        <a:off x="1814677" y="747255"/>
        <a:ext cx="240948" cy="77114"/>
      </dsp:txXfrm>
    </dsp:sp>
    <dsp:sp modelId="{5C2DC798-E1AB-4AB0-A812-E52D6208D05D}">
      <dsp:nvSpPr>
        <dsp:cNvPr id="0" name=""/>
        <dsp:cNvSpPr/>
      </dsp:nvSpPr>
      <dsp:spPr>
        <a:xfrm>
          <a:off x="2144984" y="503170"/>
          <a:ext cx="565284" cy="56528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cs-CZ" sz="1000" b="1" kern="1200"/>
            <a:t>dotace</a:t>
          </a:r>
          <a:r>
            <a:rPr lang="cs-CZ" sz="1050" b="1" kern="1200"/>
            <a:t> </a:t>
          </a:r>
        </a:p>
      </dsp:txBody>
      <dsp:txXfrm>
        <a:off x="2227768" y="585954"/>
        <a:ext cx="399716" cy="399716"/>
      </dsp:txXfrm>
    </dsp:sp>
    <dsp:sp modelId="{4816F774-A39E-42F8-8603-0BA0AE59F4AF}">
      <dsp:nvSpPr>
        <dsp:cNvPr id="0" name=""/>
        <dsp:cNvSpPr/>
      </dsp:nvSpPr>
      <dsp:spPr>
        <a:xfrm>
          <a:off x="2756170" y="621880"/>
          <a:ext cx="327864" cy="327864"/>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cs-CZ" sz="500" kern="1200"/>
        </a:p>
      </dsp:txBody>
      <dsp:txXfrm>
        <a:off x="2799628" y="747255"/>
        <a:ext cx="240948" cy="77114"/>
      </dsp:txXfrm>
    </dsp:sp>
    <dsp:sp modelId="{34CABD83-5FF7-4FF4-9971-2C3C265A35F0}">
      <dsp:nvSpPr>
        <dsp:cNvPr id="0" name=""/>
        <dsp:cNvSpPr/>
      </dsp:nvSpPr>
      <dsp:spPr>
        <a:xfrm>
          <a:off x="3129935" y="503170"/>
          <a:ext cx="801499" cy="56528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cs-CZ" sz="800" b="1" kern="1200"/>
            <a:t>dary od soukromých přispěvatelů</a:t>
          </a:r>
        </a:p>
      </dsp:txBody>
      <dsp:txXfrm>
        <a:off x="3247312" y="585954"/>
        <a:ext cx="566745" cy="399716"/>
      </dsp:txXfrm>
    </dsp:sp>
    <dsp:sp modelId="{D9C62081-7DD4-4F6C-932D-ECBAC9ABD768}">
      <dsp:nvSpPr>
        <dsp:cNvPr id="0" name=""/>
        <dsp:cNvSpPr/>
      </dsp:nvSpPr>
      <dsp:spPr>
        <a:xfrm>
          <a:off x="3977336" y="621880"/>
          <a:ext cx="327864" cy="327864"/>
        </a:xfrm>
        <a:prstGeom prst="mathEqual">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cs-CZ" sz="1300" kern="1200"/>
        </a:p>
      </dsp:txBody>
      <dsp:txXfrm>
        <a:off x="4020794" y="689420"/>
        <a:ext cx="240948" cy="192784"/>
      </dsp:txXfrm>
    </dsp:sp>
    <dsp:sp modelId="{0BBF8426-7582-4AC1-84B5-259E2455CE09}">
      <dsp:nvSpPr>
        <dsp:cNvPr id="0" name=""/>
        <dsp:cNvSpPr/>
      </dsp:nvSpPr>
      <dsp:spPr>
        <a:xfrm>
          <a:off x="4351102" y="320204"/>
          <a:ext cx="1342877" cy="931215"/>
        </a:xfrm>
        <a:prstGeom prst="ellips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cs-CZ" sz="1000" b="1" kern="1200"/>
            <a:t>finacování dobrovolnických programů</a:t>
          </a:r>
        </a:p>
      </dsp:txBody>
      <dsp:txXfrm>
        <a:off x="4547762" y="456577"/>
        <a:ext cx="949557" cy="65846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5A6169-44EF-47ED-8939-64391C8F9401}">
      <dsp:nvSpPr>
        <dsp:cNvPr id="0" name=""/>
        <dsp:cNvSpPr/>
      </dsp:nvSpPr>
      <dsp:spPr>
        <a:xfrm>
          <a:off x="1077394" y="0"/>
          <a:ext cx="2266950" cy="2266950"/>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CF19CE-34D0-4685-9E8E-4B7CB0307FD2}">
      <dsp:nvSpPr>
        <dsp:cNvPr id="0" name=""/>
        <dsp:cNvSpPr/>
      </dsp:nvSpPr>
      <dsp:spPr>
        <a:xfrm>
          <a:off x="2210869" y="227912"/>
          <a:ext cx="1473517" cy="536629"/>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cs-CZ" sz="800" kern="1200"/>
            <a:t>Aktivní dobrovolníci v pacientských aktivitách PZS</a:t>
          </a:r>
        </a:p>
        <a:p>
          <a:pPr marL="0" lvl="0" indent="0" algn="ctr" defTabSz="355600">
            <a:lnSpc>
              <a:spcPct val="90000"/>
            </a:lnSpc>
            <a:spcBef>
              <a:spcPct val="0"/>
            </a:spcBef>
            <a:spcAft>
              <a:spcPct val="35000"/>
            </a:spcAft>
            <a:buNone/>
          </a:pPr>
          <a:r>
            <a:rPr lang="cs-CZ" sz="800" kern="1200"/>
            <a:t>4 %</a:t>
          </a:r>
        </a:p>
      </dsp:txBody>
      <dsp:txXfrm>
        <a:off x="2237065" y="254108"/>
        <a:ext cx="1421125" cy="484237"/>
      </dsp:txXfrm>
    </dsp:sp>
    <dsp:sp modelId="{01DB35F1-E04C-496B-88F5-52DF35A4DE34}">
      <dsp:nvSpPr>
        <dsp:cNvPr id="0" name=""/>
        <dsp:cNvSpPr/>
      </dsp:nvSpPr>
      <dsp:spPr>
        <a:xfrm>
          <a:off x="2210869" y="831620"/>
          <a:ext cx="1473517" cy="536629"/>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cs-CZ" sz="800" kern="1200"/>
            <a:t>Povědomí o existenci firemního dobrovolnictví / CSR</a:t>
          </a:r>
        </a:p>
        <a:p>
          <a:pPr marL="0" lvl="0" indent="0" algn="ctr" defTabSz="355600">
            <a:lnSpc>
              <a:spcPct val="90000"/>
            </a:lnSpc>
            <a:spcBef>
              <a:spcPct val="0"/>
            </a:spcBef>
            <a:spcAft>
              <a:spcPct val="35000"/>
            </a:spcAft>
            <a:buNone/>
          </a:pPr>
          <a:r>
            <a:rPr lang="cs-CZ" sz="800" kern="1200"/>
            <a:t>18 %</a:t>
          </a:r>
        </a:p>
      </dsp:txBody>
      <dsp:txXfrm>
        <a:off x="2237065" y="857816"/>
        <a:ext cx="1421125" cy="484237"/>
      </dsp:txXfrm>
    </dsp:sp>
    <dsp:sp modelId="{647E2C99-5A30-46D5-8DFF-78316C4CBF20}">
      <dsp:nvSpPr>
        <dsp:cNvPr id="0" name=""/>
        <dsp:cNvSpPr/>
      </dsp:nvSpPr>
      <dsp:spPr>
        <a:xfrm>
          <a:off x="2210869" y="1435329"/>
          <a:ext cx="1473517" cy="536629"/>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cs-CZ" sz="800" kern="1200"/>
            <a:t>Povědomí o existenci PD v některých PZS</a:t>
          </a:r>
        </a:p>
        <a:p>
          <a:pPr marL="0" lvl="0" indent="0" algn="ctr" defTabSz="355600">
            <a:lnSpc>
              <a:spcPct val="90000"/>
            </a:lnSpc>
            <a:spcBef>
              <a:spcPct val="0"/>
            </a:spcBef>
            <a:spcAft>
              <a:spcPct val="35000"/>
            </a:spcAft>
            <a:buNone/>
          </a:pPr>
          <a:r>
            <a:rPr lang="cs-CZ" sz="800" kern="1200"/>
            <a:t>58 %</a:t>
          </a:r>
        </a:p>
      </dsp:txBody>
      <dsp:txXfrm>
        <a:off x="2237065" y="1461525"/>
        <a:ext cx="1421125" cy="4842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031264-3FC8-4D85-BA09-274BC0808BE3}">
      <dsp:nvSpPr>
        <dsp:cNvPr id="0" name=""/>
        <dsp:cNvSpPr/>
      </dsp:nvSpPr>
      <dsp:spPr>
        <a:xfrm>
          <a:off x="1655" y="177250"/>
          <a:ext cx="2016716" cy="806686"/>
        </a:xfrm>
        <a:prstGeom prst="chevron">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kern="1200" dirty="0"/>
            <a:t>PZS má koordinátora dobrovolníků </a:t>
          </a:r>
        </a:p>
        <a:p>
          <a:pPr marL="0" lvl="0" indent="0" algn="ctr" defTabSz="444500">
            <a:lnSpc>
              <a:spcPct val="90000"/>
            </a:lnSpc>
            <a:spcBef>
              <a:spcPct val="0"/>
            </a:spcBef>
            <a:spcAft>
              <a:spcPct val="35000"/>
            </a:spcAft>
            <a:buNone/>
          </a:pPr>
          <a:r>
            <a:rPr lang="cs-CZ" sz="1000" b="1" kern="1200" dirty="0"/>
            <a:t>(63 %)</a:t>
          </a:r>
        </a:p>
      </dsp:txBody>
      <dsp:txXfrm>
        <a:off x="404998" y="177250"/>
        <a:ext cx="1210030" cy="806686"/>
      </dsp:txXfrm>
    </dsp:sp>
    <dsp:sp modelId="{BA5829FF-CBD1-456D-A5FE-D071EE5201C9}">
      <dsp:nvSpPr>
        <dsp:cNvPr id="0" name=""/>
        <dsp:cNvSpPr/>
      </dsp:nvSpPr>
      <dsp:spPr>
        <a:xfrm>
          <a:off x="1816699" y="177250"/>
          <a:ext cx="2016716" cy="806686"/>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b="0" kern="1200" dirty="0"/>
            <a:t>Průměrný počet dobrovolníků na PZS se samostatnou pozicí koordinátora</a:t>
          </a:r>
        </a:p>
        <a:p>
          <a:pPr marL="0" lvl="0" indent="0" algn="ctr" defTabSz="444500">
            <a:lnSpc>
              <a:spcPct val="90000"/>
            </a:lnSpc>
            <a:spcBef>
              <a:spcPct val="0"/>
            </a:spcBef>
            <a:spcAft>
              <a:spcPct val="35000"/>
            </a:spcAft>
            <a:buNone/>
          </a:pPr>
          <a:r>
            <a:rPr lang="cs-CZ" sz="1000" b="1" kern="1200" dirty="0"/>
            <a:t>46</a:t>
          </a:r>
        </a:p>
      </dsp:txBody>
      <dsp:txXfrm>
        <a:off x="2220042" y="177250"/>
        <a:ext cx="1210030" cy="806686"/>
      </dsp:txXfrm>
    </dsp:sp>
    <dsp:sp modelId="{F39A740C-E710-4689-8962-3A58735757F9}">
      <dsp:nvSpPr>
        <dsp:cNvPr id="0" name=""/>
        <dsp:cNvSpPr/>
      </dsp:nvSpPr>
      <dsp:spPr>
        <a:xfrm>
          <a:off x="3631744" y="177250"/>
          <a:ext cx="2016716" cy="806686"/>
        </a:xfrm>
        <a:prstGeom prst="chevron">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b="1" kern="1200" dirty="0"/>
            <a:t>Hospicové služby </a:t>
          </a:r>
          <a:r>
            <a:rPr lang="cs-CZ" sz="1000" kern="1200" dirty="0"/>
            <a:t>- typický příklad PZS, kde je většinově koordinátor </a:t>
          </a:r>
        </a:p>
        <a:p>
          <a:pPr marL="0" lvl="0" indent="0" algn="ctr" defTabSz="444500">
            <a:lnSpc>
              <a:spcPct val="90000"/>
            </a:lnSpc>
            <a:spcBef>
              <a:spcPct val="0"/>
            </a:spcBef>
            <a:spcAft>
              <a:spcPct val="35000"/>
            </a:spcAft>
            <a:buNone/>
          </a:pPr>
          <a:r>
            <a:rPr lang="cs-CZ" sz="1000" b="1" kern="1200" dirty="0"/>
            <a:t>(cca 50 %)</a:t>
          </a:r>
        </a:p>
      </dsp:txBody>
      <dsp:txXfrm>
        <a:off x="4035087" y="177250"/>
        <a:ext cx="1210030" cy="80668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68AF1-1059-4032-80CC-E0D581E9985A}">
      <dsp:nvSpPr>
        <dsp:cNvPr id="0" name=""/>
        <dsp:cNvSpPr/>
      </dsp:nvSpPr>
      <dsp:spPr>
        <a:xfrm>
          <a:off x="1391871" y="44696"/>
          <a:ext cx="1296967" cy="628543"/>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cs-CZ" sz="800" b="1" kern="1200"/>
            <a:t>Přímé faktory </a:t>
          </a:r>
        </a:p>
        <a:p>
          <a:pPr marL="57150" lvl="1" indent="-57150" algn="ctr" defTabSz="266700">
            <a:lnSpc>
              <a:spcPct val="90000"/>
            </a:lnSpc>
            <a:spcBef>
              <a:spcPct val="0"/>
            </a:spcBef>
            <a:spcAft>
              <a:spcPct val="15000"/>
            </a:spcAft>
            <a:buChar char="•"/>
          </a:pPr>
          <a:r>
            <a:rPr lang="cs-CZ" sz="600" b="1" kern="1200"/>
            <a:t>28 položek (check-list)</a:t>
          </a:r>
        </a:p>
        <a:p>
          <a:pPr marL="57150" lvl="1" indent="-57150" algn="ctr" defTabSz="266700">
            <a:lnSpc>
              <a:spcPct val="90000"/>
            </a:lnSpc>
            <a:spcBef>
              <a:spcPct val="0"/>
            </a:spcBef>
            <a:spcAft>
              <a:spcPct val="15000"/>
            </a:spcAft>
            <a:buChar char="•"/>
          </a:pPr>
          <a:r>
            <a:rPr lang="cs-CZ" sz="600" b="1" kern="1200"/>
            <a:t>Index rozvoje dobrovolnictví</a:t>
          </a:r>
        </a:p>
      </dsp:txBody>
      <dsp:txXfrm>
        <a:off x="1581807" y="136744"/>
        <a:ext cx="917095" cy="444447"/>
      </dsp:txXfrm>
    </dsp:sp>
    <dsp:sp modelId="{02EC87D1-1527-461C-9827-BDB37BE236F7}">
      <dsp:nvSpPr>
        <dsp:cNvPr id="0" name=""/>
        <dsp:cNvSpPr/>
      </dsp:nvSpPr>
      <dsp:spPr>
        <a:xfrm>
          <a:off x="1877166" y="679735"/>
          <a:ext cx="364554" cy="364554"/>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cs-CZ" sz="600" b="1" kern="1200"/>
        </a:p>
      </dsp:txBody>
      <dsp:txXfrm>
        <a:off x="1925488" y="819140"/>
        <a:ext cx="267910" cy="85744"/>
      </dsp:txXfrm>
    </dsp:sp>
    <dsp:sp modelId="{0E8790EB-C6D8-4DAB-971F-97831B754D53}">
      <dsp:nvSpPr>
        <dsp:cNvPr id="0" name=""/>
        <dsp:cNvSpPr/>
      </dsp:nvSpPr>
      <dsp:spPr>
        <a:xfrm>
          <a:off x="1410960" y="1095327"/>
          <a:ext cx="1296967" cy="628543"/>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cs-CZ" sz="800" b="1" kern="1200"/>
            <a:t>Nepřímé faktory</a:t>
          </a:r>
        </a:p>
        <a:p>
          <a:pPr marL="57150" lvl="1" indent="-57150" algn="ctr" defTabSz="266700">
            <a:lnSpc>
              <a:spcPct val="90000"/>
            </a:lnSpc>
            <a:spcBef>
              <a:spcPct val="0"/>
            </a:spcBef>
            <a:spcAft>
              <a:spcPct val="15000"/>
            </a:spcAft>
            <a:buChar char="•"/>
          </a:pPr>
          <a:r>
            <a:rPr lang="cs-CZ" sz="600" b="1" kern="1200"/>
            <a:t>Index Přínosy</a:t>
          </a:r>
        </a:p>
        <a:p>
          <a:pPr marL="57150" lvl="1" indent="-57150" algn="ctr" defTabSz="266700">
            <a:lnSpc>
              <a:spcPct val="90000"/>
            </a:lnSpc>
            <a:spcBef>
              <a:spcPct val="0"/>
            </a:spcBef>
            <a:spcAft>
              <a:spcPct val="15000"/>
            </a:spcAft>
            <a:buChar char="•"/>
          </a:pPr>
          <a:r>
            <a:rPr lang="cs-CZ" sz="600" b="1" kern="1200"/>
            <a:t>Index Bariéry</a:t>
          </a:r>
        </a:p>
      </dsp:txBody>
      <dsp:txXfrm>
        <a:off x="1600896" y="1187375"/>
        <a:ext cx="917095" cy="444447"/>
      </dsp:txXfrm>
    </dsp:sp>
    <dsp:sp modelId="{60A79BE2-B643-4BE0-8988-C2928CED48E8}">
      <dsp:nvSpPr>
        <dsp:cNvPr id="0" name=""/>
        <dsp:cNvSpPr/>
      </dsp:nvSpPr>
      <dsp:spPr>
        <a:xfrm rot="21553983">
          <a:off x="2802214" y="755965"/>
          <a:ext cx="199924" cy="23381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cs-CZ" sz="600" b="1" kern="1200"/>
        </a:p>
      </dsp:txBody>
      <dsp:txXfrm>
        <a:off x="2802217" y="803130"/>
        <a:ext cx="139947" cy="140290"/>
      </dsp:txXfrm>
    </dsp:sp>
    <dsp:sp modelId="{3730F4D4-E1D9-431B-80D2-1352460A47D0}">
      <dsp:nvSpPr>
        <dsp:cNvPr id="0" name=""/>
        <dsp:cNvSpPr/>
      </dsp:nvSpPr>
      <dsp:spPr>
        <a:xfrm>
          <a:off x="3085053" y="233469"/>
          <a:ext cx="1257086" cy="1257086"/>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cs-CZ" sz="1400" b="1" kern="1200"/>
            <a:t>Výsledné zhodnocení pilotního ověření</a:t>
          </a:r>
        </a:p>
      </dsp:txBody>
      <dsp:txXfrm>
        <a:off x="3269149" y="417565"/>
        <a:ext cx="888894" cy="88889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B8955A-C336-464F-8661-9F276BCE7972}">
      <dsp:nvSpPr>
        <dsp:cNvPr id="0" name=""/>
        <dsp:cNvSpPr/>
      </dsp:nvSpPr>
      <dsp:spPr>
        <a:xfrm>
          <a:off x="1714" y="28086"/>
          <a:ext cx="1671637" cy="53248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97536" rIns="170688" bIns="97536" numCol="1" spcCol="1270" anchor="ctr" anchorCtr="0">
          <a:noAutofit/>
        </a:bodyPr>
        <a:lstStyle/>
        <a:p>
          <a:pPr marL="0" lvl="0" indent="0" algn="ctr" defTabSz="1066800">
            <a:lnSpc>
              <a:spcPct val="90000"/>
            </a:lnSpc>
            <a:spcBef>
              <a:spcPct val="0"/>
            </a:spcBef>
            <a:spcAft>
              <a:spcPct val="35000"/>
            </a:spcAft>
            <a:buNone/>
          </a:pPr>
          <a:r>
            <a:rPr lang="cs-CZ" sz="2400" b="1" kern="1200"/>
            <a:t>48 %</a:t>
          </a:r>
        </a:p>
      </dsp:txBody>
      <dsp:txXfrm>
        <a:off x="1714" y="28086"/>
        <a:ext cx="1671637" cy="532486"/>
      </dsp:txXfrm>
    </dsp:sp>
    <dsp:sp modelId="{9D63A157-17ED-40DD-90B4-7615B2E5E742}">
      <dsp:nvSpPr>
        <dsp:cNvPr id="0" name=""/>
        <dsp:cNvSpPr/>
      </dsp:nvSpPr>
      <dsp:spPr>
        <a:xfrm>
          <a:off x="1714" y="560573"/>
          <a:ext cx="1671637" cy="79056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cs-CZ" sz="1200" kern="1200"/>
            <a:t>PZS má vlastní dobrovolnický program</a:t>
          </a:r>
        </a:p>
      </dsp:txBody>
      <dsp:txXfrm>
        <a:off x="1714" y="560573"/>
        <a:ext cx="1671637" cy="790560"/>
      </dsp:txXfrm>
    </dsp:sp>
    <dsp:sp modelId="{3057CFD5-2580-4BDF-9F13-CD4E56DE1826}">
      <dsp:nvSpPr>
        <dsp:cNvPr id="0" name=""/>
        <dsp:cNvSpPr/>
      </dsp:nvSpPr>
      <dsp:spPr>
        <a:xfrm>
          <a:off x="1907381" y="28086"/>
          <a:ext cx="1671637" cy="53248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97536" rIns="170688" bIns="97536" numCol="1" spcCol="1270" anchor="ctr" anchorCtr="0">
          <a:noAutofit/>
        </a:bodyPr>
        <a:lstStyle/>
        <a:p>
          <a:pPr marL="0" lvl="0" indent="0" algn="ctr" defTabSz="1066800">
            <a:lnSpc>
              <a:spcPct val="90000"/>
            </a:lnSpc>
            <a:spcBef>
              <a:spcPct val="0"/>
            </a:spcBef>
            <a:spcAft>
              <a:spcPct val="35000"/>
            </a:spcAft>
            <a:buNone/>
          </a:pPr>
          <a:r>
            <a:rPr lang="cs-CZ" sz="2400" b="1" kern="1200"/>
            <a:t>33 % </a:t>
          </a:r>
        </a:p>
      </dsp:txBody>
      <dsp:txXfrm>
        <a:off x="1907381" y="28086"/>
        <a:ext cx="1671637" cy="532486"/>
      </dsp:txXfrm>
    </dsp:sp>
    <dsp:sp modelId="{7836545F-A119-45EE-A65B-E538F1C6BC94}">
      <dsp:nvSpPr>
        <dsp:cNvPr id="0" name=""/>
        <dsp:cNvSpPr/>
      </dsp:nvSpPr>
      <dsp:spPr>
        <a:xfrm>
          <a:off x="1907381" y="560573"/>
          <a:ext cx="1671637" cy="79056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cs-CZ" sz="1200" kern="1200"/>
            <a:t>PD zajišťuje EDO</a:t>
          </a:r>
        </a:p>
      </dsp:txBody>
      <dsp:txXfrm>
        <a:off x="1907381" y="560573"/>
        <a:ext cx="1671637" cy="790560"/>
      </dsp:txXfrm>
    </dsp:sp>
    <dsp:sp modelId="{C87A10B2-DD2E-4698-B48E-3377EB510506}">
      <dsp:nvSpPr>
        <dsp:cNvPr id="0" name=""/>
        <dsp:cNvSpPr/>
      </dsp:nvSpPr>
      <dsp:spPr>
        <a:xfrm>
          <a:off x="3813048" y="28086"/>
          <a:ext cx="1671637" cy="53248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97536" rIns="170688" bIns="97536" numCol="1" spcCol="1270" anchor="ctr" anchorCtr="0">
          <a:noAutofit/>
        </a:bodyPr>
        <a:lstStyle/>
        <a:p>
          <a:pPr marL="0" lvl="0" indent="0" algn="ctr" defTabSz="1066800">
            <a:lnSpc>
              <a:spcPct val="90000"/>
            </a:lnSpc>
            <a:spcBef>
              <a:spcPct val="0"/>
            </a:spcBef>
            <a:spcAft>
              <a:spcPct val="35000"/>
            </a:spcAft>
            <a:buNone/>
          </a:pPr>
          <a:r>
            <a:rPr lang="cs-CZ" sz="2400" b="1" kern="1200"/>
            <a:t>19 %</a:t>
          </a:r>
        </a:p>
      </dsp:txBody>
      <dsp:txXfrm>
        <a:off x="3813048" y="28086"/>
        <a:ext cx="1671637" cy="532486"/>
      </dsp:txXfrm>
    </dsp:sp>
    <dsp:sp modelId="{621AF7C1-F642-4899-BD8D-A1D0CB27E444}">
      <dsp:nvSpPr>
        <dsp:cNvPr id="0" name=""/>
        <dsp:cNvSpPr/>
      </dsp:nvSpPr>
      <dsp:spPr>
        <a:xfrm>
          <a:off x="3813048" y="560573"/>
          <a:ext cx="1671637" cy="79056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cs-CZ" sz="1200" kern="1200"/>
            <a:t>Kombinace </a:t>
          </a:r>
          <a:br>
            <a:rPr lang="cs-CZ" sz="1200" kern="1200"/>
          </a:br>
          <a:r>
            <a:rPr lang="cs-CZ" sz="1200" kern="1200"/>
            <a:t>(vlastní PD a EDO)</a:t>
          </a:r>
        </a:p>
      </dsp:txBody>
      <dsp:txXfrm>
        <a:off x="3813048" y="560573"/>
        <a:ext cx="1671637" cy="79056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031264-3FC8-4D85-BA09-274BC0808BE3}">
      <dsp:nvSpPr>
        <dsp:cNvPr id="0" name=""/>
        <dsp:cNvSpPr/>
      </dsp:nvSpPr>
      <dsp:spPr>
        <a:xfrm>
          <a:off x="1687" y="299008"/>
          <a:ext cx="2056194" cy="822477"/>
        </a:xfrm>
        <a:prstGeom prst="chevron">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kern="1200" dirty="0"/>
            <a:t>PZS spolupracuje </a:t>
          </a:r>
          <a:br>
            <a:rPr lang="cs-CZ" sz="1000" kern="1200" dirty="0"/>
          </a:br>
          <a:r>
            <a:rPr lang="cs-CZ" sz="1000" kern="1200" dirty="0"/>
            <a:t>s EDO </a:t>
          </a:r>
          <a:br>
            <a:rPr lang="cs-CZ" sz="1000" kern="1200" dirty="0"/>
          </a:br>
          <a:r>
            <a:rPr lang="cs-CZ" sz="1000" kern="1200" dirty="0"/>
            <a:t>(částečně nebo úplně) </a:t>
          </a:r>
        </a:p>
        <a:p>
          <a:pPr marL="0" lvl="0" indent="0" algn="ctr" defTabSz="444500">
            <a:lnSpc>
              <a:spcPct val="90000"/>
            </a:lnSpc>
            <a:spcBef>
              <a:spcPct val="0"/>
            </a:spcBef>
            <a:spcAft>
              <a:spcPct val="35000"/>
            </a:spcAft>
            <a:buNone/>
          </a:pPr>
          <a:r>
            <a:rPr lang="cs-CZ" sz="1800" b="1" kern="1200" dirty="0"/>
            <a:t>52 %</a:t>
          </a:r>
        </a:p>
      </dsp:txBody>
      <dsp:txXfrm>
        <a:off x="412926" y="299008"/>
        <a:ext cx="1233717" cy="822477"/>
      </dsp:txXfrm>
    </dsp:sp>
    <dsp:sp modelId="{BA5829FF-CBD1-456D-A5FE-D071EE5201C9}">
      <dsp:nvSpPr>
        <dsp:cNvPr id="0" name=""/>
        <dsp:cNvSpPr/>
      </dsp:nvSpPr>
      <dsp:spPr>
        <a:xfrm>
          <a:off x="1852262" y="299008"/>
          <a:ext cx="2056194" cy="822477"/>
        </a:xfrm>
        <a:prstGeom prst="chevron">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b="0" kern="1200" dirty="0"/>
            <a:t>Vnímání spolupráce </a:t>
          </a:r>
          <a:br>
            <a:rPr lang="cs-CZ" sz="1000" b="0" kern="1200" dirty="0"/>
          </a:br>
          <a:r>
            <a:rPr lang="cs-CZ" sz="1000" b="0" kern="1200" dirty="0"/>
            <a:t>s EDO jako zajišťování určité subdodávky  </a:t>
          </a:r>
        </a:p>
        <a:p>
          <a:pPr marL="0" lvl="0" indent="0" algn="ctr" defTabSz="444500">
            <a:lnSpc>
              <a:spcPct val="90000"/>
            </a:lnSpc>
            <a:spcBef>
              <a:spcPct val="0"/>
            </a:spcBef>
            <a:spcAft>
              <a:spcPct val="35000"/>
            </a:spcAft>
            <a:buNone/>
          </a:pPr>
          <a:r>
            <a:rPr lang="cs-CZ" sz="1800" b="1" kern="1200" dirty="0"/>
            <a:t>67 %</a:t>
          </a:r>
          <a:endParaRPr lang="cs-CZ" sz="1000" kern="1200" dirty="0"/>
        </a:p>
      </dsp:txBody>
      <dsp:txXfrm>
        <a:off x="2263501" y="299008"/>
        <a:ext cx="1233717" cy="822477"/>
      </dsp:txXfrm>
    </dsp:sp>
    <dsp:sp modelId="{F39A740C-E710-4689-8962-3A58735757F9}">
      <dsp:nvSpPr>
        <dsp:cNvPr id="0" name=""/>
        <dsp:cNvSpPr/>
      </dsp:nvSpPr>
      <dsp:spPr>
        <a:xfrm>
          <a:off x="3702837" y="299008"/>
          <a:ext cx="2056194" cy="822477"/>
        </a:xfrm>
        <a:prstGeom prst="chevron">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cs-CZ" sz="1000" kern="1200" dirty="0"/>
            <a:t>Sledování úrovně spolupráce a vzájemné závazky s EDO</a:t>
          </a:r>
        </a:p>
        <a:p>
          <a:pPr marL="0" lvl="0" indent="0" algn="ctr" defTabSz="444500">
            <a:lnSpc>
              <a:spcPct val="90000"/>
            </a:lnSpc>
            <a:spcBef>
              <a:spcPct val="0"/>
            </a:spcBef>
            <a:spcAft>
              <a:spcPct val="35000"/>
            </a:spcAft>
            <a:buNone/>
          </a:pPr>
          <a:r>
            <a:rPr lang="cs-CZ" sz="1800" b="1" kern="1200" dirty="0"/>
            <a:t>70 %</a:t>
          </a:r>
          <a:endParaRPr lang="cs-CZ" sz="1000" b="1" kern="1200" dirty="0"/>
        </a:p>
      </dsp:txBody>
      <dsp:txXfrm>
        <a:off x="4114076" y="299008"/>
        <a:ext cx="1233717" cy="8224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AC9AB9-C438-404D-85AB-3DEE51D07047}">
      <dsp:nvSpPr>
        <dsp:cNvPr id="0" name=""/>
        <dsp:cNvSpPr/>
      </dsp:nvSpPr>
      <dsp:spPr>
        <a:xfrm>
          <a:off x="1718" y="108195"/>
          <a:ext cx="2094272" cy="837708"/>
        </a:xfrm>
        <a:prstGeom prst="chevron">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cs-CZ" sz="1100" b="1" kern="1200"/>
            <a:t>PZS spolupracuje s externí organizací na PD (46%)</a:t>
          </a:r>
        </a:p>
      </dsp:txBody>
      <dsp:txXfrm>
        <a:off x="420572" y="108195"/>
        <a:ext cx="1256564" cy="837708"/>
      </dsp:txXfrm>
    </dsp:sp>
    <dsp:sp modelId="{4560821A-FFC6-4A93-9F98-FB6A8E774FDB}">
      <dsp:nvSpPr>
        <dsp:cNvPr id="0" name=""/>
        <dsp:cNvSpPr/>
      </dsp:nvSpPr>
      <dsp:spPr>
        <a:xfrm>
          <a:off x="1886563" y="108195"/>
          <a:ext cx="2094272" cy="837708"/>
        </a:xfrm>
        <a:prstGeom prst="chevron">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cs-CZ" sz="1100" kern="1200"/>
            <a:t>PZS neví, jestli má externí organizace akreditaci MVČR (27%)</a:t>
          </a:r>
        </a:p>
      </dsp:txBody>
      <dsp:txXfrm>
        <a:off x="2305417" y="108195"/>
        <a:ext cx="1256564" cy="837708"/>
      </dsp:txXfrm>
    </dsp:sp>
    <dsp:sp modelId="{3061DF82-8AC5-4BA7-A14D-8AC744431467}">
      <dsp:nvSpPr>
        <dsp:cNvPr id="0" name=""/>
        <dsp:cNvSpPr/>
      </dsp:nvSpPr>
      <dsp:spPr>
        <a:xfrm>
          <a:off x="3771408" y="108195"/>
          <a:ext cx="2094272" cy="837708"/>
        </a:xfrm>
        <a:prstGeom prst="chevron">
          <a:avLst/>
        </a:prstGeom>
        <a:solidFill>
          <a:srgbClr val="C0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cs-CZ" sz="1100" kern="1200"/>
            <a:t>PZS předpokládá, že odpovědnost za PD má pouze externí organizace (35%)</a:t>
          </a:r>
        </a:p>
      </dsp:txBody>
      <dsp:txXfrm>
        <a:off x="4190262" y="108195"/>
        <a:ext cx="1256564" cy="83770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A4B161-8D35-421C-A53C-BAB50FF84285}">
      <dsp:nvSpPr>
        <dsp:cNvPr id="0" name=""/>
        <dsp:cNvSpPr/>
      </dsp:nvSpPr>
      <dsp:spPr>
        <a:xfrm>
          <a:off x="7496" y="0"/>
          <a:ext cx="1439844" cy="82296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t>průměrný počet dobrovolníků v jednom zařízení</a:t>
          </a:r>
          <a:r>
            <a:rPr lang="cs-CZ" sz="800" kern="1200"/>
            <a:t> </a:t>
          </a:r>
        </a:p>
        <a:p>
          <a:pPr marL="0" lvl="0" indent="0" algn="ctr" defTabSz="444500">
            <a:lnSpc>
              <a:spcPct val="90000"/>
            </a:lnSpc>
            <a:spcBef>
              <a:spcPct val="0"/>
            </a:spcBef>
            <a:spcAft>
              <a:spcPct val="35000"/>
            </a:spcAft>
            <a:buNone/>
          </a:pPr>
          <a:r>
            <a:rPr lang="cs-CZ" sz="1800" b="1" kern="1200"/>
            <a:t>21</a:t>
          </a:r>
        </a:p>
      </dsp:txBody>
      <dsp:txXfrm>
        <a:off x="31600" y="24104"/>
        <a:ext cx="1391636" cy="774752"/>
      </dsp:txXfrm>
    </dsp:sp>
    <dsp:sp modelId="{F17220DE-E51E-4873-9BA5-7F65B7EF6BB7}">
      <dsp:nvSpPr>
        <dsp:cNvPr id="0" name=""/>
        <dsp:cNvSpPr/>
      </dsp:nvSpPr>
      <dsp:spPr>
        <a:xfrm>
          <a:off x="1591324" y="232939"/>
          <a:ext cx="305246" cy="3570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cs-CZ" sz="1500" kern="1200"/>
        </a:p>
      </dsp:txBody>
      <dsp:txXfrm>
        <a:off x="1591324" y="304355"/>
        <a:ext cx="213672" cy="214249"/>
      </dsp:txXfrm>
    </dsp:sp>
    <dsp:sp modelId="{DF58490B-6900-4CB4-9EA1-DB8239E0C7F4}">
      <dsp:nvSpPr>
        <dsp:cNvPr id="0" name=""/>
        <dsp:cNvSpPr/>
      </dsp:nvSpPr>
      <dsp:spPr>
        <a:xfrm>
          <a:off x="2023277" y="0"/>
          <a:ext cx="1439844" cy="82296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t>průměrný počet dobrovolnických hodin v jednom zařízení</a:t>
          </a:r>
        </a:p>
        <a:p>
          <a:pPr marL="0" lvl="0" indent="0" algn="ctr" defTabSz="444500">
            <a:lnSpc>
              <a:spcPct val="90000"/>
            </a:lnSpc>
            <a:spcBef>
              <a:spcPct val="0"/>
            </a:spcBef>
            <a:spcAft>
              <a:spcPct val="35000"/>
            </a:spcAft>
            <a:buNone/>
          </a:pPr>
          <a:r>
            <a:rPr lang="cs-CZ" sz="1800" b="1" kern="1200"/>
            <a:t>859 </a:t>
          </a:r>
        </a:p>
      </dsp:txBody>
      <dsp:txXfrm>
        <a:off x="2047381" y="24104"/>
        <a:ext cx="1391636" cy="774752"/>
      </dsp:txXfrm>
    </dsp:sp>
    <dsp:sp modelId="{76E8172E-66E9-41B7-BC0A-914E9043E530}">
      <dsp:nvSpPr>
        <dsp:cNvPr id="0" name=""/>
        <dsp:cNvSpPr/>
      </dsp:nvSpPr>
      <dsp:spPr>
        <a:xfrm>
          <a:off x="3607106" y="232939"/>
          <a:ext cx="305246" cy="3570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cs-CZ" sz="1500" kern="1200"/>
        </a:p>
      </dsp:txBody>
      <dsp:txXfrm>
        <a:off x="3607106" y="304355"/>
        <a:ext cx="213672" cy="214249"/>
      </dsp:txXfrm>
    </dsp:sp>
    <dsp:sp modelId="{5F9044C4-CE9C-4C43-820F-24E1B412C528}">
      <dsp:nvSpPr>
        <dsp:cNvPr id="0" name=""/>
        <dsp:cNvSpPr/>
      </dsp:nvSpPr>
      <dsp:spPr>
        <a:xfrm>
          <a:off x="4039059" y="0"/>
          <a:ext cx="1439844" cy="822960"/>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t>průměrné zapojení jednoho dobrovolníka </a:t>
          </a:r>
          <a:br>
            <a:rPr lang="cs-CZ" sz="1000" kern="1200"/>
          </a:br>
          <a:r>
            <a:rPr lang="cs-CZ" sz="1000" kern="1200"/>
            <a:t>v rámci jednoho roku</a:t>
          </a:r>
        </a:p>
        <a:p>
          <a:pPr marL="0" lvl="0" indent="0" algn="ctr" defTabSz="444500">
            <a:lnSpc>
              <a:spcPct val="90000"/>
            </a:lnSpc>
            <a:spcBef>
              <a:spcPct val="0"/>
            </a:spcBef>
            <a:spcAft>
              <a:spcPct val="35000"/>
            </a:spcAft>
            <a:buNone/>
          </a:pPr>
          <a:r>
            <a:rPr lang="cs-CZ" sz="1600" b="1" kern="1200"/>
            <a:t>41 hodin / rok</a:t>
          </a:r>
          <a:endParaRPr lang="cs-CZ" sz="1500" b="1" kern="1200"/>
        </a:p>
      </dsp:txBody>
      <dsp:txXfrm>
        <a:off x="4063163" y="24104"/>
        <a:ext cx="1391636" cy="77475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D3CEC1-CD80-4B66-A6D0-FB4DCAA1BFC5}">
      <dsp:nvSpPr>
        <dsp:cNvPr id="0" name=""/>
        <dsp:cNvSpPr/>
      </dsp:nvSpPr>
      <dsp:spPr>
        <a:xfrm rot="5400000">
          <a:off x="226990" y="511641"/>
          <a:ext cx="746850"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64862A-F839-403C-B927-EEA4AD84C921}">
      <dsp:nvSpPr>
        <dsp:cNvPr id="0" name=""/>
        <dsp:cNvSpPr/>
      </dsp:nvSpPr>
      <dsp:spPr>
        <a:xfrm>
          <a:off x="45152" y="31165"/>
          <a:ext cx="1706687" cy="602753"/>
        </a:xfrm>
        <a:prstGeom prst="roundRect">
          <a:avLst>
            <a:gd name="adj" fmla="val 10000"/>
          </a:avLst>
        </a:prstGeom>
        <a:solidFill>
          <a:schemeClr val="lt1">
            <a:hueOff val="0"/>
            <a:satOff val="0"/>
            <a:lumOff val="0"/>
            <a:alphaOff val="0"/>
          </a:schemeClr>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b="1" kern="1200">
              <a:latin typeface="Calibri" panose="020F0502020204030204" pitchFamily="34" charset="0"/>
              <a:cs typeface="Calibri" panose="020F0502020204030204" pitchFamily="34" charset="0"/>
            </a:rPr>
            <a:t>Propagace PD</a:t>
          </a:r>
        </a:p>
      </dsp:txBody>
      <dsp:txXfrm>
        <a:off x="62806" y="48819"/>
        <a:ext cx="1671379" cy="567445"/>
      </dsp:txXfrm>
    </dsp:sp>
    <dsp:sp modelId="{A11955B3-E4E0-4E18-9729-65F7944846D3}">
      <dsp:nvSpPr>
        <dsp:cNvPr id="0" name=""/>
        <dsp:cNvSpPr/>
      </dsp:nvSpPr>
      <dsp:spPr>
        <a:xfrm rot="5400000">
          <a:off x="192566" y="1299507"/>
          <a:ext cx="815698"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6DBC11-89FB-4EDC-8971-613EE532B0CF}">
      <dsp:nvSpPr>
        <dsp:cNvPr id="0" name=""/>
        <dsp:cNvSpPr/>
      </dsp:nvSpPr>
      <dsp:spPr>
        <a:xfrm>
          <a:off x="49116" y="784607"/>
          <a:ext cx="1698761"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Financování propagace</a:t>
          </a:r>
        </a:p>
      </dsp:txBody>
      <dsp:txXfrm>
        <a:off x="66770" y="802261"/>
        <a:ext cx="1663453" cy="567445"/>
      </dsp:txXfrm>
    </dsp:sp>
    <dsp:sp modelId="{26B9CFA1-00A9-4297-A0BD-B10DC9AE26F6}">
      <dsp:nvSpPr>
        <dsp:cNvPr id="0" name=""/>
        <dsp:cNvSpPr/>
      </dsp:nvSpPr>
      <dsp:spPr>
        <a:xfrm rot="5400000">
          <a:off x="151300" y="2164586"/>
          <a:ext cx="898231"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4B69821-9F1B-4C76-B20C-877ECB890FB0}">
      <dsp:nvSpPr>
        <dsp:cNvPr id="0" name=""/>
        <dsp:cNvSpPr/>
      </dsp:nvSpPr>
      <dsp:spPr>
        <a:xfrm>
          <a:off x="49779" y="1538050"/>
          <a:ext cx="1697435" cy="741971"/>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Informace o PD</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Srozumitelná</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Jednoduchá</a:t>
          </a:r>
          <a:endParaRPr lang="cs-CZ" sz="900" kern="1200">
            <a:latin typeface="Calibri" panose="020F0502020204030204" pitchFamily="34" charset="0"/>
            <a:cs typeface="Calibri" panose="020F0502020204030204" pitchFamily="34" charset="0"/>
          </a:endParaRPr>
        </a:p>
      </dsp:txBody>
      <dsp:txXfrm>
        <a:off x="71511" y="1559782"/>
        <a:ext cx="1653971" cy="698507"/>
      </dsp:txXfrm>
    </dsp:sp>
    <dsp:sp modelId="{9F611EA9-DD18-449A-9B1E-CABE8E45907C}">
      <dsp:nvSpPr>
        <dsp:cNvPr id="0" name=""/>
        <dsp:cNvSpPr/>
      </dsp:nvSpPr>
      <dsp:spPr>
        <a:xfrm rot="21542997">
          <a:off x="606003" y="2600908"/>
          <a:ext cx="2050840"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7AA34F-4D60-45F5-8C46-805E872F91E9}">
      <dsp:nvSpPr>
        <dsp:cNvPr id="0" name=""/>
        <dsp:cNvSpPr/>
      </dsp:nvSpPr>
      <dsp:spPr>
        <a:xfrm>
          <a:off x="25367" y="2430710"/>
          <a:ext cx="1746258" cy="769644"/>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Typ propagace</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Web, sociální sitě</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Informační materiály (letáky, nástěnky atd.)</a:t>
          </a:r>
        </a:p>
        <a:p>
          <a:pPr marL="57150" lvl="1" indent="-57150" algn="l" defTabSz="488950">
            <a:lnSpc>
              <a:spcPct val="90000"/>
            </a:lnSpc>
            <a:spcBef>
              <a:spcPct val="0"/>
            </a:spcBef>
            <a:spcAft>
              <a:spcPct val="15000"/>
            </a:spcAft>
            <a:buChar char="•"/>
          </a:pPr>
          <a:endParaRPr lang="cs-CZ" sz="1100" kern="1200">
            <a:latin typeface="Calibri" panose="020F0502020204030204" pitchFamily="34" charset="0"/>
            <a:cs typeface="Calibri" panose="020F0502020204030204" pitchFamily="34" charset="0"/>
          </a:endParaRPr>
        </a:p>
      </dsp:txBody>
      <dsp:txXfrm>
        <a:off x="47909" y="2453252"/>
        <a:ext cx="1701174" cy="724560"/>
      </dsp:txXfrm>
    </dsp:sp>
    <dsp:sp modelId="{097A5C03-F991-4E6C-8DD8-AB9179BE79C5}">
      <dsp:nvSpPr>
        <dsp:cNvPr id="0" name=""/>
        <dsp:cNvSpPr/>
      </dsp:nvSpPr>
      <dsp:spPr>
        <a:xfrm rot="16135986">
          <a:off x="2243510" y="2168275"/>
          <a:ext cx="822242"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D73A0E-AC1D-4068-BD1F-F1E5BB849098}">
      <dsp:nvSpPr>
        <dsp:cNvPr id="0" name=""/>
        <dsp:cNvSpPr/>
      </dsp:nvSpPr>
      <dsp:spPr>
        <a:xfrm>
          <a:off x="2109519" y="2362656"/>
          <a:ext cx="1701694" cy="83774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Cílové skupiny</a:t>
          </a:r>
        </a:p>
        <a:p>
          <a:pPr marL="57150" lvl="1" indent="-57150" algn="l" defTabSz="400050">
            <a:lnSpc>
              <a:spcPct val="90000"/>
            </a:lnSpc>
            <a:spcBef>
              <a:spcPct val="0"/>
            </a:spcBef>
            <a:spcAft>
              <a:spcPct val="15000"/>
            </a:spcAft>
            <a:buChar char="•"/>
          </a:pPr>
          <a:r>
            <a:rPr lang="cs-CZ" sz="900" kern="1200">
              <a:latin typeface="Calibri" panose="020F0502020204030204" pitchFamily="34" charset="0"/>
              <a:cs typeface="Calibri" panose="020F0502020204030204" pitchFamily="34" charset="0"/>
            </a:rPr>
            <a:t>Pacienti</a:t>
          </a:r>
        </a:p>
        <a:p>
          <a:pPr marL="57150" lvl="1" indent="-57150" algn="l" defTabSz="400050">
            <a:lnSpc>
              <a:spcPct val="90000"/>
            </a:lnSpc>
            <a:spcBef>
              <a:spcPct val="0"/>
            </a:spcBef>
            <a:spcAft>
              <a:spcPct val="15000"/>
            </a:spcAft>
            <a:buChar char="•"/>
          </a:pPr>
          <a:r>
            <a:rPr lang="cs-CZ" sz="900" kern="1200">
              <a:latin typeface="Calibri" panose="020F0502020204030204" pitchFamily="34" charset="0"/>
              <a:cs typeface="Calibri" panose="020F0502020204030204" pitchFamily="34" charset="0"/>
            </a:rPr>
            <a:t>Personál PZS</a:t>
          </a:r>
        </a:p>
        <a:p>
          <a:pPr marL="57150" lvl="1" indent="-57150" algn="l" defTabSz="400050">
            <a:lnSpc>
              <a:spcPct val="90000"/>
            </a:lnSpc>
            <a:spcBef>
              <a:spcPct val="0"/>
            </a:spcBef>
            <a:spcAft>
              <a:spcPct val="15000"/>
            </a:spcAft>
            <a:buChar char="•"/>
          </a:pPr>
          <a:r>
            <a:rPr lang="cs-CZ" sz="900" kern="1200">
              <a:latin typeface="Calibri" panose="020F0502020204030204" pitchFamily="34" charset="0"/>
              <a:cs typeface="Calibri" panose="020F0502020204030204" pitchFamily="34" charset="0"/>
            </a:rPr>
            <a:t>Zájemce o dobrovolnictví</a:t>
          </a:r>
        </a:p>
      </dsp:txBody>
      <dsp:txXfrm>
        <a:off x="2134056" y="2387193"/>
        <a:ext cx="1652620" cy="788669"/>
      </dsp:txXfrm>
    </dsp:sp>
    <dsp:sp modelId="{FFB99FAA-B6DD-4CBC-8E56-DFB274CBE70C}">
      <dsp:nvSpPr>
        <dsp:cNvPr id="0" name=""/>
        <dsp:cNvSpPr/>
      </dsp:nvSpPr>
      <dsp:spPr>
        <a:xfrm rot="16217579">
          <a:off x="2320520" y="1420934"/>
          <a:ext cx="667360"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B739C1-F986-4D31-B327-6CDEE599BDD5}">
      <dsp:nvSpPr>
        <dsp:cNvPr id="0" name=""/>
        <dsp:cNvSpPr/>
      </dsp:nvSpPr>
      <dsp:spPr>
        <a:xfrm>
          <a:off x="2104064" y="1713095"/>
          <a:ext cx="1681984" cy="47827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cs-CZ" sz="1050" kern="1200">
              <a:latin typeface="Calibri" panose="020F0502020204030204" pitchFamily="34" charset="0"/>
              <a:cs typeface="Calibri" panose="020F0502020204030204" pitchFamily="34" charset="0"/>
            </a:rPr>
            <a:t>Zájemce o dobrovolnictví</a:t>
          </a:r>
        </a:p>
        <a:p>
          <a:pPr marL="57150" lvl="1" indent="-57150" algn="l" defTabSz="400050">
            <a:lnSpc>
              <a:spcPct val="90000"/>
            </a:lnSpc>
            <a:spcBef>
              <a:spcPct val="0"/>
            </a:spcBef>
            <a:spcAft>
              <a:spcPct val="15000"/>
            </a:spcAft>
            <a:buChar char="•"/>
          </a:pPr>
          <a:r>
            <a:rPr lang="cs-CZ" sz="900" kern="1200">
              <a:latin typeface="Calibri" panose="020F0502020204030204" pitchFamily="34" charset="0"/>
              <a:cs typeface="Calibri" panose="020F0502020204030204" pitchFamily="34" charset="0"/>
            </a:rPr>
            <a:t>Zvýšení povědomí a zájmu o PD</a:t>
          </a:r>
        </a:p>
      </dsp:txBody>
      <dsp:txXfrm>
        <a:off x="2118072" y="1727103"/>
        <a:ext cx="1653968" cy="450257"/>
      </dsp:txXfrm>
    </dsp:sp>
    <dsp:sp modelId="{0C6DFCE3-05CE-4176-915E-372DE7564EBF}">
      <dsp:nvSpPr>
        <dsp:cNvPr id="0" name=""/>
        <dsp:cNvSpPr/>
      </dsp:nvSpPr>
      <dsp:spPr>
        <a:xfrm rot="16208950">
          <a:off x="2229007" y="652653"/>
          <a:ext cx="856027"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D668BB5-8666-4165-BDEF-986DA8FDD444}">
      <dsp:nvSpPr>
        <dsp:cNvPr id="0" name=""/>
        <dsp:cNvSpPr/>
      </dsp:nvSpPr>
      <dsp:spPr>
        <a:xfrm>
          <a:off x="2110052" y="980207"/>
          <a:ext cx="1687871"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Nábor</a:t>
          </a:r>
        </a:p>
      </dsp:txBody>
      <dsp:txXfrm>
        <a:off x="2127706" y="997861"/>
        <a:ext cx="1652563" cy="567445"/>
      </dsp:txXfrm>
    </dsp:sp>
    <dsp:sp modelId="{C65BAF55-BBE3-4331-A7F1-F2887E39881E}">
      <dsp:nvSpPr>
        <dsp:cNvPr id="0" name=""/>
        <dsp:cNvSpPr/>
      </dsp:nvSpPr>
      <dsp:spPr>
        <a:xfrm rot="21384828">
          <a:off x="2665601" y="161099"/>
          <a:ext cx="1832121"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2E64B3F-E181-49F4-A626-829607CF9091}">
      <dsp:nvSpPr>
        <dsp:cNvPr id="0" name=""/>
        <dsp:cNvSpPr/>
      </dsp:nvSpPr>
      <dsp:spPr>
        <a:xfrm>
          <a:off x="2112061" y="45"/>
          <a:ext cx="1683853" cy="82947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"Síto" zájemců </a:t>
          </a:r>
          <a:br>
            <a:rPr lang="cs-CZ" sz="1100" kern="1200">
              <a:latin typeface="Calibri" panose="020F0502020204030204" pitchFamily="34" charset="0"/>
              <a:cs typeface="Calibri" panose="020F0502020204030204" pitchFamily="34" charset="0"/>
            </a:rPr>
          </a:br>
          <a:r>
            <a:rPr lang="cs-CZ" sz="1100" kern="1200">
              <a:latin typeface="Calibri" panose="020F0502020204030204" pitchFamily="34" charset="0"/>
              <a:cs typeface="Calibri" panose="020F0502020204030204" pitchFamily="34" charset="0"/>
            </a:rPr>
            <a:t>o dobrovolnictví</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Formulář na webu</a:t>
          </a:r>
        </a:p>
        <a:p>
          <a:pPr marL="57150" lvl="1" indent="-57150" algn="l" defTabSz="444500">
            <a:lnSpc>
              <a:spcPct val="90000"/>
            </a:lnSpc>
            <a:spcBef>
              <a:spcPct val="0"/>
            </a:spcBef>
            <a:spcAft>
              <a:spcPct val="15000"/>
            </a:spcAft>
            <a:buChar char="•"/>
          </a:pPr>
          <a:r>
            <a:rPr lang="cs-CZ" sz="1000" kern="1200">
              <a:latin typeface="Calibri" panose="020F0502020204030204" pitchFamily="34" charset="0"/>
              <a:cs typeface="Calibri" panose="020F0502020204030204" pitchFamily="34" charset="0"/>
            </a:rPr>
            <a:t>Vstupní dotázník</a:t>
          </a:r>
        </a:p>
      </dsp:txBody>
      <dsp:txXfrm>
        <a:off x="2136355" y="24339"/>
        <a:ext cx="1635265" cy="780885"/>
      </dsp:txXfrm>
    </dsp:sp>
    <dsp:sp modelId="{E686B7A1-B977-428F-866A-E2C2B78C9F52}">
      <dsp:nvSpPr>
        <dsp:cNvPr id="0" name=""/>
        <dsp:cNvSpPr/>
      </dsp:nvSpPr>
      <dsp:spPr>
        <a:xfrm rot="5400585">
          <a:off x="4128171" y="480521"/>
          <a:ext cx="746850"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768ABF0-0230-4C1F-B5C1-17F7E30F22AA}">
      <dsp:nvSpPr>
        <dsp:cNvPr id="0" name=""/>
        <dsp:cNvSpPr/>
      </dsp:nvSpPr>
      <dsp:spPr>
        <a:xfrm>
          <a:off x="4136350" y="45"/>
          <a:ext cx="1324682"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Pohovor</a:t>
          </a:r>
        </a:p>
      </dsp:txBody>
      <dsp:txXfrm>
        <a:off x="4154004" y="17699"/>
        <a:ext cx="1289374" cy="567445"/>
      </dsp:txXfrm>
    </dsp:sp>
    <dsp:sp modelId="{F2587A7E-932C-4D3D-8621-EE665D3DAC14}">
      <dsp:nvSpPr>
        <dsp:cNvPr id="0" name=""/>
        <dsp:cNvSpPr/>
      </dsp:nvSpPr>
      <dsp:spPr>
        <a:xfrm rot="5399415">
          <a:off x="4128171" y="1233963"/>
          <a:ext cx="746850"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71AF334-E38C-4C6A-8BAA-139706352CF8}">
      <dsp:nvSpPr>
        <dsp:cNvPr id="0" name=""/>
        <dsp:cNvSpPr/>
      </dsp:nvSpPr>
      <dsp:spPr>
        <a:xfrm>
          <a:off x="4155718" y="753487"/>
          <a:ext cx="1285945"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Návštěva</a:t>
          </a:r>
        </a:p>
      </dsp:txBody>
      <dsp:txXfrm>
        <a:off x="4173372" y="771141"/>
        <a:ext cx="1250637" cy="567445"/>
      </dsp:txXfrm>
    </dsp:sp>
    <dsp:sp modelId="{C0ECDEDA-705F-445C-911D-0B66200D2061}">
      <dsp:nvSpPr>
        <dsp:cNvPr id="0" name=""/>
        <dsp:cNvSpPr/>
      </dsp:nvSpPr>
      <dsp:spPr>
        <a:xfrm rot="5404834">
          <a:off x="4127709" y="1987405"/>
          <a:ext cx="746851" cy="9041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04BD86C-E8EC-469D-863C-F7BB72D7BC97}">
      <dsp:nvSpPr>
        <dsp:cNvPr id="0" name=""/>
        <dsp:cNvSpPr/>
      </dsp:nvSpPr>
      <dsp:spPr>
        <a:xfrm>
          <a:off x="4136350" y="1506929"/>
          <a:ext cx="1324682"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Školení</a:t>
          </a:r>
        </a:p>
      </dsp:txBody>
      <dsp:txXfrm>
        <a:off x="4154004" y="1524583"/>
        <a:ext cx="1289374" cy="567445"/>
      </dsp:txXfrm>
    </dsp:sp>
    <dsp:sp modelId="{FD369868-35C6-4F42-A2D5-CE4F0AA79314}">
      <dsp:nvSpPr>
        <dsp:cNvPr id="0" name=""/>
        <dsp:cNvSpPr/>
      </dsp:nvSpPr>
      <dsp:spPr>
        <a:xfrm>
          <a:off x="4137600" y="2260372"/>
          <a:ext cx="1322180" cy="602753"/>
        </a:xfrm>
        <a:prstGeom prst="roundRect">
          <a:avLst>
            <a:gd name="adj" fmla="val 10000"/>
          </a:avLst>
        </a:prstGeom>
        <a:solidFill>
          <a:schemeClr val="lt1">
            <a:hueOff val="0"/>
            <a:satOff val="0"/>
            <a:lumOff val="0"/>
            <a:alphaOff val="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cs-CZ" sz="1100" kern="1200">
              <a:latin typeface="Calibri" panose="020F0502020204030204" pitchFamily="34" charset="0"/>
              <a:cs typeface="Calibri" panose="020F0502020204030204" pitchFamily="34" charset="0"/>
            </a:rPr>
            <a:t>Aktivní dobrovolník (začíná pracovat)</a:t>
          </a:r>
        </a:p>
      </dsp:txBody>
      <dsp:txXfrm>
        <a:off x="4155254" y="2278026"/>
        <a:ext cx="1286872" cy="56744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2BD5F4-8B1C-4B36-BB9D-ADDD71E8C816}">
      <dsp:nvSpPr>
        <dsp:cNvPr id="0" name=""/>
        <dsp:cNvSpPr/>
      </dsp:nvSpPr>
      <dsp:spPr>
        <a:xfrm>
          <a:off x="1346855" y="-20807"/>
          <a:ext cx="3002239" cy="3002239"/>
        </a:xfrm>
        <a:prstGeom prst="circularArrow">
          <a:avLst>
            <a:gd name="adj1" fmla="val 5544"/>
            <a:gd name="adj2" fmla="val 330680"/>
            <a:gd name="adj3" fmla="val 14537008"/>
            <a:gd name="adj4" fmla="val 16938098"/>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7D18991-9FCC-4FAD-8189-E30A823A1FAA}">
      <dsp:nvSpPr>
        <dsp:cNvPr id="0" name=""/>
        <dsp:cNvSpPr/>
      </dsp:nvSpPr>
      <dsp:spPr>
        <a:xfrm>
          <a:off x="2387682" y="774"/>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cs-CZ" sz="800" b="1" kern="1200"/>
            <a:t>Legislativní podpora rozvoje PD</a:t>
          </a:r>
        </a:p>
      </dsp:txBody>
      <dsp:txXfrm>
        <a:off x="2410152" y="23244"/>
        <a:ext cx="875645" cy="415352"/>
      </dsp:txXfrm>
    </dsp:sp>
    <dsp:sp modelId="{9D70F438-14FD-461E-87D3-A5FD44189911}">
      <dsp:nvSpPr>
        <dsp:cNvPr id="0" name=""/>
        <dsp:cNvSpPr/>
      </dsp:nvSpPr>
      <dsp:spPr>
        <a:xfrm>
          <a:off x="3388639" y="482809"/>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mj-lt"/>
            <a:buNone/>
          </a:pPr>
          <a:r>
            <a:rPr lang="cs-CZ" sz="800" b="1" kern="1200"/>
            <a:t>Větší zájem zdravotního personálu </a:t>
          </a:r>
          <a:br>
            <a:rPr lang="cs-CZ" sz="800" b="1" kern="1200"/>
          </a:br>
          <a:r>
            <a:rPr lang="cs-CZ" sz="800" b="1" kern="1200"/>
            <a:t>o rozvoj PD</a:t>
          </a:r>
        </a:p>
      </dsp:txBody>
      <dsp:txXfrm>
        <a:off x="3411109" y="505279"/>
        <a:ext cx="875645" cy="415352"/>
      </dsp:txXfrm>
    </dsp:sp>
    <dsp:sp modelId="{343DA6BC-002D-40FA-8E6F-F976792ABB52}">
      <dsp:nvSpPr>
        <dsp:cNvPr id="0" name=""/>
        <dsp:cNvSpPr/>
      </dsp:nvSpPr>
      <dsp:spPr>
        <a:xfrm>
          <a:off x="3635855" y="1565934"/>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cs-CZ" sz="700" b="1" kern="1200"/>
            <a:t>Zvýšení propagace PD, zacílení na potenciální zájemce o dobrovolnictví</a:t>
          </a:r>
        </a:p>
      </dsp:txBody>
      <dsp:txXfrm>
        <a:off x="3658325" y="1588404"/>
        <a:ext cx="875645" cy="415352"/>
      </dsp:txXfrm>
    </dsp:sp>
    <dsp:sp modelId="{3FD7133A-F375-4044-8AAD-BD5B291E212F}">
      <dsp:nvSpPr>
        <dsp:cNvPr id="0" name=""/>
        <dsp:cNvSpPr/>
      </dsp:nvSpPr>
      <dsp:spPr>
        <a:xfrm>
          <a:off x="2943171" y="2434532"/>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mj-lt"/>
            <a:buNone/>
          </a:pPr>
          <a:r>
            <a:rPr lang="cs-CZ" sz="800" b="1" kern="1200"/>
            <a:t>Navýšení počtu dobrovolníků</a:t>
          </a:r>
        </a:p>
      </dsp:txBody>
      <dsp:txXfrm>
        <a:off x="2965641" y="2457002"/>
        <a:ext cx="875645" cy="415352"/>
      </dsp:txXfrm>
    </dsp:sp>
    <dsp:sp modelId="{B17C6A28-5578-4B56-88A4-9578A6E41C1E}">
      <dsp:nvSpPr>
        <dsp:cNvPr id="0" name=""/>
        <dsp:cNvSpPr/>
      </dsp:nvSpPr>
      <dsp:spPr>
        <a:xfrm>
          <a:off x="1832192" y="2434532"/>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mj-lt"/>
            <a:buNone/>
          </a:pPr>
          <a:r>
            <a:rPr lang="cs-CZ" sz="800" b="1" kern="1200"/>
            <a:t>Podpora PD ze strany vedení PZS</a:t>
          </a:r>
        </a:p>
      </dsp:txBody>
      <dsp:txXfrm>
        <a:off x="1854662" y="2457002"/>
        <a:ext cx="875645" cy="415352"/>
      </dsp:txXfrm>
    </dsp:sp>
    <dsp:sp modelId="{D7CDD102-A7E4-42EF-9A4D-A1392D83066B}">
      <dsp:nvSpPr>
        <dsp:cNvPr id="0" name=""/>
        <dsp:cNvSpPr/>
      </dsp:nvSpPr>
      <dsp:spPr>
        <a:xfrm>
          <a:off x="1139508" y="1565934"/>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cs-CZ" sz="800" b="1" kern="1200"/>
            <a:t>Navýšení finančních možností pro rozvoj PD</a:t>
          </a:r>
        </a:p>
      </dsp:txBody>
      <dsp:txXfrm>
        <a:off x="1161978" y="1588404"/>
        <a:ext cx="875645" cy="415352"/>
      </dsp:txXfrm>
    </dsp:sp>
    <dsp:sp modelId="{9A00A607-581E-46B0-ADA9-A4E157B0B1E1}">
      <dsp:nvSpPr>
        <dsp:cNvPr id="0" name=""/>
        <dsp:cNvSpPr/>
      </dsp:nvSpPr>
      <dsp:spPr>
        <a:xfrm>
          <a:off x="1386724" y="482809"/>
          <a:ext cx="920585" cy="46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Font typeface="+mj-lt"/>
            <a:buNone/>
          </a:pPr>
          <a:r>
            <a:rPr lang="cs-CZ" sz="800" b="1" kern="1200"/>
            <a:t>Sdílení zkušeností klíčových osob s jinými PZS s PD</a:t>
          </a:r>
        </a:p>
      </dsp:txBody>
      <dsp:txXfrm>
        <a:off x="1409194" y="505279"/>
        <a:ext cx="875645" cy="41535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BF4AE-AECC-448C-9414-2DBB49C1E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223</Pages>
  <Words>56891</Words>
  <Characters>335659</Characters>
  <Application>Microsoft Office Word</Application>
  <DocSecurity>0</DocSecurity>
  <Lines>2797</Lines>
  <Paragraphs>783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391767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Účet Microsoft</dc:creator>
  <cp:keywords/>
  <dc:description/>
  <cp:lastModifiedBy>jana hamanova</cp:lastModifiedBy>
  <cp:revision>4</cp:revision>
  <cp:lastPrinted>2023-01-12T14:59:00Z</cp:lastPrinted>
  <dcterms:created xsi:type="dcterms:W3CDTF">2023-01-03T10:36:00Z</dcterms:created>
  <dcterms:modified xsi:type="dcterms:W3CDTF">2023-01-12T15:00:00Z</dcterms:modified>
</cp:coreProperties>
</file>